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B6554A" w14:textId="77777777" w:rsidR="00A44113" w:rsidRDefault="00A44113" w:rsidP="004B19C6">
      <w:pPr>
        <w:pStyle w:val="1"/>
        <w:jc w:val="center"/>
        <w:rPr>
          <w:rFonts w:ascii="Times New Roman" w:eastAsia="MS PGothic" w:hAnsi="Times New Roman"/>
          <w:b/>
          <w:szCs w:val="24"/>
          <w:lang w:eastAsia="zh-CN"/>
        </w:rPr>
      </w:pPr>
    </w:p>
    <w:p w14:paraId="53CD4400" w14:textId="46DCCF82" w:rsidR="003D686E" w:rsidRPr="001A2CEA" w:rsidRDefault="009D6DB2" w:rsidP="004B19C6">
      <w:pPr>
        <w:pStyle w:val="1"/>
        <w:jc w:val="center"/>
        <w:rPr>
          <w:rFonts w:ascii="Times New Roman" w:eastAsia="MS PGothic" w:hAnsi="Times New Roman"/>
          <w:b/>
          <w:szCs w:val="24"/>
        </w:rPr>
      </w:pPr>
      <w:r w:rsidRPr="009D6DB2">
        <w:rPr>
          <w:rFonts w:ascii="Times New Roman" w:eastAsia="MS PGothic" w:hAnsi="Times New Roman"/>
          <w:b/>
          <w:szCs w:val="24"/>
        </w:rPr>
        <w:t>Multifaceted Exploration of Spatial Openness in Rental Housing: A Big Data Analysis in Tokyo's 23 Wards</w:t>
      </w:r>
    </w:p>
    <w:p w14:paraId="04B6A60B" w14:textId="03806945" w:rsidR="003D686E" w:rsidRPr="00FD461C" w:rsidRDefault="006E2CEF">
      <w:pPr>
        <w:pStyle w:val="1"/>
        <w:jc w:val="center"/>
        <w:rPr>
          <w:rFonts w:ascii="Times New Roman" w:eastAsia="MS PGothic" w:hAnsi="Times New Roman"/>
          <w:sz w:val="22"/>
          <w:szCs w:val="22"/>
        </w:rPr>
      </w:pPr>
      <w:r w:rsidRPr="006E2CEF">
        <w:rPr>
          <w:rFonts w:ascii="Times New Roman" w:eastAsia="MS PGothic" w:hAnsi="Times New Roman" w:hint="eastAsia"/>
          <w:b/>
          <w:sz w:val="22"/>
          <w:szCs w:val="22"/>
        </w:rPr>
        <w:t>賃貸住宅における空間開放性の多面的探究：東京</w:t>
      </w:r>
      <w:r w:rsidRPr="006E2CEF">
        <w:rPr>
          <w:rFonts w:ascii="Times New Roman" w:eastAsia="MS PGothic" w:hAnsi="Times New Roman" w:hint="eastAsia"/>
          <w:b/>
          <w:sz w:val="22"/>
          <w:szCs w:val="22"/>
        </w:rPr>
        <w:t>23</w:t>
      </w:r>
      <w:r w:rsidRPr="006E2CEF">
        <w:rPr>
          <w:rFonts w:ascii="Times New Roman" w:eastAsia="MS PGothic" w:hAnsi="Times New Roman" w:hint="eastAsia"/>
          <w:b/>
          <w:sz w:val="22"/>
          <w:szCs w:val="22"/>
        </w:rPr>
        <w:t>区のビッグデータ分析</w:t>
      </w:r>
    </w:p>
    <w:p w14:paraId="6E0CB901" w14:textId="77777777" w:rsidR="003D686E" w:rsidRPr="00FD461C" w:rsidRDefault="003D686E">
      <w:pPr>
        <w:rPr>
          <w:rFonts w:ascii="Times New Roman" w:eastAsia="MS PGothic" w:hAnsi="Times New Roman"/>
          <w:sz w:val="22"/>
          <w:szCs w:val="22"/>
        </w:rPr>
      </w:pPr>
    </w:p>
    <w:p w14:paraId="7922405D" w14:textId="7D185579" w:rsidR="003D686E" w:rsidRPr="00FD461C" w:rsidRDefault="003D686E" w:rsidP="003D686E">
      <w:pPr>
        <w:pStyle w:val="2"/>
        <w:tabs>
          <w:tab w:val="right" w:pos="9828"/>
        </w:tabs>
        <w:spacing w:line="280" w:lineRule="exact"/>
        <w:rPr>
          <w:rFonts w:ascii="Times New Roman" w:eastAsia="MS Mincho" w:hAnsi="Times New Roman"/>
          <w:szCs w:val="22"/>
        </w:rPr>
      </w:pPr>
      <w:r w:rsidRPr="00FD461C">
        <w:rPr>
          <w:rFonts w:ascii="Times New Roman" w:hAnsi="Times New Roman"/>
          <w:szCs w:val="22"/>
        </w:rPr>
        <w:tab/>
      </w:r>
    </w:p>
    <w:p w14:paraId="320C2A4B" w14:textId="0715EFEA" w:rsidR="003D686E" w:rsidRPr="00E77B92" w:rsidRDefault="003D686E" w:rsidP="00E77B92">
      <w:pPr>
        <w:pStyle w:val="2"/>
        <w:tabs>
          <w:tab w:val="right" w:pos="9828"/>
        </w:tabs>
        <w:spacing w:line="280" w:lineRule="exact"/>
        <w:rPr>
          <w:rFonts w:ascii="Times New Roman" w:eastAsia="MS Mincho" w:hAnsi="Times New Roman"/>
          <w:szCs w:val="22"/>
        </w:rPr>
      </w:pPr>
      <w:r w:rsidRPr="00FD461C">
        <w:rPr>
          <w:szCs w:val="22"/>
        </w:rPr>
        <w:tab/>
      </w:r>
      <w:r w:rsidR="006E2CEF">
        <w:rPr>
          <w:rFonts w:ascii="Times New Roman" w:eastAsia="MS Mincho" w:hAnsi="Times New Roman" w:hint="eastAsia"/>
          <w:szCs w:val="22"/>
        </w:rPr>
        <w:t>沖</w:t>
      </w:r>
      <w:r w:rsidR="00DD7F7B" w:rsidRPr="00DD7F7B">
        <w:rPr>
          <w:rFonts w:ascii="Times New Roman" w:eastAsia="MS Mincho" w:hAnsi="Times New Roman" w:hint="eastAsia"/>
          <w:szCs w:val="22"/>
        </w:rPr>
        <w:t xml:space="preserve">研究室　</w:t>
      </w:r>
      <w:r w:rsidR="00A20A59">
        <w:rPr>
          <w:rFonts w:ascii="Times New Roman" w:eastAsia="MS Mincho" w:hAnsi="Times New Roman"/>
          <w:szCs w:val="22"/>
        </w:rPr>
        <w:t>2</w:t>
      </w:r>
      <w:r w:rsidR="00E40048">
        <w:rPr>
          <w:rFonts w:ascii="Times New Roman" w:eastAsia="MS Mincho" w:hAnsi="Times New Roman" w:hint="eastAsia"/>
          <w:szCs w:val="22"/>
        </w:rPr>
        <w:t>3</w:t>
      </w:r>
      <w:r w:rsidR="00DD7F7B" w:rsidRPr="00DD7F7B">
        <w:rPr>
          <w:rFonts w:ascii="Times New Roman" w:eastAsia="MS Mincho" w:hAnsi="Times New Roman" w:hint="eastAsia"/>
          <w:szCs w:val="22"/>
        </w:rPr>
        <w:t>M2345</w:t>
      </w:r>
      <w:r w:rsidR="00E40048">
        <w:rPr>
          <w:rFonts w:ascii="Times New Roman" w:eastAsia="MS Mincho" w:hAnsi="Times New Roman" w:hint="eastAsia"/>
          <w:szCs w:val="22"/>
        </w:rPr>
        <w:t>6</w:t>
      </w:r>
      <w:r w:rsidR="00781665">
        <w:rPr>
          <w:rFonts w:ascii="Times New Roman" w:eastAsia="MS Mincho" w:hAnsi="Times New Roman" w:hint="eastAsia"/>
          <w:szCs w:val="22"/>
        </w:rPr>
        <w:t xml:space="preserve">　</w:t>
      </w:r>
      <w:r w:rsidR="006E2CEF">
        <w:rPr>
          <w:rFonts w:ascii="Times New Roman" w:eastAsia="MS Mincho" w:hAnsi="Times New Roman" w:hint="eastAsia"/>
          <w:szCs w:val="22"/>
        </w:rPr>
        <w:t>リュ　ゲン</w:t>
      </w:r>
      <w:r w:rsidR="002A3EFB">
        <w:rPr>
          <w:rFonts w:ascii="Times New Roman" w:eastAsia="MS Mincho" w:hAnsi="Times New Roman"/>
          <w:szCs w:val="22"/>
        </w:rPr>
        <w:t xml:space="preserve"> (</w:t>
      </w:r>
      <w:r w:rsidR="006E2CEF">
        <w:rPr>
          <w:rFonts w:ascii="Times New Roman" w:hAnsi="Times New Roman"/>
          <w:szCs w:val="22"/>
          <w:lang w:val="fr-FR"/>
        </w:rPr>
        <w:t>LIU Yuan</w:t>
      </w:r>
      <w:r w:rsidRPr="00FD461C">
        <w:rPr>
          <w:rFonts w:ascii="Times New Roman" w:eastAsia="MS Mincho" w:hAnsi="Times New Roman"/>
          <w:szCs w:val="22"/>
        </w:rPr>
        <w:t>)</w:t>
      </w:r>
    </w:p>
    <w:p w14:paraId="17BF587D" w14:textId="77777777" w:rsidR="00F17482" w:rsidRDefault="00F17482">
      <w:pPr>
        <w:rPr>
          <w:rFonts w:ascii="MS PGothic" w:eastAsia="MS PGothic" w:hAnsi="MS PGothic"/>
          <w:sz w:val="22"/>
          <w:szCs w:val="22"/>
        </w:rPr>
      </w:pPr>
    </w:p>
    <w:p w14:paraId="22B273B3" w14:textId="77777777" w:rsidR="00F90B52" w:rsidRPr="008F0EFD" w:rsidRDefault="00F90B52">
      <w:pPr>
        <w:rPr>
          <w:rFonts w:ascii="MS PGothic" w:eastAsia="MS PGothic" w:hAnsi="MS PGothic"/>
          <w:sz w:val="22"/>
          <w:szCs w:val="22"/>
        </w:rPr>
        <w:sectPr w:rsidR="00F90B52" w:rsidRPr="008F0EFD">
          <w:pgSz w:w="11906" w:h="16838"/>
          <w:pgMar w:top="1418" w:right="1021" w:bottom="1701" w:left="1021" w:header="851" w:footer="992" w:gutter="0"/>
          <w:cols w:space="425"/>
          <w:docGrid w:type="linesAndChars" w:linePitch="326" w:charSpace="-3550"/>
        </w:sectPr>
      </w:pPr>
    </w:p>
    <w:p w14:paraId="330D6E06" w14:textId="0390F5E0" w:rsidR="003D686E" w:rsidRPr="00726ED2" w:rsidRDefault="006E2CEF">
      <w:pPr>
        <w:pStyle w:val="3"/>
        <w:rPr>
          <w:rFonts w:ascii="Times New Roman" w:eastAsia="MS PGothic" w:hAnsi="Times New Roman"/>
          <w:b/>
          <w:sz w:val="22"/>
          <w:szCs w:val="22"/>
        </w:rPr>
      </w:pPr>
      <w:r>
        <w:rPr>
          <w:rFonts w:ascii="Times New Roman" w:eastAsia="MS PGothic" w:hAnsi="Times New Roman"/>
          <w:b/>
          <w:sz w:val="22"/>
          <w:szCs w:val="22"/>
        </w:rPr>
        <w:t>1</w:t>
      </w:r>
      <w:r w:rsidR="0042507A">
        <w:rPr>
          <w:rFonts w:ascii="Times New Roman" w:eastAsia="MS PGothic" w:hAnsi="Times New Roman"/>
          <w:b/>
          <w:sz w:val="22"/>
          <w:szCs w:val="22"/>
        </w:rPr>
        <w:t xml:space="preserve">. </w:t>
      </w:r>
      <w:r>
        <w:rPr>
          <w:rFonts w:ascii="Times New Roman" w:eastAsia="MS PGothic" w:hAnsi="Times New Roman"/>
          <w:b/>
          <w:sz w:val="22"/>
          <w:szCs w:val="22"/>
        </w:rPr>
        <w:t>Introduction</w:t>
      </w:r>
    </w:p>
    <w:p w14:paraId="091D28B6" w14:textId="1036BFCB" w:rsidR="003D686E" w:rsidRPr="00726ED2" w:rsidRDefault="00B9563F">
      <w:pPr>
        <w:rPr>
          <w:rFonts w:ascii="Times New Roman" w:eastAsia="MS Mincho" w:hAnsi="Times New Roman"/>
          <w:sz w:val="22"/>
          <w:szCs w:val="22"/>
          <w:lang w:eastAsia="zh-CN"/>
        </w:rPr>
      </w:pPr>
      <w:r w:rsidRPr="00B9563F">
        <w:rPr>
          <w:rFonts w:ascii="Times New Roman" w:eastAsia="MS Mincho" w:hAnsi="Times New Roman"/>
          <w:sz w:val="22"/>
          <w:szCs w:val="22"/>
          <w:lang w:eastAsia="zh-CN"/>
        </w:rPr>
        <w:t>Understanding spatial openness in residential housing is important for enhancing living quality and guiding architectural design. Traditional indicators such as floor area and room count fail to capture the nuanced spatial qualities present in interior imagery and floor plans.</w:t>
      </w:r>
      <w:r w:rsidR="000E56EA">
        <w:rPr>
          <w:rFonts w:ascii="Times New Roman" w:eastAsia="MS Mincho" w:hAnsi="Times New Roman"/>
          <w:sz w:val="22"/>
          <w:szCs w:val="22"/>
          <w:lang w:eastAsia="zh-CN"/>
        </w:rPr>
        <w:t xml:space="preserve"> </w:t>
      </w:r>
      <w:r w:rsidR="000E56EA" w:rsidRPr="000E56EA">
        <w:rPr>
          <w:rFonts w:ascii="Times New Roman" w:eastAsia="MS Mincho" w:hAnsi="Times New Roman"/>
          <w:sz w:val="22"/>
          <w:szCs w:val="22"/>
          <w:highlight w:val="yellow"/>
          <w:lang w:eastAsia="zh-CN"/>
        </w:rPr>
        <w:t xml:space="preserve">existing </w:t>
      </w:r>
      <w:proofErr w:type="gramStart"/>
      <w:r w:rsidR="000E56EA" w:rsidRPr="000E56EA">
        <w:rPr>
          <w:rFonts w:ascii="Times New Roman" w:eastAsia="MS Mincho" w:hAnsi="Times New Roman"/>
          <w:sz w:val="22"/>
          <w:szCs w:val="22"/>
          <w:highlight w:val="yellow"/>
          <w:lang w:eastAsia="zh-CN"/>
        </w:rPr>
        <w:t>paper</w:t>
      </w:r>
      <w:r w:rsidRPr="00B9563F">
        <w:rPr>
          <w:rFonts w:ascii="Times New Roman" w:eastAsia="MS Mincho" w:hAnsi="Times New Roman" w:hint="eastAsia"/>
          <w:sz w:val="22"/>
          <w:szCs w:val="22"/>
          <w:lang w:eastAsia="zh-CN"/>
        </w:rPr>
        <w:t xml:space="preserve"> </w:t>
      </w:r>
      <w:r w:rsidR="0083300F">
        <w:rPr>
          <w:rFonts w:ascii="Times New Roman" w:eastAsia="MS Mincho" w:hAnsi="Times New Roman" w:hint="eastAsia"/>
          <w:sz w:val="22"/>
          <w:szCs w:val="22"/>
          <w:lang w:eastAsia="zh-CN"/>
        </w:rPr>
        <w:t>.</w:t>
      </w:r>
      <w:proofErr w:type="gramEnd"/>
      <w:r w:rsidR="0083300F">
        <w:rPr>
          <w:rFonts w:ascii="Times New Roman" w:eastAsia="MS Mincho" w:hAnsi="Times New Roman"/>
          <w:sz w:val="22"/>
          <w:szCs w:val="22"/>
          <w:lang w:eastAsia="zh-CN"/>
        </w:rPr>
        <w:t xml:space="preserve"> </w:t>
      </w:r>
      <w:r w:rsidR="0083300F" w:rsidRPr="0083300F">
        <w:rPr>
          <w:rFonts w:ascii="Times New Roman" w:eastAsia="MS Mincho" w:hAnsi="Times New Roman"/>
          <w:sz w:val="22"/>
          <w:szCs w:val="22"/>
          <w:lang w:eastAsia="zh-CN"/>
        </w:rPr>
        <w:t>This study proposes a multifaceted method to evaluate spatial openness in rental housing by analyzing large-scale data from Tokyo’s 23 wards. It extracts openness features from both 2D and 3D information, explores their variation across regions and decades, and examines correlations with rent and impression scores. The framework offers a comprehensive approach to understanding openness in residential design.</w:t>
      </w:r>
    </w:p>
    <w:p w14:paraId="3EAF7F1F" w14:textId="4E3D1AA9" w:rsidR="003D686E" w:rsidRPr="0042507A" w:rsidRDefault="003D686E">
      <w:pPr>
        <w:rPr>
          <w:rFonts w:ascii="Times New Roman" w:eastAsia="MS Mincho" w:hAnsi="Times New Roman"/>
          <w:b/>
          <w:bCs/>
          <w:sz w:val="22"/>
          <w:szCs w:val="22"/>
          <w:lang w:eastAsia="zh-CN"/>
        </w:rPr>
      </w:pPr>
      <w:r w:rsidRPr="0042507A">
        <w:rPr>
          <w:rFonts w:ascii="Times New Roman" w:eastAsia="MS Mincho" w:hAnsi="Times New Roman"/>
          <w:b/>
          <w:bCs/>
          <w:sz w:val="22"/>
          <w:szCs w:val="22"/>
        </w:rPr>
        <w:t xml:space="preserve">2. </w:t>
      </w:r>
      <w:r w:rsidR="0042507A" w:rsidRPr="0042507A">
        <w:rPr>
          <w:rFonts w:ascii="Times New Roman" w:eastAsia="MS Mincho" w:hAnsi="Times New Roman"/>
          <w:b/>
          <w:bCs/>
          <w:sz w:val="22"/>
          <w:szCs w:val="22"/>
        </w:rPr>
        <w:t>Methodology</w:t>
      </w:r>
    </w:p>
    <w:p w14:paraId="72E42D88" w14:textId="10D23E57" w:rsidR="00AE2461" w:rsidRPr="00A65F08" w:rsidRDefault="00A65F08" w:rsidP="00A65F08">
      <w:pPr>
        <w:rPr>
          <w:rFonts w:ascii="Times New Roman" w:eastAsia="MS Mincho" w:hAnsi="Times New Roman"/>
          <w:sz w:val="22"/>
          <w:szCs w:val="22"/>
          <w:lang w:eastAsia="zh-CN"/>
        </w:rPr>
      </w:pPr>
      <w:r w:rsidRPr="00A65F08">
        <w:rPr>
          <w:rFonts w:ascii="Times New Roman" w:eastAsia="MS Mincho" w:hAnsi="Times New Roman"/>
          <w:sz w:val="22"/>
          <w:szCs w:val="22"/>
          <w:lang w:eastAsia="zh-CN"/>
        </w:rPr>
        <w:t xml:space="preserve">Spatial openness is typically expressed through the sense of spaciousness, visual connectivity, and spatial flow within a living environment. In residential spaces, physical structural features play a crucial role in shaping people's subjective perception of openness. This chapter presents the data filtering </w:t>
      </w:r>
      <w:r w:rsidR="000536EE">
        <w:rPr>
          <w:rFonts w:ascii="Times New Roman" w:eastAsia="MS Mincho" w:hAnsi="Times New Roman" w:hint="eastAsia"/>
          <w:sz w:val="22"/>
          <w:szCs w:val="22"/>
          <w:lang w:eastAsia="zh-CN"/>
        </w:rPr>
        <w:t xml:space="preserve">process </w:t>
      </w:r>
      <w:r w:rsidR="00AE2461" w:rsidRPr="00AE2461">
        <w:rPr>
          <w:rFonts w:ascii="Times New Roman" w:eastAsia="MS Mincho" w:hAnsi="Times New Roman"/>
          <w:sz w:val="22"/>
          <w:szCs w:val="22"/>
          <w:highlight w:val="yellow"/>
          <w:lang w:eastAsia="zh-CN"/>
        </w:rPr>
        <w:t>Figure2 dataset</w:t>
      </w:r>
      <w:r w:rsidR="00AE2461">
        <w:rPr>
          <w:rFonts w:ascii="Times New Roman" w:eastAsia="MS Mincho" w:hAnsi="Times New Roman"/>
          <w:sz w:val="22"/>
          <w:szCs w:val="22"/>
          <w:lang w:eastAsia="zh-CN"/>
        </w:rPr>
        <w:t xml:space="preserve"> </w:t>
      </w:r>
      <w:r w:rsidRPr="00A65F08">
        <w:rPr>
          <w:rFonts w:ascii="Times New Roman" w:eastAsia="MS Mincho" w:hAnsi="Times New Roman"/>
          <w:sz w:val="22"/>
          <w:szCs w:val="22"/>
          <w:lang w:eastAsia="zh-CN"/>
        </w:rPr>
        <w:t xml:space="preserve">and a concise framework for evaluating spatial openness based on five indicators extracted </w:t>
      </w:r>
      <w:r>
        <w:rPr>
          <w:rFonts w:ascii="Times New Roman" w:eastAsia="MS Mincho" w:hAnsi="Times New Roman" w:hint="eastAsia"/>
          <w:sz w:val="22"/>
          <w:szCs w:val="22"/>
          <w:lang w:eastAsia="zh-CN"/>
        </w:rPr>
        <w:t xml:space="preserve">from </w:t>
      </w:r>
      <w:r>
        <w:rPr>
          <w:rFonts w:ascii="Times New Roman" w:eastAsia="MS Mincho" w:hAnsi="Times New Roman"/>
          <w:sz w:val="22"/>
          <w:szCs w:val="22"/>
          <w:lang w:eastAsia="zh-CN"/>
        </w:rPr>
        <w:t>multiple dimensions.</w:t>
      </w:r>
      <w:r w:rsidR="00AE2461">
        <w:rPr>
          <w:rFonts w:ascii="Times New Roman" w:eastAsia="MS Mincho" w:hAnsi="Times New Roman"/>
          <w:sz w:val="22"/>
          <w:szCs w:val="22"/>
          <w:lang w:eastAsia="zh-CN"/>
        </w:rPr>
        <w:t xml:space="preserve"> </w:t>
      </w:r>
    </w:p>
    <w:p w14:paraId="697DC6DF" w14:textId="3562487A" w:rsidR="00A65F08" w:rsidRPr="00A65F08" w:rsidRDefault="00A65F08" w:rsidP="00A65F08">
      <w:pPr>
        <w:rPr>
          <w:rFonts w:ascii="Times New Roman" w:eastAsia="MS Mincho" w:hAnsi="Times New Roman"/>
          <w:sz w:val="22"/>
          <w:szCs w:val="22"/>
          <w:lang w:eastAsia="zh-CN"/>
        </w:rPr>
      </w:pPr>
      <w:r w:rsidRPr="00A65F08">
        <w:rPr>
          <w:rFonts w:ascii="Times New Roman" w:eastAsia="MS Mincho" w:hAnsi="Times New Roman" w:hint="eastAsia"/>
          <w:sz w:val="22"/>
          <w:szCs w:val="22"/>
          <w:lang w:eastAsia="zh-CN"/>
        </w:rPr>
        <w:t>2D</w:t>
      </w:r>
      <w:r w:rsidRPr="00A65F08">
        <w:rPr>
          <w:rFonts w:ascii="Times New Roman" w:eastAsia="MS Mincho" w:hAnsi="Times New Roman"/>
          <w:sz w:val="22"/>
          <w:szCs w:val="22"/>
          <w:lang w:eastAsia="zh-CN"/>
        </w:rPr>
        <w:t xml:space="preserve"> </w:t>
      </w:r>
      <w:r>
        <w:rPr>
          <w:rFonts w:ascii="Times New Roman" w:eastAsia="MS Mincho" w:hAnsi="Times New Roman"/>
          <w:sz w:val="22"/>
          <w:szCs w:val="22"/>
          <w:lang w:eastAsia="zh-CN"/>
        </w:rPr>
        <w:t>openness metric</w:t>
      </w:r>
      <w:r w:rsidRPr="00A65F08">
        <w:rPr>
          <w:rFonts w:ascii="Times New Roman" w:eastAsia="MS Mincho" w:hAnsi="Times New Roman"/>
          <w:sz w:val="22"/>
          <w:szCs w:val="22"/>
          <w:lang w:eastAsia="zh-CN"/>
        </w:rPr>
        <w:t xml:space="preserve"> is the VGA (Visibility Graph Analysis) value from floor plans, which reflects spatial connectivity.</w:t>
      </w:r>
    </w:p>
    <w:p w14:paraId="45610012" w14:textId="4B0A87D2" w:rsidR="00A65F08" w:rsidRPr="00A65F08" w:rsidRDefault="00A65F08" w:rsidP="00A65F08">
      <w:pPr>
        <w:rPr>
          <w:rFonts w:ascii="Times New Roman" w:eastAsia="MS Mincho" w:hAnsi="Times New Roman"/>
          <w:sz w:val="22"/>
          <w:szCs w:val="22"/>
          <w:lang w:eastAsia="zh-CN"/>
        </w:rPr>
      </w:pPr>
      <w:r>
        <w:rPr>
          <w:rFonts w:ascii="Times New Roman" w:eastAsia="MS Mincho" w:hAnsi="Times New Roman"/>
          <w:sz w:val="22"/>
          <w:szCs w:val="22"/>
          <w:lang w:eastAsia="zh-CN"/>
        </w:rPr>
        <w:t>3D openness metric</w:t>
      </w:r>
      <w:r w:rsidR="00AE2461">
        <w:rPr>
          <w:rFonts w:ascii="Times New Roman" w:eastAsia="MS Mincho" w:hAnsi="Times New Roman" w:hint="eastAsia"/>
          <w:sz w:val="22"/>
          <w:szCs w:val="22"/>
          <w:lang w:eastAsia="zh-CN"/>
        </w:rPr>
        <w:t xml:space="preserve"> is</w:t>
      </w:r>
      <w:r>
        <w:rPr>
          <w:rFonts w:ascii="Times New Roman" w:eastAsia="MS Mincho" w:hAnsi="Times New Roman"/>
          <w:sz w:val="22"/>
          <w:szCs w:val="22"/>
          <w:lang w:eastAsia="zh-CN"/>
        </w:rPr>
        <w:t xml:space="preserve"> </w:t>
      </w:r>
      <w:r w:rsidR="00AE2461" w:rsidRPr="00AE2461">
        <w:rPr>
          <w:rFonts w:ascii="Times New Roman" w:eastAsia="MS Mincho" w:hAnsi="Times New Roman"/>
          <w:sz w:val="22"/>
          <w:szCs w:val="22"/>
          <w:lang w:eastAsia="zh-CN"/>
        </w:rPr>
        <w:t>including windows</w:t>
      </w:r>
      <w:r w:rsidR="00AE2461">
        <w:rPr>
          <w:rFonts w:ascii="Times New Roman" w:eastAsia="MS Mincho" w:hAnsi="Times New Roman" w:hint="eastAsia"/>
          <w:sz w:val="22"/>
          <w:szCs w:val="22"/>
          <w:lang w:eastAsia="zh-CN"/>
        </w:rPr>
        <w:t xml:space="preserve"> ratio</w:t>
      </w:r>
      <w:r w:rsidR="00AE2461" w:rsidRPr="00AE2461">
        <w:rPr>
          <w:rFonts w:ascii="Times New Roman" w:eastAsia="MS Mincho" w:hAnsi="Times New Roman"/>
          <w:sz w:val="22"/>
          <w:szCs w:val="22"/>
          <w:lang w:eastAsia="zh-CN"/>
        </w:rPr>
        <w:t>, ceilings</w:t>
      </w:r>
      <w:r w:rsidR="00AE2461">
        <w:rPr>
          <w:rFonts w:ascii="Times New Roman" w:eastAsia="MS Mincho" w:hAnsi="Times New Roman"/>
          <w:sz w:val="22"/>
          <w:szCs w:val="22"/>
          <w:lang w:eastAsia="zh-CN"/>
        </w:rPr>
        <w:t xml:space="preserve"> ratio</w:t>
      </w:r>
      <w:r w:rsidR="00AE2461" w:rsidRPr="00AE2461">
        <w:rPr>
          <w:rFonts w:ascii="Times New Roman" w:eastAsia="MS Mincho" w:hAnsi="Times New Roman"/>
          <w:sz w:val="22"/>
          <w:szCs w:val="22"/>
          <w:lang w:eastAsia="zh-CN"/>
        </w:rPr>
        <w:t>, floors</w:t>
      </w:r>
      <w:r w:rsidR="00AE2461">
        <w:rPr>
          <w:rFonts w:ascii="Times New Roman" w:eastAsia="MS Mincho" w:hAnsi="Times New Roman"/>
          <w:sz w:val="22"/>
          <w:szCs w:val="22"/>
          <w:lang w:eastAsia="zh-CN"/>
        </w:rPr>
        <w:t xml:space="preserve"> ratio</w:t>
      </w:r>
      <w:r w:rsidR="00AE2461" w:rsidRPr="00AE2461">
        <w:rPr>
          <w:rFonts w:ascii="Times New Roman" w:eastAsia="MS Mincho" w:hAnsi="Times New Roman"/>
          <w:sz w:val="22"/>
          <w:szCs w:val="22"/>
          <w:lang w:eastAsia="zh-CN"/>
        </w:rPr>
        <w:t>, and walls</w:t>
      </w:r>
      <w:r w:rsidR="00AE2461">
        <w:rPr>
          <w:rFonts w:ascii="Times New Roman" w:eastAsia="MS Mincho" w:hAnsi="Times New Roman"/>
          <w:sz w:val="22"/>
          <w:szCs w:val="22"/>
          <w:lang w:eastAsia="zh-CN"/>
        </w:rPr>
        <w:t xml:space="preserve"> ratio</w:t>
      </w:r>
      <w:r w:rsidR="00AE2461" w:rsidRPr="00AE2461">
        <w:rPr>
          <w:rFonts w:ascii="Times New Roman" w:eastAsia="MS Mincho" w:hAnsi="Times New Roman"/>
          <w:sz w:val="22"/>
          <w:szCs w:val="22"/>
          <w:lang w:eastAsia="zh-CN"/>
        </w:rPr>
        <w:t>.</w:t>
      </w:r>
      <w:r w:rsidR="00AE2461">
        <w:rPr>
          <w:rFonts w:ascii="Times New Roman" w:eastAsia="MS Mincho" w:hAnsi="Times New Roman"/>
          <w:sz w:val="22"/>
          <w:szCs w:val="22"/>
          <w:lang w:eastAsia="zh-CN"/>
        </w:rPr>
        <w:t xml:space="preserve"> They</w:t>
      </w:r>
      <w:r w:rsidRPr="00A65F08">
        <w:rPr>
          <w:rFonts w:ascii="Times New Roman" w:eastAsia="MS Mincho" w:hAnsi="Times New Roman"/>
          <w:sz w:val="22"/>
          <w:szCs w:val="22"/>
          <w:lang w:eastAsia="zh-CN"/>
        </w:rPr>
        <w:t xml:space="preserve"> are visual element ratios extracted from interior images, </w:t>
      </w:r>
    </w:p>
    <w:p w14:paraId="22C13B8F" w14:textId="16833B8D" w:rsidR="00DF671C" w:rsidRPr="00A65F08" w:rsidRDefault="00A65F08" w:rsidP="00A65F08">
      <w:pPr>
        <w:rPr>
          <w:rFonts w:ascii="Times New Roman" w:eastAsia="MS Mincho" w:hAnsi="Times New Roman"/>
          <w:sz w:val="22"/>
          <w:szCs w:val="22"/>
          <w:lang w:eastAsia="zh-CN"/>
        </w:rPr>
      </w:pPr>
      <w:r w:rsidRPr="00A65F08">
        <w:rPr>
          <w:rFonts w:ascii="Times New Roman" w:eastAsia="MS Mincho" w:hAnsi="Times New Roman"/>
          <w:sz w:val="22"/>
          <w:szCs w:val="22"/>
          <w:lang w:eastAsia="zh-CN"/>
        </w:rPr>
        <w:t>These features are used in subsequent temporal, spatial, and correlation analyses.</w:t>
      </w:r>
      <w:r w:rsidRPr="00A65F08">
        <w:rPr>
          <w:rFonts w:ascii="Times New Roman" w:eastAsia="MS Mincho" w:hAnsi="Times New Roman" w:hint="eastAsia"/>
          <w:sz w:val="22"/>
          <w:szCs w:val="22"/>
          <w:lang w:eastAsia="zh-CN"/>
        </w:rPr>
        <w:t xml:space="preserve"> </w:t>
      </w:r>
    </w:p>
    <w:p w14:paraId="33201A88" w14:textId="0EF4D6F1" w:rsidR="0042507A" w:rsidRPr="005D50C2" w:rsidRDefault="0042507A">
      <w:pPr>
        <w:rPr>
          <w:rFonts w:ascii="Times New Roman" w:eastAsia="MS Mincho" w:hAnsi="Times New Roman"/>
          <w:b/>
          <w:bCs/>
          <w:sz w:val="22"/>
          <w:szCs w:val="22"/>
        </w:rPr>
      </w:pPr>
      <w:r w:rsidRPr="005D50C2">
        <w:rPr>
          <w:rFonts w:ascii="Times New Roman" w:eastAsia="MS Mincho" w:hAnsi="Times New Roman"/>
          <w:b/>
          <w:bCs/>
          <w:sz w:val="22"/>
          <w:szCs w:val="22"/>
        </w:rPr>
        <w:t>2.</w:t>
      </w:r>
      <w:r w:rsidR="007D1697">
        <w:rPr>
          <w:rFonts w:ascii="Times New Roman" w:eastAsia="MS Mincho" w:hAnsi="Times New Roman" w:hint="eastAsia"/>
          <w:b/>
          <w:bCs/>
          <w:sz w:val="22"/>
          <w:szCs w:val="22"/>
          <w:lang w:eastAsia="zh-CN"/>
        </w:rPr>
        <w:t>1</w:t>
      </w:r>
      <w:r w:rsidRPr="005D50C2">
        <w:rPr>
          <w:rFonts w:ascii="Times New Roman" w:eastAsia="MS Mincho" w:hAnsi="Times New Roman"/>
          <w:b/>
          <w:bCs/>
          <w:sz w:val="22"/>
          <w:szCs w:val="22"/>
        </w:rPr>
        <w:t xml:space="preserve"> Dataset</w:t>
      </w:r>
    </w:p>
    <w:p w14:paraId="7AF2D1E0" w14:textId="77777777" w:rsidR="00D14FBB" w:rsidRPr="00B94F57" w:rsidRDefault="00B94F57" w:rsidP="00B94F57">
      <w:pPr>
        <w:rPr>
          <w:rFonts w:ascii="Times New Roman" w:eastAsia="MS Mincho" w:hAnsi="Times New Roman"/>
          <w:sz w:val="22"/>
          <w:szCs w:val="22"/>
          <w:lang w:eastAsia="zh-CN"/>
        </w:rPr>
      </w:pPr>
      <w:r w:rsidRPr="00B94F57">
        <w:rPr>
          <w:rFonts w:ascii="Times New Roman" w:eastAsia="MS Mincho" w:hAnsi="Times New Roman"/>
          <w:sz w:val="22"/>
          <w:szCs w:val="22"/>
          <w:lang w:eastAsia="zh-CN"/>
        </w:rPr>
        <w:t>Our dataset comprises 4004 rental properties from Tokyo’s 23 wards (1960-present),</w:t>
      </w:r>
      <w:r w:rsidR="00DD3DA9">
        <w:rPr>
          <w:rFonts w:ascii="Times New Roman" w:eastAsia="MS Mincho" w:hAnsi="Times New Roman" w:hint="eastAsia"/>
          <w:sz w:val="22"/>
          <w:szCs w:val="22"/>
          <w:lang w:eastAsia="zh-CN"/>
        </w:rPr>
        <w:t xml:space="preserve"> </w:t>
      </w:r>
      <w:r w:rsidRPr="00B94F57">
        <w:rPr>
          <w:rFonts w:ascii="Times New Roman" w:eastAsia="MS Mincho" w:hAnsi="Times New Roman"/>
          <w:sz w:val="22"/>
          <w:szCs w:val="22"/>
          <w:lang w:eastAsia="zh-CN"/>
        </w:rPr>
        <w:t xml:space="preserve">filtered for image quality and data completeness. As illustrated in </w:t>
      </w:r>
      <w:r w:rsidRPr="00DD3DA9">
        <w:rPr>
          <w:rFonts w:ascii="Times New Roman" w:eastAsia="MS Mincho" w:hAnsi="Times New Roman"/>
          <w:sz w:val="22"/>
          <w:szCs w:val="22"/>
          <w:highlight w:val="yellow"/>
          <w:lang w:eastAsia="zh-CN"/>
        </w:rPr>
        <w:t xml:space="preserve">Figure </w:t>
      </w:r>
      <w:r w:rsidR="00DD3DA9">
        <w:rPr>
          <w:rFonts w:ascii="Times New Roman" w:eastAsia="MS Mincho" w:hAnsi="Times New Roman" w:hint="eastAsia"/>
          <w:sz w:val="22"/>
          <w:szCs w:val="22"/>
          <w:lang w:eastAsia="zh-CN"/>
        </w:rPr>
        <w:t>2</w:t>
      </w:r>
      <w:r w:rsidRPr="00B94F57">
        <w:rPr>
          <w:rFonts w:ascii="Times New Roman" w:eastAsia="MS Mincho" w:hAnsi="Times New Roman"/>
          <w:sz w:val="22"/>
          <w:szCs w:val="22"/>
          <w:lang w:eastAsia="zh-CN"/>
        </w:rPr>
        <w:t xml:space="preserve">, this overview shows our methodology extracts multiple categories of spatial openness attributes through interior images, floor plan data, and property. The following </w:t>
      </w:r>
    </w:p>
    <w:tbl>
      <w:tblPr>
        <w:tblStyle w:val="af2"/>
        <w:tblW w:w="0" w:type="auto"/>
        <w:tblLook w:val="04A0" w:firstRow="1" w:lastRow="0" w:firstColumn="1" w:lastColumn="0" w:noHBand="0" w:noVBand="1"/>
      </w:tblPr>
      <w:tblGrid>
        <w:gridCol w:w="4723"/>
      </w:tblGrid>
      <w:tr w:rsidR="00D14FBB" w14:paraId="7ECC8EF8" w14:textId="77777777" w:rsidTr="00D14FBB">
        <w:tc>
          <w:tcPr>
            <w:tcW w:w="4723" w:type="dxa"/>
          </w:tcPr>
          <w:p w14:paraId="21F994C2" w14:textId="68EF722E" w:rsidR="00D14FBB" w:rsidRDefault="00E00523" w:rsidP="00B94F57">
            <w:pPr>
              <w:rPr>
                <w:rFonts w:ascii="Times New Roman" w:eastAsia="MS Mincho" w:hAnsi="Times New Roman"/>
                <w:sz w:val="22"/>
                <w:szCs w:val="22"/>
                <w:lang w:eastAsia="zh-CN"/>
              </w:rPr>
            </w:pPr>
            <w:r>
              <w:rPr>
                <w:rFonts w:ascii="Times New Roman" w:eastAsia="MS Mincho" w:hAnsi="Times New Roman"/>
                <w:noProof/>
                <w:sz w:val="22"/>
                <w:szCs w:val="22"/>
                <w:lang w:eastAsia="zh-CN"/>
              </w:rPr>
              <w:drawing>
                <wp:inline distT="0" distB="0" distL="0" distR="0" wp14:anchorId="44FC4433" wp14:editId="44909B50">
                  <wp:extent cx="2914015" cy="4050508"/>
                  <wp:effectExtent l="0" t="0" r="0" b="1270"/>
                  <wp:docPr id="343625788" name="图片 2"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25788" name="图片 2" descr="图形用户界面&#10;&#10;中度可信度描述已自动生成"/>
                          <pic:cNvPicPr/>
                        </pic:nvPicPr>
                        <pic:blipFill rotWithShape="1">
                          <a:blip r:embed="rId8" cstate="print">
                            <a:extLst>
                              <a:ext uri="{28A0092B-C50C-407E-A947-70E740481C1C}">
                                <a14:useLocalDpi xmlns:a14="http://schemas.microsoft.com/office/drawing/2010/main" val="0"/>
                              </a:ext>
                            </a:extLst>
                          </a:blip>
                          <a:srcRect l="5784" t="1375" r="3520"/>
                          <a:stretch/>
                        </pic:blipFill>
                        <pic:spPr bwMode="auto">
                          <a:xfrm>
                            <a:off x="0" y="0"/>
                            <a:ext cx="2925951" cy="4067099"/>
                          </a:xfrm>
                          <a:prstGeom prst="rect">
                            <a:avLst/>
                          </a:prstGeom>
                          <a:ln>
                            <a:noFill/>
                          </a:ln>
                          <a:extLst>
                            <a:ext uri="{53640926-AAD7-44D8-BBD7-CCE9431645EC}">
                              <a14:shadowObscured xmlns:a14="http://schemas.microsoft.com/office/drawing/2010/main"/>
                            </a:ext>
                          </a:extLst>
                        </pic:spPr>
                      </pic:pic>
                    </a:graphicData>
                  </a:graphic>
                </wp:inline>
              </w:drawing>
            </w:r>
          </w:p>
        </w:tc>
      </w:tr>
    </w:tbl>
    <w:p w14:paraId="59ABF7FC" w14:textId="6E2A8A2F" w:rsidR="000D0FBB" w:rsidRDefault="00713E07" w:rsidP="00B94F57">
      <w:pPr>
        <w:rPr>
          <w:rFonts w:ascii="Times New Roman" w:eastAsia="MS Mincho" w:hAnsi="Times New Roman"/>
          <w:sz w:val="22"/>
          <w:szCs w:val="22"/>
          <w:lang w:eastAsia="zh-CN"/>
        </w:rPr>
      </w:pPr>
      <w:r>
        <w:rPr>
          <w:rFonts w:ascii="Times New Roman" w:eastAsia="MS Mincho" w:hAnsi="Times New Roman" w:hint="eastAsia"/>
          <w:sz w:val="22"/>
          <w:szCs w:val="22"/>
          <w:lang w:eastAsia="zh-CN"/>
        </w:rPr>
        <w:t>Figure</w:t>
      </w:r>
      <w:r>
        <w:rPr>
          <w:rFonts w:ascii="Times New Roman" w:eastAsia="MS Mincho" w:hAnsi="Times New Roman"/>
          <w:sz w:val="22"/>
          <w:szCs w:val="22"/>
          <w:lang w:eastAsia="zh-CN"/>
        </w:rPr>
        <w:t>1:</w:t>
      </w:r>
    </w:p>
    <w:tbl>
      <w:tblPr>
        <w:tblStyle w:val="af2"/>
        <w:tblW w:w="0" w:type="auto"/>
        <w:tblLook w:val="04A0" w:firstRow="1" w:lastRow="0" w:firstColumn="1" w:lastColumn="0" w:noHBand="0" w:noVBand="1"/>
      </w:tblPr>
      <w:tblGrid>
        <w:gridCol w:w="4723"/>
      </w:tblGrid>
      <w:tr w:rsidR="000D0FBB" w14:paraId="3CE8D2E0" w14:textId="77777777" w:rsidTr="000D0FBB">
        <w:tc>
          <w:tcPr>
            <w:tcW w:w="4723" w:type="dxa"/>
          </w:tcPr>
          <w:p w14:paraId="652AFAEA" w14:textId="65505E0C" w:rsidR="000D0FBB" w:rsidRDefault="000D0FBB" w:rsidP="00B94F57">
            <w:pPr>
              <w:rPr>
                <w:rFonts w:ascii="Times New Roman" w:eastAsia="MS Mincho" w:hAnsi="Times New Roman"/>
                <w:sz w:val="22"/>
                <w:szCs w:val="22"/>
                <w:lang w:eastAsia="zh-CN"/>
              </w:rPr>
            </w:pPr>
            <w:r>
              <w:rPr>
                <w:rFonts w:ascii="Times New Roman" w:eastAsia="MS Mincho" w:hAnsi="Times New Roman"/>
                <w:noProof/>
                <w:sz w:val="22"/>
                <w:szCs w:val="22"/>
                <w:lang w:eastAsia="zh-CN"/>
              </w:rPr>
              <w:drawing>
                <wp:inline distT="0" distB="0" distL="0" distR="0" wp14:anchorId="5734ECDE" wp14:editId="060140EB">
                  <wp:extent cx="2285286" cy="2731347"/>
                  <wp:effectExtent l="0" t="0" r="1270" b="0"/>
                  <wp:docPr id="290687683" name="图片 1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87683" name="图片 12" descr="图示&#10;&#10;描述已自动生成"/>
                          <pic:cNvPicPr/>
                        </pic:nvPicPr>
                        <pic:blipFill rotWithShape="1">
                          <a:blip r:embed="rId9" cstate="print">
                            <a:extLst>
                              <a:ext uri="{28A0092B-C50C-407E-A947-70E740481C1C}">
                                <a14:useLocalDpi xmlns:a14="http://schemas.microsoft.com/office/drawing/2010/main" val="0"/>
                              </a:ext>
                            </a:extLst>
                          </a:blip>
                          <a:srcRect l="2722" t="2246" r="-6" b="1795"/>
                          <a:stretch/>
                        </pic:blipFill>
                        <pic:spPr bwMode="auto">
                          <a:xfrm>
                            <a:off x="0" y="0"/>
                            <a:ext cx="2327679" cy="2782015"/>
                          </a:xfrm>
                          <a:prstGeom prst="rect">
                            <a:avLst/>
                          </a:prstGeom>
                          <a:ln>
                            <a:noFill/>
                          </a:ln>
                          <a:extLst>
                            <a:ext uri="{53640926-AAD7-44D8-BBD7-CCE9431645EC}">
                              <a14:shadowObscured xmlns:a14="http://schemas.microsoft.com/office/drawing/2010/main"/>
                            </a:ext>
                          </a:extLst>
                        </pic:spPr>
                      </pic:pic>
                    </a:graphicData>
                  </a:graphic>
                </wp:inline>
              </w:drawing>
            </w:r>
          </w:p>
        </w:tc>
      </w:tr>
    </w:tbl>
    <w:p w14:paraId="26EA571A" w14:textId="77777777" w:rsidR="000D0FBB" w:rsidRDefault="000D0FBB" w:rsidP="00B94F57">
      <w:pPr>
        <w:rPr>
          <w:rFonts w:ascii="Times New Roman" w:eastAsia="MS Mincho" w:hAnsi="Times New Roman"/>
          <w:sz w:val="22"/>
          <w:szCs w:val="22"/>
          <w:lang w:eastAsia="zh-CN"/>
        </w:rPr>
      </w:pPr>
    </w:p>
    <w:p w14:paraId="5C0DEA53" w14:textId="527E7DC6" w:rsidR="00B94F57" w:rsidRPr="00B94F57" w:rsidRDefault="00B94F57" w:rsidP="00B94F57">
      <w:pPr>
        <w:rPr>
          <w:rFonts w:ascii="Times New Roman" w:eastAsia="MS Mincho" w:hAnsi="Times New Roman"/>
          <w:sz w:val="22"/>
          <w:szCs w:val="22"/>
          <w:lang w:eastAsia="zh-CN"/>
        </w:rPr>
      </w:pPr>
      <w:r w:rsidRPr="00B94F57">
        <w:rPr>
          <w:rFonts w:ascii="Times New Roman" w:eastAsia="MS Mincho" w:hAnsi="Times New Roman"/>
          <w:sz w:val="22"/>
          <w:szCs w:val="22"/>
          <w:lang w:eastAsia="zh-CN"/>
        </w:rPr>
        <w:t>sections detail the extraction workflows for interior elements and VGA- based statistics.</w:t>
      </w:r>
    </w:p>
    <w:p w14:paraId="1310AC12" w14:textId="54B3C91A" w:rsidR="00421E66" w:rsidRDefault="00B94F57" w:rsidP="002A7072">
      <w:pPr>
        <w:rPr>
          <w:rFonts w:ascii="Times New Roman" w:eastAsia="MS Mincho" w:hAnsi="Times New Roman"/>
          <w:sz w:val="22"/>
          <w:szCs w:val="22"/>
          <w:lang w:eastAsia="zh-CN"/>
        </w:rPr>
      </w:pPr>
      <w:r w:rsidRPr="00B94F57">
        <w:rPr>
          <w:rFonts w:ascii="Times New Roman" w:eastAsia="MS Mincho" w:hAnsi="Times New Roman"/>
          <w:sz w:val="22"/>
          <w:szCs w:val="22"/>
          <w:lang w:eastAsia="zh-CN"/>
        </w:rPr>
        <w:t xml:space="preserve">room size attributes, property specifications, interior elements, and </w:t>
      </w:r>
      <w:r w:rsidR="00DD3DA9">
        <w:rPr>
          <w:rFonts w:ascii="Times New Roman" w:eastAsia="MS Mincho" w:hAnsi="Times New Roman"/>
          <w:sz w:val="22"/>
          <w:szCs w:val="22"/>
          <w:lang w:eastAsia="zh-CN"/>
        </w:rPr>
        <w:t>VGA</w:t>
      </w:r>
      <w:r w:rsidRPr="00B94F57">
        <w:rPr>
          <w:rFonts w:ascii="Times New Roman" w:eastAsia="MS Mincho" w:hAnsi="Times New Roman"/>
          <w:sz w:val="22"/>
          <w:szCs w:val="22"/>
          <w:lang w:eastAsia="zh-CN"/>
        </w:rPr>
        <w:t>-based statistics. Room size attributes and property specifications are obtained directly from the database. Interior elements are extracted through semantic segmentation of interior im- ages, while VGA-based statistics are computed from floorplan analysis to quantify spatial connectivity.</w:t>
      </w:r>
    </w:p>
    <w:p w14:paraId="5EC816BE" w14:textId="266D910A" w:rsidR="00F84822" w:rsidRDefault="00F84822" w:rsidP="002A7072">
      <w:pPr>
        <w:rPr>
          <w:rFonts w:ascii="Times New Roman" w:eastAsia="MS Mincho" w:hAnsi="Times New Roman"/>
          <w:b/>
          <w:bCs/>
          <w:sz w:val="22"/>
          <w:szCs w:val="22"/>
          <w:lang w:eastAsia="zh-CN"/>
        </w:rPr>
      </w:pPr>
      <w:r>
        <w:rPr>
          <w:rFonts w:ascii="Times New Roman" w:eastAsia="MS Mincho" w:hAnsi="Times New Roman"/>
          <w:b/>
          <w:bCs/>
          <w:sz w:val="22"/>
          <w:szCs w:val="22"/>
          <w:lang w:eastAsia="zh-CN"/>
        </w:rPr>
        <w:t>2.</w:t>
      </w:r>
      <w:r w:rsidR="00DD3DA9">
        <w:rPr>
          <w:rFonts w:ascii="Times New Roman" w:eastAsia="MS Mincho" w:hAnsi="Times New Roman" w:hint="eastAsia"/>
          <w:b/>
          <w:bCs/>
          <w:sz w:val="22"/>
          <w:szCs w:val="22"/>
          <w:lang w:eastAsia="zh-CN"/>
        </w:rPr>
        <w:t>2</w:t>
      </w:r>
      <w:r>
        <w:rPr>
          <w:rFonts w:ascii="Times New Roman" w:eastAsia="MS Mincho" w:hAnsi="Times New Roman"/>
          <w:b/>
          <w:bCs/>
          <w:sz w:val="22"/>
          <w:szCs w:val="22"/>
          <w:lang w:eastAsia="zh-CN"/>
        </w:rPr>
        <w:t xml:space="preserve"> Openness Features</w:t>
      </w:r>
    </w:p>
    <w:p w14:paraId="1E074B87" w14:textId="7B0B17AD" w:rsidR="005D50C2" w:rsidRPr="005D50C2" w:rsidRDefault="005D50C2" w:rsidP="002A7072">
      <w:pPr>
        <w:rPr>
          <w:rFonts w:ascii="Times New Roman" w:eastAsia="MS Mincho" w:hAnsi="Times New Roman"/>
          <w:b/>
          <w:bCs/>
          <w:sz w:val="22"/>
          <w:szCs w:val="22"/>
          <w:lang w:eastAsia="zh-CN"/>
        </w:rPr>
      </w:pPr>
      <w:r w:rsidRPr="005D50C2">
        <w:rPr>
          <w:rFonts w:ascii="Times New Roman" w:eastAsia="MS Mincho" w:hAnsi="Times New Roman"/>
          <w:b/>
          <w:bCs/>
          <w:sz w:val="22"/>
          <w:szCs w:val="22"/>
          <w:lang w:eastAsia="zh-CN"/>
        </w:rPr>
        <w:t>2.</w:t>
      </w:r>
      <w:r w:rsidR="00DD3DA9">
        <w:rPr>
          <w:rFonts w:ascii="Times New Roman" w:eastAsia="MS Mincho" w:hAnsi="Times New Roman" w:hint="eastAsia"/>
          <w:b/>
          <w:bCs/>
          <w:sz w:val="22"/>
          <w:szCs w:val="22"/>
          <w:lang w:eastAsia="zh-CN"/>
        </w:rPr>
        <w:t>2.1</w:t>
      </w:r>
      <w:r w:rsidRPr="005D50C2">
        <w:rPr>
          <w:rFonts w:ascii="Times New Roman" w:eastAsia="MS Mincho" w:hAnsi="Times New Roman"/>
          <w:b/>
          <w:bCs/>
          <w:sz w:val="22"/>
          <w:szCs w:val="22"/>
          <w:lang w:eastAsia="zh-CN"/>
        </w:rPr>
        <w:t xml:space="preserve"> Interior</w:t>
      </w:r>
      <w:r w:rsidR="00D60BEE">
        <w:rPr>
          <w:rFonts w:ascii="Times New Roman" w:eastAsia="MS Mincho" w:hAnsi="Times New Roman"/>
          <w:b/>
          <w:bCs/>
          <w:sz w:val="22"/>
          <w:szCs w:val="22"/>
          <w:lang w:eastAsia="zh-CN"/>
        </w:rPr>
        <w:t xml:space="preserve">-Image Based </w:t>
      </w:r>
      <w:r w:rsidRPr="005D50C2">
        <w:rPr>
          <w:rFonts w:ascii="Times New Roman" w:eastAsia="MS Mincho" w:hAnsi="Times New Roman"/>
          <w:b/>
          <w:bCs/>
          <w:sz w:val="22"/>
          <w:szCs w:val="22"/>
          <w:lang w:eastAsia="zh-CN"/>
        </w:rPr>
        <w:t>Elements</w:t>
      </w:r>
      <w:r w:rsidR="00F84822">
        <w:rPr>
          <w:rFonts w:ascii="Times New Roman" w:eastAsia="MS Mincho" w:hAnsi="Times New Roman"/>
          <w:b/>
          <w:bCs/>
          <w:sz w:val="22"/>
          <w:szCs w:val="22"/>
          <w:lang w:eastAsia="zh-CN"/>
        </w:rPr>
        <w:t>(2D)</w:t>
      </w:r>
    </w:p>
    <w:p w14:paraId="42635E48" w14:textId="67D25BC3" w:rsidR="005D50C2" w:rsidRDefault="005D4AD9" w:rsidP="002A7072">
      <w:pPr>
        <w:rPr>
          <w:rFonts w:ascii="Times New Roman" w:eastAsia="MS Mincho" w:hAnsi="Times New Roman"/>
          <w:sz w:val="22"/>
          <w:szCs w:val="22"/>
          <w:lang w:eastAsia="zh-CN"/>
        </w:rPr>
      </w:pPr>
      <w:r w:rsidRPr="005D4AD9">
        <w:rPr>
          <w:rFonts w:ascii="Times New Roman" w:eastAsia="MS Mincho" w:hAnsi="Times New Roman"/>
          <w:sz w:val="22"/>
          <w:szCs w:val="22"/>
          <w:lang w:eastAsia="zh-CN"/>
        </w:rPr>
        <w:t xml:space="preserve">We apply Mask2Former semantic segmentation, pre-trained on the ADE20K dataset, to extract wall, ceiling, floor, and window area ratios from interior </w:t>
      </w:r>
      <w:r>
        <w:rPr>
          <w:rFonts w:ascii="Times New Roman" w:eastAsia="MS Mincho" w:hAnsi="Times New Roman" w:hint="eastAsia"/>
          <w:sz w:val="22"/>
          <w:szCs w:val="22"/>
          <w:lang w:eastAsia="zh-CN"/>
        </w:rPr>
        <w:t>image</w:t>
      </w:r>
      <w:r w:rsidR="004A04A9">
        <w:rPr>
          <w:rFonts w:ascii="Times New Roman" w:eastAsia="MS Mincho" w:hAnsi="Times New Roman"/>
          <w:sz w:val="22"/>
          <w:szCs w:val="22"/>
          <w:lang w:eastAsia="zh-CN"/>
        </w:rPr>
        <w:t xml:space="preserve">, as shown in </w:t>
      </w:r>
      <w:r w:rsidR="004A04A9" w:rsidRPr="005D4AD9">
        <w:rPr>
          <w:rFonts w:ascii="Times New Roman" w:eastAsia="MS Mincho" w:hAnsi="Times New Roman"/>
          <w:sz w:val="22"/>
          <w:szCs w:val="22"/>
          <w:highlight w:val="yellow"/>
          <w:lang w:eastAsia="zh-CN"/>
        </w:rPr>
        <w:t>Figure 3</w:t>
      </w:r>
      <w:r w:rsidR="00D14FBB" w:rsidRPr="005D4AD9">
        <w:rPr>
          <w:rFonts w:ascii="Times New Roman" w:eastAsia="MS Mincho" w:hAnsi="Times New Roman" w:hint="eastAsia"/>
          <w:sz w:val="22"/>
          <w:szCs w:val="22"/>
          <w:highlight w:val="yellow"/>
          <w:lang w:eastAsia="zh-CN"/>
        </w:rPr>
        <w:t>.</w:t>
      </w:r>
      <w:r w:rsidR="00D14FBB" w:rsidRPr="00D14FBB">
        <w:rPr>
          <w:rFonts w:ascii="Times New Roman" w:eastAsia="MS Mincho" w:hAnsi="Times New Roman"/>
          <w:sz w:val="22"/>
          <w:szCs w:val="22"/>
          <w:lang w:eastAsia="zh-CN"/>
        </w:rPr>
        <w:t xml:space="preserve"> Each image is processed through a pre-trained segmentation model, which outputs pixel-wise masks for each architectural element. The fractions of these visual elements are then computed by dividing the number of pixels corresponding to each element by the total number of visible pixels in the image. This provides a normalized ratio (e.g., window area ratio) that reflects the visual presence of each component, as shown in </w:t>
      </w:r>
      <w:r w:rsidR="00D14FBB" w:rsidRPr="005D4AD9">
        <w:rPr>
          <w:rFonts w:ascii="Times New Roman" w:eastAsia="MS Mincho" w:hAnsi="Times New Roman"/>
          <w:sz w:val="22"/>
          <w:szCs w:val="22"/>
          <w:highlight w:val="yellow"/>
          <w:lang w:eastAsia="zh-CN"/>
        </w:rPr>
        <w:t>Figure 3.</w:t>
      </w:r>
      <w:r w:rsidR="00D14FBB" w:rsidRPr="00D14FBB">
        <w:rPr>
          <w:rFonts w:ascii="Times New Roman" w:eastAsia="MS Mincho" w:hAnsi="Times New Roman"/>
          <w:sz w:val="22"/>
          <w:szCs w:val="22"/>
          <w:lang w:eastAsia="zh-CN"/>
        </w:rPr>
        <w:t xml:space="preserve"> These extracted ratios serve as quantitative indicators of perceived openness.</w:t>
      </w:r>
    </w:p>
    <w:p w14:paraId="7DBD51D9" w14:textId="41C7BEE8" w:rsidR="005D50C2" w:rsidRPr="005D50C2" w:rsidRDefault="005D50C2" w:rsidP="005D50C2">
      <w:pPr>
        <w:rPr>
          <w:rFonts w:ascii="Times New Roman" w:eastAsia="MS Mincho" w:hAnsi="Times New Roman"/>
          <w:b/>
          <w:bCs/>
          <w:sz w:val="22"/>
          <w:szCs w:val="22"/>
          <w:lang w:eastAsia="zh-CN"/>
        </w:rPr>
      </w:pPr>
      <w:r w:rsidRPr="005D50C2">
        <w:rPr>
          <w:rFonts w:ascii="Times New Roman" w:eastAsia="MS Mincho" w:hAnsi="Times New Roman"/>
          <w:b/>
          <w:bCs/>
          <w:sz w:val="22"/>
          <w:szCs w:val="22"/>
          <w:lang w:eastAsia="zh-CN"/>
        </w:rPr>
        <w:t>2.</w:t>
      </w:r>
      <w:r w:rsidR="00DD3DA9">
        <w:rPr>
          <w:rFonts w:ascii="Times New Roman" w:eastAsia="MS Mincho" w:hAnsi="Times New Roman" w:hint="eastAsia"/>
          <w:b/>
          <w:bCs/>
          <w:sz w:val="22"/>
          <w:szCs w:val="22"/>
          <w:lang w:eastAsia="zh-CN"/>
        </w:rPr>
        <w:t>2</w:t>
      </w:r>
      <w:r w:rsidR="00DD3DA9">
        <w:rPr>
          <w:rFonts w:ascii="Times New Roman" w:eastAsia="MS Mincho" w:hAnsi="Times New Roman"/>
          <w:b/>
          <w:bCs/>
          <w:sz w:val="22"/>
          <w:szCs w:val="22"/>
          <w:lang w:eastAsia="zh-CN"/>
        </w:rPr>
        <w:t>.2</w:t>
      </w:r>
      <w:r w:rsidRPr="005D50C2">
        <w:rPr>
          <w:rFonts w:ascii="Times New Roman" w:eastAsia="MS Mincho" w:hAnsi="Times New Roman"/>
          <w:b/>
          <w:bCs/>
          <w:sz w:val="22"/>
          <w:szCs w:val="22"/>
          <w:lang w:eastAsia="zh-CN"/>
        </w:rPr>
        <w:t xml:space="preserve"> </w:t>
      </w:r>
      <w:r w:rsidR="00D60BEE">
        <w:rPr>
          <w:rFonts w:ascii="Times New Roman" w:eastAsia="MS Mincho" w:hAnsi="Times New Roman"/>
          <w:b/>
          <w:bCs/>
          <w:sz w:val="22"/>
          <w:szCs w:val="22"/>
          <w:lang w:eastAsia="zh-CN"/>
        </w:rPr>
        <w:t>Floor Plan-Based VGA(3D)</w:t>
      </w:r>
    </w:p>
    <w:p w14:paraId="22937058" w14:textId="69FC38FA" w:rsidR="00D60BEE" w:rsidRPr="00D60BEE" w:rsidRDefault="00D60BEE" w:rsidP="00D60BEE">
      <w:pPr>
        <w:rPr>
          <w:rFonts w:ascii="Times New Roman" w:eastAsia="MS Mincho" w:hAnsi="Times New Roman"/>
          <w:sz w:val="22"/>
          <w:szCs w:val="22"/>
          <w:lang w:eastAsia="zh-CN"/>
        </w:rPr>
      </w:pPr>
      <w:r w:rsidRPr="00D60BEE">
        <w:rPr>
          <w:rFonts w:ascii="Times New Roman" w:eastAsia="MS Mincho" w:hAnsi="Times New Roman"/>
          <w:sz w:val="22"/>
          <w:szCs w:val="22"/>
          <w:lang w:eastAsia="zh-CN"/>
        </w:rPr>
        <w:t>To quantitatively assess spatial openness from floor plans, we construct a custom pipeline based on Visibility Graph Analysis (VGA). This method simulates inter-visibility among points within a space, enabling automated computation of spatial connectivity across large-scale housing data.</w:t>
      </w:r>
    </w:p>
    <w:p w14:paraId="5F7B769A" w14:textId="03B9478E" w:rsidR="00D60BEE" w:rsidRPr="00144349" w:rsidRDefault="00D60BEE" w:rsidP="00D60BEE">
      <w:pPr>
        <w:rPr>
          <w:rFonts w:ascii="Times New Roman" w:eastAsia="MS Mincho" w:hAnsi="Times New Roman"/>
          <w:sz w:val="22"/>
          <w:szCs w:val="22"/>
          <w:highlight w:val="yellow"/>
          <w:lang w:eastAsia="zh-CN"/>
        </w:rPr>
      </w:pPr>
      <w:r w:rsidRPr="00D60BEE">
        <w:rPr>
          <w:rFonts w:ascii="Times New Roman" w:eastAsia="MS Mincho" w:hAnsi="Times New Roman"/>
          <w:b/>
          <w:bCs/>
          <w:sz w:val="22"/>
          <w:szCs w:val="22"/>
          <w:lang w:eastAsia="zh-CN"/>
        </w:rPr>
        <w:t>Semantic Segmentation of Floor Plans:</w:t>
      </w:r>
      <w:r w:rsidRPr="00D60BEE">
        <w:rPr>
          <w:rFonts w:ascii="Times New Roman" w:eastAsia="MS Mincho" w:hAnsi="Times New Roman"/>
          <w:sz w:val="22"/>
          <w:szCs w:val="22"/>
          <w:lang w:eastAsia="zh-CN"/>
        </w:rPr>
        <w:t xml:space="preserve"> Raw 2D floor plan images are fed into </w:t>
      </w:r>
      <w:r w:rsidR="00923DAF">
        <w:rPr>
          <w:rFonts w:ascii="Times New Roman" w:eastAsia="MS Mincho" w:hAnsi="Times New Roman" w:hint="eastAsia"/>
          <w:sz w:val="22"/>
          <w:szCs w:val="22"/>
          <w:highlight w:val="yellow"/>
          <w:lang w:eastAsia="zh-CN"/>
        </w:rPr>
        <w:t>Mask</w:t>
      </w:r>
      <w:r w:rsidR="00923DAF">
        <w:rPr>
          <w:rFonts w:ascii="Times New Roman" w:eastAsia="MS Mincho" w:hAnsi="Times New Roman"/>
          <w:sz w:val="22"/>
          <w:szCs w:val="22"/>
          <w:highlight w:val="yellow"/>
          <w:lang w:eastAsia="zh-CN"/>
        </w:rPr>
        <w:t>2former</w:t>
      </w:r>
      <w:r w:rsidR="00144349">
        <w:rPr>
          <w:rFonts w:ascii="Times New Roman" w:eastAsia="MS Mincho" w:hAnsi="Times New Roman"/>
          <w:sz w:val="22"/>
          <w:szCs w:val="22"/>
          <w:highlight w:val="yellow"/>
          <w:lang w:eastAsia="zh-CN"/>
        </w:rPr>
        <w:t xml:space="preserve"> </w:t>
      </w:r>
      <w:proofErr w:type="gramStart"/>
      <w:r w:rsidRPr="00D60BEE">
        <w:rPr>
          <w:rFonts w:ascii="Times New Roman" w:eastAsia="MS Mincho" w:hAnsi="Times New Roman"/>
          <w:sz w:val="22"/>
          <w:szCs w:val="22"/>
          <w:highlight w:val="yellow"/>
          <w:lang w:eastAsia="zh-CN"/>
        </w:rPr>
        <w:t>model</w:t>
      </w:r>
      <w:r>
        <w:rPr>
          <w:rFonts w:ascii="Times New Roman" w:eastAsia="MS Mincho" w:hAnsi="Times New Roman"/>
          <w:sz w:val="22"/>
          <w:szCs w:val="22"/>
          <w:lang w:eastAsia="zh-CN"/>
        </w:rPr>
        <w:t>(</w:t>
      </w:r>
      <w:proofErr w:type="gramEnd"/>
      <w:r w:rsidRPr="00D60BEE">
        <w:rPr>
          <w:rFonts w:ascii="Times New Roman" w:eastAsia="MS Mincho" w:hAnsi="Times New Roman"/>
          <w:sz w:val="22"/>
          <w:szCs w:val="22"/>
          <w:highlight w:val="yellow"/>
          <w:lang w:eastAsia="zh-CN"/>
        </w:rPr>
        <w:t>reference and explanation) t</w:t>
      </w:r>
      <w:r w:rsidRPr="00D60BEE">
        <w:rPr>
          <w:rFonts w:ascii="Times New Roman" w:eastAsia="MS Mincho" w:hAnsi="Times New Roman"/>
          <w:sz w:val="22"/>
          <w:szCs w:val="22"/>
          <w:lang w:eastAsia="zh-CN"/>
        </w:rPr>
        <w:t xml:space="preserve">o classify pixels into categories such as walls, rooms, and windows. </w:t>
      </w:r>
    </w:p>
    <w:p w14:paraId="1E81EE7A" w14:textId="369C964F" w:rsidR="00D60BEE" w:rsidRPr="00D60BEE" w:rsidRDefault="00D60BEE" w:rsidP="00D60BEE">
      <w:pPr>
        <w:rPr>
          <w:rFonts w:ascii="Times New Roman" w:eastAsia="MS Mincho" w:hAnsi="Times New Roman"/>
          <w:sz w:val="22"/>
          <w:szCs w:val="22"/>
          <w:lang w:eastAsia="zh-CN"/>
        </w:rPr>
      </w:pPr>
      <w:r w:rsidRPr="00D60BEE">
        <w:rPr>
          <w:rFonts w:ascii="Times New Roman" w:eastAsia="MS Mincho" w:hAnsi="Times New Roman"/>
          <w:b/>
          <w:bCs/>
          <w:sz w:val="22"/>
          <w:szCs w:val="22"/>
          <w:lang w:eastAsia="zh-CN"/>
        </w:rPr>
        <w:t xml:space="preserve">Binarization and Contour Extraction: </w:t>
      </w:r>
      <w:r w:rsidRPr="00D60BEE">
        <w:rPr>
          <w:rFonts w:ascii="Times New Roman" w:eastAsia="MS Mincho" w:hAnsi="Times New Roman"/>
          <w:sz w:val="22"/>
          <w:szCs w:val="22"/>
          <w:lang w:eastAsia="zh-CN"/>
        </w:rPr>
        <w:t xml:space="preserve">Based on the segmentation result, we binarize the image: pixels belonging to outer boundaries </w:t>
      </w:r>
      <w:r>
        <w:rPr>
          <w:rFonts w:ascii="Times New Roman" w:eastAsia="MS Mincho" w:hAnsi="Times New Roman"/>
          <w:sz w:val="22"/>
          <w:szCs w:val="22"/>
          <w:lang w:eastAsia="zh-CN"/>
        </w:rPr>
        <w:t>and</w:t>
      </w:r>
      <w:r w:rsidRPr="00D60BEE">
        <w:rPr>
          <w:rFonts w:ascii="Times New Roman" w:eastAsia="MS Mincho" w:hAnsi="Times New Roman"/>
          <w:sz w:val="22"/>
          <w:szCs w:val="22"/>
          <w:lang w:eastAsia="zh-CN"/>
        </w:rPr>
        <w:t xml:space="preserve"> internal walls are set to 1 (obstacle), and navigable regions are set to 0. This creates a binary analysis mask.</w:t>
      </w:r>
    </w:p>
    <w:p w14:paraId="06817612" w14:textId="77777777" w:rsidR="00D60BEE" w:rsidRPr="00D60BEE" w:rsidRDefault="00D60BEE" w:rsidP="00D60BEE">
      <w:pPr>
        <w:rPr>
          <w:rFonts w:ascii="Times New Roman" w:eastAsia="MS Mincho" w:hAnsi="Times New Roman"/>
          <w:sz w:val="22"/>
          <w:szCs w:val="22"/>
          <w:lang w:eastAsia="zh-CN"/>
        </w:rPr>
      </w:pPr>
      <w:r w:rsidRPr="00D60BEE">
        <w:rPr>
          <w:rFonts w:ascii="Times New Roman" w:eastAsia="MS Mincho" w:hAnsi="Times New Roman"/>
          <w:b/>
          <w:bCs/>
          <w:sz w:val="22"/>
          <w:szCs w:val="22"/>
          <w:lang w:eastAsia="zh-CN"/>
        </w:rPr>
        <w:t xml:space="preserve">Standardized Scaling of Floor Plans: </w:t>
      </w:r>
      <w:r w:rsidRPr="00D60BEE">
        <w:rPr>
          <w:rFonts w:ascii="Times New Roman" w:eastAsia="MS Mincho" w:hAnsi="Times New Roman"/>
          <w:sz w:val="22"/>
          <w:szCs w:val="22"/>
          <w:lang w:eastAsia="zh-CN"/>
        </w:rPr>
        <w:t>To ensure consistency in measurement, all floor plans are rescaled using a factor derived from each property's real floor area and its pixel area in the image. This normalization allows for comparable spatial metrics across properties.</w:t>
      </w:r>
    </w:p>
    <w:p w14:paraId="73CF10A3" w14:textId="77777777" w:rsidR="00D60BEE" w:rsidRPr="00D60BEE" w:rsidRDefault="00D60BEE" w:rsidP="00D60BEE">
      <w:pPr>
        <w:rPr>
          <w:rFonts w:ascii="Times New Roman" w:eastAsia="MS Mincho" w:hAnsi="Times New Roman"/>
          <w:sz w:val="22"/>
          <w:szCs w:val="22"/>
          <w:lang w:eastAsia="zh-CN"/>
        </w:rPr>
      </w:pPr>
      <w:r w:rsidRPr="00D60BEE">
        <w:rPr>
          <w:rFonts w:ascii="Times New Roman" w:eastAsia="MS Mincho" w:hAnsi="Times New Roman"/>
          <w:b/>
          <w:bCs/>
          <w:sz w:val="22"/>
          <w:szCs w:val="22"/>
          <w:lang w:eastAsia="zh-CN"/>
        </w:rPr>
        <w:t xml:space="preserve">Grid Generation and Obstacle Filtering: </w:t>
      </w:r>
      <w:r w:rsidRPr="00D60BEE">
        <w:rPr>
          <w:rFonts w:ascii="Times New Roman" w:eastAsia="MS Mincho" w:hAnsi="Times New Roman"/>
          <w:sz w:val="22"/>
          <w:szCs w:val="22"/>
          <w:lang w:eastAsia="zh-CN"/>
        </w:rPr>
        <w:t xml:space="preserve">A uniform grid is overlaid on each plan. Grid points falling within obstacles (e.g., walls) are removed to reduce computational load and improve accuracy in the visibility </w:t>
      </w:r>
      <w:r w:rsidRPr="00D60BEE">
        <w:rPr>
          <w:rFonts w:ascii="Times New Roman" w:eastAsia="MS Mincho" w:hAnsi="Times New Roman"/>
          <w:sz w:val="22"/>
          <w:szCs w:val="22"/>
          <w:lang w:eastAsia="zh-CN"/>
        </w:rPr>
        <w:t>calculations.</w:t>
      </w:r>
    </w:p>
    <w:p w14:paraId="3F558B29" w14:textId="26F3B462" w:rsidR="00D60BEE" w:rsidRPr="00D60BEE" w:rsidRDefault="00D60BEE" w:rsidP="00D60BEE">
      <w:pPr>
        <w:rPr>
          <w:rFonts w:ascii="Times New Roman" w:eastAsia="MS Mincho" w:hAnsi="Times New Roman"/>
          <w:sz w:val="22"/>
          <w:szCs w:val="22"/>
          <w:lang w:eastAsia="zh-CN"/>
        </w:rPr>
      </w:pPr>
      <w:r w:rsidRPr="00D60BEE">
        <w:rPr>
          <w:rFonts w:ascii="Times New Roman" w:eastAsia="MS Mincho" w:hAnsi="Times New Roman"/>
          <w:b/>
          <w:bCs/>
          <w:sz w:val="22"/>
          <w:szCs w:val="22"/>
          <w:lang w:eastAsia="zh-CN"/>
        </w:rPr>
        <w:t>Ray Casting for Visibility Simulation:</w:t>
      </w:r>
      <w:r w:rsidRPr="00D60BEE">
        <w:rPr>
          <w:rFonts w:ascii="Times New Roman" w:eastAsia="MS Mincho" w:hAnsi="Times New Roman"/>
          <w:sz w:val="22"/>
          <w:szCs w:val="22"/>
          <w:lang w:eastAsia="zh-CN"/>
        </w:rPr>
        <w:t xml:space="preserve"> From each valid grid point, rays are emitted in multiple directions (e.g., every 1°). If a ray does not intersect with an obstacle, the target grid point is marked as visible.</w:t>
      </w:r>
    </w:p>
    <w:p w14:paraId="4FC88C1F" w14:textId="477A33D7" w:rsidR="00D60BEE" w:rsidRDefault="00D60BEE" w:rsidP="00D60BEE">
      <w:pPr>
        <w:rPr>
          <w:rFonts w:ascii="Times New Roman" w:eastAsia="MS Mincho" w:hAnsi="Times New Roman"/>
          <w:sz w:val="22"/>
          <w:szCs w:val="22"/>
          <w:lang w:eastAsia="zh-CN"/>
        </w:rPr>
      </w:pPr>
      <w:r w:rsidRPr="00D60BEE">
        <w:rPr>
          <w:rFonts w:ascii="Times New Roman" w:eastAsia="MS Mincho" w:hAnsi="Times New Roman"/>
          <w:b/>
          <w:bCs/>
          <w:sz w:val="22"/>
          <w:szCs w:val="22"/>
          <w:lang w:eastAsia="zh-CN"/>
        </w:rPr>
        <w:t>VGA Score Computation:</w:t>
      </w:r>
      <w:r w:rsidRPr="00D60BEE">
        <w:rPr>
          <w:rFonts w:ascii="Times New Roman" w:eastAsia="MS Mincho" w:hAnsi="Times New Roman"/>
          <w:sz w:val="22"/>
          <w:szCs w:val="22"/>
          <w:lang w:eastAsia="zh-CN"/>
        </w:rPr>
        <w:t xml:space="preserve"> For each grid point, the number of other visible points is counted to construct a visibility matrix. The resulting VGA score reflects the degree of openness or enclosure of that point.</w:t>
      </w:r>
    </w:p>
    <w:tbl>
      <w:tblPr>
        <w:tblStyle w:val="af2"/>
        <w:tblW w:w="0" w:type="auto"/>
        <w:tblLook w:val="04A0" w:firstRow="1" w:lastRow="0" w:firstColumn="1" w:lastColumn="0" w:noHBand="0" w:noVBand="1"/>
      </w:tblPr>
      <w:tblGrid>
        <w:gridCol w:w="4723"/>
      </w:tblGrid>
      <w:tr w:rsidR="00A44B0F" w14:paraId="093DCB07" w14:textId="77777777" w:rsidTr="00A44B0F">
        <w:tc>
          <w:tcPr>
            <w:tcW w:w="4723" w:type="dxa"/>
          </w:tcPr>
          <w:p w14:paraId="705508C1" w14:textId="759CF2C5" w:rsidR="00A44B0F" w:rsidRDefault="00A44B0F" w:rsidP="00D60BEE">
            <w:pPr>
              <w:rPr>
                <w:rFonts w:ascii="Times New Roman" w:eastAsia="MS Mincho" w:hAnsi="Times New Roman"/>
                <w:sz w:val="22"/>
                <w:szCs w:val="22"/>
                <w:lang w:eastAsia="zh-CN"/>
              </w:rPr>
            </w:pPr>
            <w:r>
              <w:rPr>
                <w:rFonts w:ascii="Times New Roman" w:eastAsia="MS Mincho" w:hAnsi="Times New Roman"/>
                <w:noProof/>
                <w:sz w:val="22"/>
                <w:szCs w:val="22"/>
                <w:lang w:eastAsia="zh-CN"/>
              </w:rPr>
              <w:drawing>
                <wp:inline distT="0" distB="0" distL="0" distR="0" wp14:anchorId="211A6BBA" wp14:editId="331036D2">
                  <wp:extent cx="3005455" cy="1664335"/>
                  <wp:effectExtent l="0" t="0" r="4445" b="0"/>
                  <wp:docPr id="848165541"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65541" name="图片 1" descr="图示, 示意图&#10;&#10;描述已自动生成"/>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05455" cy="1664335"/>
                          </a:xfrm>
                          <a:prstGeom prst="rect">
                            <a:avLst/>
                          </a:prstGeom>
                        </pic:spPr>
                      </pic:pic>
                    </a:graphicData>
                  </a:graphic>
                </wp:inline>
              </w:drawing>
            </w:r>
          </w:p>
        </w:tc>
      </w:tr>
    </w:tbl>
    <w:p w14:paraId="2F267C7E" w14:textId="5ADEA1CC" w:rsidR="00D60BEE" w:rsidRPr="00D60BEE" w:rsidRDefault="00D60BEE" w:rsidP="00D60BEE">
      <w:pPr>
        <w:rPr>
          <w:rFonts w:ascii="Times New Roman" w:eastAsia="MS Mincho" w:hAnsi="Times New Roman"/>
          <w:sz w:val="22"/>
          <w:szCs w:val="22"/>
          <w:lang w:eastAsia="zh-CN"/>
        </w:rPr>
      </w:pPr>
    </w:p>
    <w:tbl>
      <w:tblPr>
        <w:tblStyle w:val="af2"/>
        <w:tblW w:w="0" w:type="auto"/>
        <w:tblLook w:val="04A0" w:firstRow="1" w:lastRow="0" w:firstColumn="1" w:lastColumn="0" w:noHBand="0" w:noVBand="1"/>
      </w:tblPr>
      <w:tblGrid>
        <w:gridCol w:w="4723"/>
      </w:tblGrid>
      <w:tr w:rsidR="0088182A" w14:paraId="66C1D9EF" w14:textId="77777777" w:rsidTr="0088182A">
        <w:trPr>
          <w:trHeight w:val="7357"/>
        </w:trPr>
        <w:tc>
          <w:tcPr>
            <w:tcW w:w="4321" w:type="dxa"/>
          </w:tcPr>
          <w:p w14:paraId="4CE0CA68" w14:textId="62490EEF" w:rsidR="0088182A" w:rsidRDefault="00E00523" w:rsidP="00D60BEE">
            <w:pPr>
              <w:rPr>
                <w:rFonts w:ascii="Times New Roman" w:eastAsia="MS Mincho" w:hAnsi="Times New Roman"/>
                <w:sz w:val="22"/>
                <w:szCs w:val="22"/>
                <w:lang w:eastAsia="zh-CN"/>
              </w:rPr>
            </w:pPr>
            <w:r>
              <w:rPr>
                <w:rFonts w:ascii="Times New Roman" w:eastAsia="MS Mincho" w:hAnsi="Times New Roman"/>
                <w:noProof/>
                <w:sz w:val="22"/>
                <w:szCs w:val="22"/>
                <w:lang w:eastAsia="zh-CN"/>
              </w:rPr>
              <w:drawing>
                <wp:inline distT="0" distB="0" distL="0" distR="0" wp14:anchorId="27CECCCE" wp14:editId="30E74D38">
                  <wp:extent cx="2979076" cy="4775043"/>
                  <wp:effectExtent l="0" t="0" r="5715" b="635"/>
                  <wp:docPr id="155956399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63999" name="图片 3"/>
                          <pic:cNvPicPr/>
                        </pic:nvPicPr>
                        <pic:blipFill rotWithShape="1">
                          <a:blip r:embed="rId11" cstate="print">
                            <a:extLst>
                              <a:ext uri="{28A0092B-C50C-407E-A947-70E740481C1C}">
                                <a14:useLocalDpi xmlns:a14="http://schemas.microsoft.com/office/drawing/2010/main" val="0"/>
                              </a:ext>
                            </a:extLst>
                          </a:blip>
                          <a:srcRect l="15921" t="-188" r="7039" b="1313"/>
                          <a:stretch/>
                        </pic:blipFill>
                        <pic:spPr bwMode="auto">
                          <a:xfrm>
                            <a:off x="0" y="0"/>
                            <a:ext cx="3011644" cy="4827244"/>
                          </a:xfrm>
                          <a:prstGeom prst="rect">
                            <a:avLst/>
                          </a:prstGeom>
                          <a:ln>
                            <a:noFill/>
                          </a:ln>
                          <a:extLst>
                            <a:ext uri="{53640926-AAD7-44D8-BBD7-CCE9431645EC}">
                              <a14:shadowObscured xmlns:a14="http://schemas.microsoft.com/office/drawing/2010/main"/>
                            </a:ext>
                          </a:extLst>
                        </pic:spPr>
                      </pic:pic>
                    </a:graphicData>
                  </a:graphic>
                </wp:inline>
              </w:drawing>
            </w:r>
          </w:p>
        </w:tc>
      </w:tr>
    </w:tbl>
    <w:p w14:paraId="385896BE" w14:textId="77777777" w:rsidR="00AE514E" w:rsidRDefault="00AE514E" w:rsidP="00D60BEE">
      <w:pPr>
        <w:rPr>
          <w:rFonts w:ascii="Times New Roman" w:eastAsia="MS Mincho" w:hAnsi="Times New Roman"/>
          <w:sz w:val="22"/>
          <w:szCs w:val="22"/>
          <w:lang w:eastAsia="zh-CN"/>
        </w:rPr>
      </w:pPr>
    </w:p>
    <w:p w14:paraId="2E996FDB" w14:textId="77777777" w:rsidR="00304F2C" w:rsidRDefault="00C47B52" w:rsidP="00D60BEE">
      <w:pPr>
        <w:rPr>
          <w:rFonts w:ascii="Times New Roman" w:eastAsia="MS Mincho" w:hAnsi="Times New Roman"/>
          <w:sz w:val="22"/>
          <w:szCs w:val="22"/>
          <w:lang w:eastAsia="zh-CN"/>
        </w:rPr>
      </w:pPr>
      <w:r w:rsidRPr="00C47B52">
        <w:rPr>
          <w:rFonts w:ascii="Times New Roman" w:eastAsia="MS Mincho" w:hAnsi="Times New Roman"/>
          <w:sz w:val="22"/>
          <w:szCs w:val="22"/>
          <w:lang w:eastAsia="zh-CN"/>
        </w:rPr>
        <w:t>where S(</w:t>
      </w:r>
      <w:proofErr w:type="spellStart"/>
      <w:r w:rsidRPr="00C47B52">
        <w:rPr>
          <w:rFonts w:ascii="Times New Roman" w:eastAsia="MS Mincho" w:hAnsi="Times New Roman"/>
          <w:sz w:val="22"/>
          <w:szCs w:val="22"/>
          <w:lang w:eastAsia="zh-CN"/>
        </w:rPr>
        <w:t>i</w:t>
      </w:r>
      <w:proofErr w:type="spellEnd"/>
      <w:r w:rsidRPr="00C47B52">
        <w:rPr>
          <w:rFonts w:ascii="Times New Roman" w:eastAsia="MS Mincho" w:hAnsi="Times New Roman"/>
          <w:sz w:val="22"/>
          <w:szCs w:val="22"/>
          <w:lang w:eastAsia="zh-CN"/>
        </w:rPr>
        <w:t xml:space="preserve">) is the visibility score at node </w:t>
      </w:r>
      <w:proofErr w:type="spellStart"/>
      <w:r w:rsidRPr="00C47B52">
        <w:rPr>
          <w:rFonts w:ascii="Times New Roman" w:eastAsia="MS Mincho" w:hAnsi="Times New Roman"/>
          <w:sz w:val="22"/>
          <w:szCs w:val="22"/>
          <w:lang w:eastAsia="zh-CN"/>
        </w:rPr>
        <w:t>i</w:t>
      </w:r>
      <w:proofErr w:type="spellEnd"/>
      <w:r w:rsidRPr="00C47B52">
        <w:rPr>
          <w:rFonts w:ascii="Times New Roman" w:eastAsia="MS Mincho" w:hAnsi="Times New Roman"/>
          <w:sz w:val="22"/>
          <w:szCs w:val="22"/>
          <w:lang w:eastAsia="zh-CN"/>
        </w:rPr>
        <w:t xml:space="preserve">, and Vij = 1 if </w:t>
      </w:r>
      <w:r w:rsidRPr="00C47B52">
        <w:rPr>
          <w:rFonts w:ascii="Times New Roman" w:eastAsia="MS Mincho" w:hAnsi="Times New Roman"/>
          <w:sz w:val="22"/>
          <w:szCs w:val="22"/>
          <w:lang w:eastAsia="zh-CN"/>
        </w:rPr>
        <w:lastRenderedPageBreak/>
        <w:t xml:space="preserve">node j is visible from node </w:t>
      </w:r>
      <w:proofErr w:type="spellStart"/>
      <w:r w:rsidRPr="00C47B52">
        <w:rPr>
          <w:rFonts w:ascii="Times New Roman" w:eastAsia="MS Mincho" w:hAnsi="Times New Roman"/>
          <w:sz w:val="22"/>
          <w:szCs w:val="22"/>
          <w:lang w:eastAsia="zh-CN"/>
        </w:rPr>
        <w:t>i</w:t>
      </w:r>
      <w:proofErr w:type="spellEnd"/>
      <w:r w:rsidRPr="00C47B52">
        <w:rPr>
          <w:rFonts w:ascii="Times New Roman" w:eastAsia="MS Mincho" w:hAnsi="Times New Roman"/>
          <w:sz w:val="22"/>
          <w:szCs w:val="22"/>
          <w:lang w:eastAsia="zh-CN"/>
        </w:rPr>
        <w:t xml:space="preserve">, otherwise Vij = 0. </w:t>
      </w:r>
      <w:r w:rsidR="00D60BEE" w:rsidRPr="00D60BEE">
        <w:rPr>
          <w:rFonts w:ascii="Times New Roman" w:eastAsia="MS Mincho" w:hAnsi="Times New Roman"/>
          <w:sz w:val="22"/>
          <w:szCs w:val="22"/>
          <w:lang w:eastAsia="zh-CN"/>
        </w:rPr>
        <w:t>This generates a VGA heatmap that visualizes the spatial connectivity of the floor plan.</w:t>
      </w:r>
    </w:p>
    <w:tbl>
      <w:tblPr>
        <w:tblStyle w:val="af2"/>
        <w:tblW w:w="0" w:type="auto"/>
        <w:jc w:val="center"/>
        <w:tblLook w:val="04A0" w:firstRow="1" w:lastRow="0" w:firstColumn="1" w:lastColumn="0" w:noHBand="0" w:noVBand="1"/>
      </w:tblPr>
      <w:tblGrid>
        <w:gridCol w:w="4723"/>
      </w:tblGrid>
      <w:tr w:rsidR="00304F2C" w14:paraId="7C25CC25" w14:textId="77777777" w:rsidTr="0015004A">
        <w:trPr>
          <w:jc w:val="center"/>
        </w:trPr>
        <w:tc>
          <w:tcPr>
            <w:tcW w:w="4723" w:type="dxa"/>
          </w:tcPr>
          <w:p w14:paraId="70FEDB09" w14:textId="0E5F6C96" w:rsidR="00304F2C" w:rsidRDefault="0015004A" w:rsidP="00D60BEE">
            <w:pPr>
              <w:rPr>
                <w:rFonts w:ascii="Times New Roman" w:eastAsia="MS Mincho" w:hAnsi="Times New Roman"/>
                <w:sz w:val="22"/>
                <w:szCs w:val="22"/>
                <w:lang w:eastAsia="zh-CN"/>
              </w:rPr>
            </w:pPr>
            <w:r>
              <w:rPr>
                <w:rFonts w:ascii="Times New Roman" w:eastAsia="MS Mincho" w:hAnsi="Times New Roman"/>
                <w:noProof/>
                <w:sz w:val="22"/>
                <w:szCs w:val="22"/>
                <w:lang w:eastAsia="zh-CN"/>
              </w:rPr>
              <w:drawing>
                <wp:inline distT="0" distB="0" distL="0" distR="0" wp14:anchorId="7DD56DB6" wp14:editId="2AE9DEAD">
                  <wp:extent cx="1481273" cy="672880"/>
                  <wp:effectExtent l="0" t="0" r="5080" b="635"/>
                  <wp:docPr id="1661006742" name="图片 2" descr="文本&#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06742" name="图片 2" descr="文本&#10;&#10;低可信度描述已自动生成"/>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45360" cy="701992"/>
                          </a:xfrm>
                          <a:prstGeom prst="rect">
                            <a:avLst/>
                          </a:prstGeom>
                        </pic:spPr>
                      </pic:pic>
                    </a:graphicData>
                  </a:graphic>
                </wp:inline>
              </w:drawing>
            </w:r>
          </w:p>
        </w:tc>
      </w:tr>
    </w:tbl>
    <w:p w14:paraId="106CD98B" w14:textId="29AD189D" w:rsidR="00C47B52" w:rsidRDefault="00D60BEE" w:rsidP="00D60BEE">
      <w:pPr>
        <w:rPr>
          <w:rFonts w:ascii="Times New Roman" w:eastAsia="MS Mincho" w:hAnsi="Times New Roman"/>
          <w:sz w:val="22"/>
          <w:szCs w:val="22"/>
          <w:lang w:eastAsia="zh-CN"/>
        </w:rPr>
      </w:pPr>
      <w:r w:rsidRPr="00D60BEE">
        <w:rPr>
          <w:rFonts w:ascii="Times New Roman" w:eastAsia="MS Mincho" w:hAnsi="Times New Roman"/>
          <w:sz w:val="22"/>
          <w:szCs w:val="22"/>
          <w:lang w:eastAsia="zh-CN"/>
        </w:rPr>
        <w:t xml:space="preserve"> </w:t>
      </w:r>
    </w:p>
    <w:p w14:paraId="1209BEC3" w14:textId="4B156E04" w:rsidR="0042507A" w:rsidRDefault="00C47B52" w:rsidP="0042507A">
      <w:pPr>
        <w:rPr>
          <w:rFonts w:ascii="Times New Roman" w:eastAsia="MS Mincho" w:hAnsi="Times New Roman"/>
          <w:sz w:val="22"/>
          <w:szCs w:val="22"/>
          <w:lang w:eastAsia="zh-CN"/>
        </w:rPr>
      </w:pPr>
      <w:proofErr w:type="gramStart"/>
      <w:r>
        <w:rPr>
          <w:rFonts w:ascii="Times New Roman" w:eastAsia="MS Mincho" w:hAnsi="Times New Roman"/>
          <w:sz w:val="22"/>
          <w:szCs w:val="22"/>
          <w:lang w:eastAsia="zh-CN"/>
        </w:rPr>
        <w:t>Finally</w:t>
      </w:r>
      <w:proofErr w:type="gramEnd"/>
      <w:r>
        <w:rPr>
          <w:rFonts w:ascii="Times New Roman" w:eastAsia="MS Mincho" w:hAnsi="Times New Roman"/>
          <w:sz w:val="22"/>
          <w:szCs w:val="22"/>
          <w:lang w:eastAsia="zh-CN"/>
        </w:rPr>
        <w:t xml:space="preserve"> </w:t>
      </w:r>
      <w:r w:rsidR="00D60BEE" w:rsidRPr="00D60BEE">
        <w:rPr>
          <w:rFonts w:ascii="Times New Roman" w:eastAsia="MS Mincho" w:hAnsi="Times New Roman" w:hint="eastAsia"/>
          <w:sz w:val="22"/>
          <w:szCs w:val="22"/>
          <w:lang w:eastAsia="zh-CN"/>
        </w:rPr>
        <w:t>W</w:t>
      </w:r>
      <w:r w:rsidR="00D60BEE" w:rsidRPr="00D60BEE">
        <w:rPr>
          <w:rFonts w:ascii="Times New Roman" w:eastAsia="MS Mincho" w:hAnsi="Times New Roman"/>
          <w:sz w:val="22"/>
          <w:szCs w:val="22"/>
          <w:lang w:eastAsia="zh-CN"/>
        </w:rPr>
        <w:t>e extract summary statistics (mean, standard deviation, percentiles) from the heatmap as spatial openness features, which are then used in further analysis to examine distribution patterns and correlations with other housing attributes.</w:t>
      </w:r>
    </w:p>
    <w:p w14:paraId="16BCDD96" w14:textId="4D4E6083" w:rsidR="0088182A" w:rsidRDefault="000536EE" w:rsidP="0042507A">
      <w:pPr>
        <w:rPr>
          <w:rFonts w:ascii="Times New Roman" w:eastAsia="MS Mincho" w:hAnsi="Times New Roman"/>
          <w:b/>
          <w:bCs/>
          <w:sz w:val="22"/>
          <w:szCs w:val="22"/>
          <w:lang w:eastAsia="zh-CN"/>
        </w:rPr>
      </w:pPr>
      <w:r w:rsidRPr="000536EE">
        <w:rPr>
          <w:rFonts w:ascii="Times New Roman" w:eastAsia="MS Mincho" w:hAnsi="Times New Roman" w:hint="eastAsia"/>
          <w:b/>
          <w:bCs/>
          <w:sz w:val="22"/>
          <w:szCs w:val="22"/>
          <w:lang w:eastAsia="zh-CN"/>
        </w:rPr>
        <w:t>VGA score</w:t>
      </w:r>
      <w:r w:rsidRPr="000536EE">
        <w:rPr>
          <w:rFonts w:ascii="Times New Roman" w:eastAsia="MS Mincho" w:hAnsi="Times New Roman"/>
          <w:b/>
          <w:bCs/>
          <w:sz w:val="22"/>
          <w:szCs w:val="22"/>
          <w:lang w:eastAsia="zh-CN"/>
        </w:rPr>
        <w:t xml:space="preserve"> for the room of the house.</w:t>
      </w:r>
    </w:p>
    <w:p w14:paraId="2320BFE2" w14:textId="0F1FA78C" w:rsidR="00E00523" w:rsidRPr="00E00523" w:rsidRDefault="00E00523" w:rsidP="0042507A">
      <w:pPr>
        <w:rPr>
          <w:rFonts w:ascii="Times New Roman" w:eastAsia="MS Mincho" w:hAnsi="Times New Roman"/>
          <w:sz w:val="22"/>
          <w:szCs w:val="22"/>
          <w:lang w:eastAsia="zh-CN"/>
        </w:rPr>
      </w:pPr>
      <w:r w:rsidRPr="00E00523">
        <w:rPr>
          <w:rFonts w:ascii="Times New Roman" w:eastAsia="MS Mincho" w:hAnsi="Times New Roman"/>
          <w:sz w:val="22"/>
          <w:szCs w:val="22"/>
          <w:lang w:eastAsia="zh-CN"/>
        </w:rPr>
        <w:t>To obtain the VGA value of a specific room, we first use the semantic segmentation result to identify the pixel region corresponding to that room. By applying this mask to the VGA heatmap, we extract the visibility values within the room area. The room-level VGA value is then computed by aggregating these pixel-level values using statistical measures such as the mean or standard deviation.</w:t>
      </w:r>
    </w:p>
    <w:p w14:paraId="5CC37222" w14:textId="77777777" w:rsidR="0088182A" w:rsidRDefault="0088182A" w:rsidP="0042507A">
      <w:pPr>
        <w:rPr>
          <w:rFonts w:ascii="Times New Roman" w:eastAsia="MS Mincho" w:hAnsi="Times New Roman"/>
          <w:sz w:val="22"/>
          <w:szCs w:val="22"/>
          <w:lang w:eastAsia="zh-CN"/>
        </w:rPr>
      </w:pPr>
    </w:p>
    <w:p w14:paraId="6BC8649B" w14:textId="3EFA041E" w:rsidR="005D50C2" w:rsidRDefault="005D50C2" w:rsidP="005D50C2">
      <w:pPr>
        <w:rPr>
          <w:rFonts w:ascii="Times New Roman" w:eastAsia="MS Mincho" w:hAnsi="Times New Roman"/>
          <w:b/>
          <w:bCs/>
          <w:sz w:val="22"/>
          <w:szCs w:val="22"/>
          <w:lang w:eastAsia="zh-CN"/>
        </w:rPr>
      </w:pPr>
      <w:r w:rsidRPr="005D50C2">
        <w:rPr>
          <w:rFonts w:ascii="Times New Roman" w:eastAsia="MS Mincho" w:hAnsi="Times New Roman"/>
          <w:b/>
          <w:bCs/>
          <w:sz w:val="22"/>
          <w:szCs w:val="22"/>
        </w:rPr>
        <w:t xml:space="preserve">3 </w:t>
      </w:r>
      <w:r w:rsidR="00F84822" w:rsidRPr="00303D2A">
        <w:rPr>
          <w:rFonts w:ascii="Times New Roman" w:eastAsia="MS Mincho" w:hAnsi="Times New Roman"/>
          <w:b/>
          <w:bCs/>
          <w:sz w:val="22"/>
          <w:szCs w:val="22"/>
          <w:highlight w:val="green"/>
        </w:rPr>
        <w:t>Results</w:t>
      </w:r>
    </w:p>
    <w:p w14:paraId="52529159" w14:textId="113E3BCD" w:rsidR="008F203C" w:rsidRPr="005D50C2" w:rsidRDefault="008F203C" w:rsidP="005D50C2">
      <w:pPr>
        <w:rPr>
          <w:rFonts w:ascii="Times New Roman" w:eastAsia="MS Mincho" w:hAnsi="Times New Roman"/>
          <w:b/>
          <w:bCs/>
          <w:sz w:val="22"/>
          <w:szCs w:val="22"/>
          <w:lang w:eastAsia="zh-CN"/>
        </w:rPr>
      </w:pPr>
      <w:r w:rsidRPr="005D50C2">
        <w:rPr>
          <w:rFonts w:ascii="Times New Roman" w:eastAsia="MS Mincho" w:hAnsi="Times New Roman"/>
          <w:sz w:val="22"/>
          <w:szCs w:val="22"/>
        </w:rPr>
        <w:t xml:space="preserve">From the tabular features of the properties, we have various information, with the most interesting being </w:t>
      </w:r>
      <w:r>
        <w:rPr>
          <w:rFonts w:ascii="Times New Roman" w:eastAsia="MS Mincho" w:hAnsi="Times New Roman" w:hint="eastAsia"/>
          <w:sz w:val="22"/>
          <w:szCs w:val="22"/>
          <w:lang w:eastAsia="zh-CN"/>
        </w:rPr>
        <w:t>construction</w:t>
      </w:r>
      <w:r>
        <w:rPr>
          <w:rFonts w:ascii="Times New Roman" w:eastAsia="MS Mincho" w:hAnsi="Times New Roman"/>
          <w:sz w:val="22"/>
          <w:szCs w:val="22"/>
          <w:lang w:eastAsia="zh-CN"/>
        </w:rPr>
        <w:t xml:space="preserve"> year</w:t>
      </w:r>
      <w:r w:rsidRPr="005D50C2">
        <w:rPr>
          <w:rFonts w:ascii="Times New Roman" w:eastAsia="MS Mincho" w:hAnsi="Times New Roman" w:hint="eastAsia"/>
          <w:sz w:val="22"/>
          <w:szCs w:val="22"/>
          <w:lang w:eastAsia="zh-CN"/>
        </w:rPr>
        <w:t xml:space="preserve"> </w:t>
      </w:r>
      <w:r w:rsidRPr="005D50C2">
        <w:rPr>
          <w:rFonts w:ascii="Times New Roman" w:eastAsia="MS Mincho" w:hAnsi="Times New Roman"/>
          <w:sz w:val="22"/>
          <w:szCs w:val="22"/>
        </w:rPr>
        <w:t>and geographic factors.</w:t>
      </w:r>
    </w:p>
    <w:p w14:paraId="01C88825" w14:textId="7DB58056" w:rsidR="005D50C2" w:rsidRPr="005D50C2" w:rsidRDefault="005D50C2" w:rsidP="005D50C2">
      <w:pPr>
        <w:rPr>
          <w:rFonts w:ascii="Times New Roman" w:eastAsia="MS Mincho" w:hAnsi="Times New Roman"/>
          <w:b/>
          <w:bCs/>
          <w:sz w:val="22"/>
          <w:szCs w:val="22"/>
        </w:rPr>
      </w:pPr>
      <w:r w:rsidRPr="005D50C2">
        <w:rPr>
          <w:rFonts w:ascii="Times New Roman" w:eastAsia="MS Mincho" w:hAnsi="Times New Roman"/>
          <w:b/>
          <w:bCs/>
          <w:sz w:val="22"/>
          <w:szCs w:val="22"/>
        </w:rPr>
        <w:t>3.1 Temporal Analysis of Spatial Openness</w:t>
      </w:r>
    </w:p>
    <w:p w14:paraId="26814545" w14:textId="0998B643" w:rsidR="00E533CF" w:rsidRDefault="00E533CF" w:rsidP="00E533CF">
      <w:pPr>
        <w:rPr>
          <w:rFonts w:ascii="Times New Roman" w:eastAsia="MS Mincho" w:hAnsi="Times New Roman"/>
          <w:sz w:val="22"/>
          <w:szCs w:val="22"/>
          <w:lang w:eastAsia="zh-CN"/>
        </w:rPr>
      </w:pPr>
      <w:r w:rsidRPr="00E533CF">
        <w:rPr>
          <w:rFonts w:ascii="Times New Roman" w:eastAsia="MS Mincho" w:hAnsi="Times New Roman"/>
          <w:sz w:val="22"/>
          <w:szCs w:val="22"/>
        </w:rPr>
        <w:t>This chapter analyzes the impact of construction decade on the spatial openness features of residential housing</w:t>
      </w:r>
      <w:r>
        <w:rPr>
          <w:rFonts w:ascii="Times New Roman" w:eastAsia="MS Mincho" w:hAnsi="Times New Roman"/>
          <w:sz w:val="22"/>
          <w:szCs w:val="22"/>
        </w:rPr>
        <w:t xml:space="preserve">, </w:t>
      </w:r>
      <w:r w:rsidRPr="00E533CF">
        <w:rPr>
          <w:rFonts w:ascii="Times New Roman" w:eastAsia="MS Mincho" w:hAnsi="Times New Roman"/>
          <w:sz w:val="22"/>
          <w:szCs w:val="22"/>
          <w:highlight w:val="yellow"/>
        </w:rPr>
        <w:t>as shown in Figure 5.</w:t>
      </w:r>
    </w:p>
    <w:p w14:paraId="2F2CF758" w14:textId="7CE0FB13" w:rsidR="00E533CF" w:rsidRPr="00E533CF" w:rsidRDefault="00E533CF" w:rsidP="00E533CF">
      <w:pPr>
        <w:rPr>
          <w:rFonts w:ascii="Times New Roman" w:eastAsia="MS Mincho" w:hAnsi="Times New Roman"/>
          <w:sz w:val="22"/>
          <w:szCs w:val="22"/>
        </w:rPr>
      </w:pPr>
      <w:r w:rsidRPr="00E533CF">
        <w:rPr>
          <w:rFonts w:ascii="Times New Roman" w:eastAsia="MS Mincho" w:hAnsi="Times New Roman"/>
          <w:sz w:val="22"/>
          <w:szCs w:val="22"/>
        </w:rPr>
        <w:t xml:space="preserve"> Eight </w:t>
      </w:r>
      <w:proofErr w:type="gramStart"/>
      <w:r w:rsidR="00304F2C">
        <w:rPr>
          <w:rFonts w:ascii="Times New Roman" w:eastAsia="MS Mincho" w:hAnsi="Times New Roman"/>
          <w:sz w:val="22"/>
          <w:szCs w:val="22"/>
          <w:lang w:eastAsia="zh-CN"/>
        </w:rPr>
        <w:t>indicator</w:t>
      </w:r>
      <w:proofErr w:type="gramEnd"/>
      <w:r>
        <w:rPr>
          <w:rFonts w:ascii="Times New Roman" w:eastAsia="MS Mincho" w:hAnsi="Times New Roman" w:hint="eastAsia"/>
          <w:sz w:val="22"/>
          <w:szCs w:val="22"/>
          <w:lang w:eastAsia="zh-CN"/>
        </w:rPr>
        <w:t xml:space="preserve"> </w:t>
      </w:r>
      <w:r w:rsidRPr="00E533CF">
        <w:rPr>
          <w:rFonts w:ascii="Times New Roman" w:eastAsia="MS Mincho" w:hAnsi="Times New Roman"/>
          <w:sz w:val="22"/>
          <w:szCs w:val="22"/>
        </w:rPr>
        <w:t>were selected, including four 3D openness metrics based on Visibility Graph Analysis (VGA)—the mean and total values for both the living room and the entire space—and four 2D openness indicators representing the visible proportions of ceiling, walls, floor, and windows. To examine temporal trends, one-way ANOVA was conducted for each indicator, and Tukey’s HSD test was applied for post-hoc comparisons where significant differences (p &lt; 0.05) were found.</w:t>
      </w:r>
    </w:p>
    <w:p w14:paraId="6B19B7EB" w14:textId="77777777" w:rsidR="00E533CF" w:rsidRPr="00E533CF" w:rsidRDefault="00E533CF" w:rsidP="00E533CF">
      <w:pPr>
        <w:rPr>
          <w:rFonts w:ascii="Times New Roman" w:eastAsia="MS Mincho" w:hAnsi="Times New Roman"/>
          <w:sz w:val="22"/>
          <w:szCs w:val="22"/>
        </w:rPr>
      </w:pPr>
      <w:r w:rsidRPr="00E533CF">
        <w:rPr>
          <w:rFonts w:ascii="Times New Roman" w:eastAsia="MS Mincho" w:hAnsi="Times New Roman"/>
          <w:sz w:val="22"/>
          <w:szCs w:val="22"/>
        </w:rPr>
        <w:t>The results indicate notable changes in spatial openness features across different decades. The VGA values of living rooms increased steadily from the 1960s to the 2000s, suggesting a gradual improvement in visual connectivity and a shift toward more open layouts. The total VGA value of the entire house peaked in the 1990s and slightly declined afterward, indicating that the openness of overall floorplans has remained relatively stable in recent decades.</w:t>
      </w:r>
    </w:p>
    <w:p w14:paraId="54B1A11D" w14:textId="7170F4CC" w:rsidR="00E533CF" w:rsidRPr="00E533CF" w:rsidRDefault="00E533CF" w:rsidP="00E533CF">
      <w:pPr>
        <w:rPr>
          <w:rFonts w:ascii="Times New Roman" w:eastAsia="MS Mincho" w:hAnsi="Times New Roman"/>
          <w:sz w:val="22"/>
          <w:szCs w:val="22"/>
        </w:rPr>
      </w:pPr>
      <w:r w:rsidRPr="00E533CF">
        <w:rPr>
          <w:rFonts w:ascii="Times New Roman" w:eastAsia="MS Mincho" w:hAnsi="Times New Roman"/>
          <w:sz w:val="22"/>
          <w:szCs w:val="22"/>
        </w:rPr>
        <w:t xml:space="preserve">Meanwhile, the </w:t>
      </w:r>
      <w:r w:rsidRPr="00E533CF">
        <w:rPr>
          <w:rFonts w:ascii="Times New Roman" w:eastAsia="MS Mincho" w:hAnsi="Times New Roman" w:hint="eastAsia"/>
          <w:sz w:val="22"/>
          <w:szCs w:val="22"/>
        </w:rPr>
        <w:t>c</w:t>
      </w:r>
      <w:r w:rsidRPr="00E533CF">
        <w:rPr>
          <w:rFonts w:ascii="Times New Roman" w:eastAsia="MS Mincho" w:hAnsi="Times New Roman"/>
          <w:sz w:val="22"/>
          <w:szCs w:val="22"/>
        </w:rPr>
        <w:t xml:space="preserve">eiling proportion continued to increase </w:t>
      </w:r>
      <w:r w:rsidRPr="00E533CF">
        <w:rPr>
          <w:rFonts w:ascii="Times New Roman" w:eastAsia="MS Mincho" w:hAnsi="Times New Roman"/>
          <w:sz w:val="22"/>
          <w:szCs w:val="22"/>
        </w:rPr>
        <w:t>over time, indicating an enhanced sense of vertical space and reflecting growing attention to vertical openness. In contrast, the window proportion declined significantly in the 2010s, possibly due to a photographic tendency to capture overall space, which reduced the visual prominence of windows in interior images.</w:t>
      </w:r>
    </w:p>
    <w:p w14:paraId="06C4E411" w14:textId="304B5D81" w:rsidR="008F203C" w:rsidRPr="00E533CF" w:rsidRDefault="00E533CF" w:rsidP="005D50C2">
      <w:pPr>
        <w:rPr>
          <w:rFonts w:ascii="Times New Roman" w:eastAsia="MS Mincho" w:hAnsi="Times New Roman"/>
          <w:sz w:val="22"/>
          <w:szCs w:val="22"/>
        </w:rPr>
      </w:pPr>
      <w:r w:rsidRPr="0015004A">
        <w:rPr>
          <w:rFonts w:ascii="Times New Roman" w:eastAsia="MS Mincho" w:hAnsi="Times New Roman" w:hint="eastAsia"/>
          <w:sz w:val="22"/>
          <w:szCs w:val="22"/>
          <w:highlight w:val="yellow"/>
          <w:lang w:eastAsia="zh-CN"/>
        </w:rPr>
        <w:t>STD Explanation</w:t>
      </w:r>
    </w:p>
    <w:p w14:paraId="378E17FB" w14:textId="77777777" w:rsidR="001F3B4C" w:rsidRDefault="001F3B4C" w:rsidP="0042507A">
      <w:pPr>
        <w:rPr>
          <w:rFonts w:ascii="Times New Roman" w:eastAsia="MS Mincho" w:hAnsi="Times New Roman"/>
          <w:sz w:val="22"/>
          <w:szCs w:val="22"/>
          <w:lang w:eastAsia="zh-CN"/>
        </w:rPr>
      </w:pPr>
    </w:p>
    <w:p w14:paraId="178BA79C" w14:textId="382AA107" w:rsidR="005D50C2" w:rsidRDefault="005D50C2" w:rsidP="005D50C2">
      <w:pPr>
        <w:rPr>
          <w:rFonts w:ascii="Times New Roman" w:eastAsia="MS Mincho" w:hAnsi="Times New Roman"/>
          <w:b/>
          <w:bCs/>
          <w:sz w:val="22"/>
          <w:szCs w:val="22"/>
          <w:lang w:eastAsia="zh-CN"/>
        </w:rPr>
      </w:pPr>
      <w:r w:rsidRPr="005D50C2">
        <w:rPr>
          <w:rFonts w:ascii="Times New Roman" w:eastAsia="MS Mincho" w:hAnsi="Times New Roman"/>
          <w:b/>
          <w:bCs/>
          <w:sz w:val="22"/>
          <w:szCs w:val="22"/>
        </w:rPr>
        <w:t>3.2 Geographic Distribution Analysis</w:t>
      </w:r>
    </w:p>
    <w:p w14:paraId="77467628" w14:textId="162FA38D" w:rsidR="00144349" w:rsidRDefault="00304F2C" w:rsidP="005D50C2">
      <w:pPr>
        <w:rPr>
          <w:rFonts w:ascii="Times New Roman" w:eastAsia="MS Mincho" w:hAnsi="Times New Roman"/>
          <w:b/>
          <w:bCs/>
          <w:sz w:val="22"/>
          <w:szCs w:val="22"/>
          <w:lang w:eastAsia="zh-CN"/>
        </w:rPr>
      </w:pPr>
      <w:r>
        <w:rPr>
          <w:rFonts w:ascii="Times New Roman" w:eastAsia="MS Mincho" w:hAnsi="Times New Roman"/>
          <w:b/>
          <w:bCs/>
          <w:sz w:val="22"/>
          <w:szCs w:val="22"/>
          <w:lang w:eastAsia="zh-CN"/>
        </w:rPr>
        <w:t>…</w:t>
      </w:r>
    </w:p>
    <w:p w14:paraId="38117072" w14:textId="77777777" w:rsidR="002563C3" w:rsidRDefault="002563C3" w:rsidP="005D50C2">
      <w:pPr>
        <w:rPr>
          <w:rFonts w:ascii="Times New Roman" w:eastAsia="MS Mincho" w:hAnsi="Times New Roman"/>
          <w:b/>
          <w:bCs/>
          <w:sz w:val="22"/>
          <w:szCs w:val="22"/>
          <w:lang w:eastAsia="zh-CN"/>
        </w:rPr>
      </w:pPr>
    </w:p>
    <w:p w14:paraId="57F75EA5" w14:textId="77777777" w:rsidR="002563C3" w:rsidRDefault="002563C3" w:rsidP="005D50C2">
      <w:pPr>
        <w:rPr>
          <w:rFonts w:ascii="Times New Roman" w:eastAsia="MS Mincho" w:hAnsi="Times New Roman"/>
          <w:b/>
          <w:bCs/>
          <w:sz w:val="22"/>
          <w:szCs w:val="22"/>
          <w:lang w:eastAsia="zh-CN"/>
        </w:rPr>
      </w:pPr>
    </w:p>
    <w:p w14:paraId="4B0DF0A0" w14:textId="77777777" w:rsidR="00303D2A" w:rsidRDefault="00303D2A" w:rsidP="005D50C2">
      <w:pPr>
        <w:rPr>
          <w:rFonts w:ascii="Times New Roman" w:eastAsia="MS Mincho" w:hAnsi="Times New Roman"/>
          <w:b/>
          <w:bCs/>
          <w:sz w:val="22"/>
          <w:szCs w:val="22"/>
          <w:lang w:eastAsia="zh-CN"/>
        </w:rPr>
      </w:pPr>
    </w:p>
    <w:p w14:paraId="39E84D85" w14:textId="77777777" w:rsidR="007F0FD9" w:rsidRDefault="007F0FD9" w:rsidP="005D50C2">
      <w:pPr>
        <w:rPr>
          <w:rFonts w:ascii="Times New Roman" w:eastAsia="MS Mincho" w:hAnsi="Times New Roman"/>
          <w:b/>
          <w:bCs/>
          <w:sz w:val="22"/>
          <w:szCs w:val="22"/>
          <w:lang w:eastAsia="zh-CN"/>
        </w:rPr>
      </w:pPr>
    </w:p>
    <w:p w14:paraId="406FDB9D" w14:textId="77777777" w:rsidR="007F0FD9" w:rsidRDefault="007F0FD9" w:rsidP="005D50C2">
      <w:pPr>
        <w:rPr>
          <w:rFonts w:ascii="Times New Roman" w:eastAsia="MS Mincho" w:hAnsi="Times New Roman"/>
          <w:b/>
          <w:bCs/>
          <w:sz w:val="22"/>
          <w:szCs w:val="22"/>
          <w:lang w:eastAsia="zh-CN"/>
        </w:rPr>
      </w:pPr>
    </w:p>
    <w:p w14:paraId="7154DCF4" w14:textId="77777777" w:rsidR="007F0FD9" w:rsidRDefault="007F0FD9" w:rsidP="005D50C2">
      <w:pPr>
        <w:rPr>
          <w:rFonts w:ascii="Times New Roman" w:eastAsia="MS Mincho" w:hAnsi="Times New Roman"/>
          <w:b/>
          <w:bCs/>
          <w:sz w:val="22"/>
          <w:szCs w:val="22"/>
          <w:lang w:eastAsia="zh-CN"/>
        </w:rPr>
      </w:pPr>
    </w:p>
    <w:tbl>
      <w:tblPr>
        <w:tblStyle w:val="af2"/>
        <w:tblW w:w="0" w:type="auto"/>
        <w:jc w:val="center"/>
        <w:tblLayout w:type="fixed"/>
        <w:tblCellMar>
          <w:left w:w="0" w:type="dxa"/>
          <w:right w:w="0" w:type="dxa"/>
        </w:tblCellMar>
        <w:tblLook w:val="04A0" w:firstRow="1" w:lastRow="0" w:firstColumn="1" w:lastColumn="0" w:noHBand="0" w:noVBand="1"/>
      </w:tblPr>
      <w:tblGrid>
        <w:gridCol w:w="4723"/>
      </w:tblGrid>
      <w:tr w:rsidR="0088182A" w14:paraId="5DC8C9B1" w14:textId="77777777" w:rsidTr="00A31C62">
        <w:trPr>
          <w:trHeight w:val="1418"/>
          <w:jc w:val="center"/>
        </w:trPr>
        <w:tc>
          <w:tcPr>
            <w:tcW w:w="4723" w:type="dxa"/>
          </w:tcPr>
          <w:p w14:paraId="7EF02502" w14:textId="24107E62" w:rsidR="0088182A" w:rsidRDefault="00A31C62" w:rsidP="005D50C2">
            <w:pPr>
              <w:rPr>
                <w:rFonts w:ascii="Times New Roman" w:eastAsia="MS Mincho" w:hAnsi="Times New Roman"/>
                <w:b/>
                <w:bCs/>
                <w:sz w:val="22"/>
                <w:szCs w:val="22"/>
                <w:lang w:eastAsia="zh-CN"/>
              </w:rPr>
            </w:pPr>
            <w:r>
              <w:rPr>
                <w:rFonts w:ascii="Times New Roman" w:eastAsia="MS Mincho" w:hAnsi="Times New Roman" w:hint="eastAsia"/>
                <w:b/>
                <w:bCs/>
                <w:noProof/>
                <w:sz w:val="22"/>
                <w:szCs w:val="22"/>
                <w:lang w:eastAsia="zh-CN"/>
              </w:rPr>
              <w:drawing>
                <wp:inline distT="0" distB="0" distL="0" distR="0" wp14:anchorId="27CD2A81" wp14:editId="6436DA9E">
                  <wp:extent cx="2992755" cy="1324610"/>
                  <wp:effectExtent l="0" t="0" r="4445" b="0"/>
                  <wp:docPr id="1832970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7061" name="图片 18329706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92755" cy="1324610"/>
                          </a:xfrm>
                          <a:prstGeom prst="rect">
                            <a:avLst/>
                          </a:prstGeom>
                        </pic:spPr>
                      </pic:pic>
                    </a:graphicData>
                  </a:graphic>
                </wp:inline>
              </w:drawing>
            </w:r>
          </w:p>
        </w:tc>
      </w:tr>
      <w:tr w:rsidR="0088182A" w14:paraId="286B5394" w14:textId="77777777" w:rsidTr="00A31C62">
        <w:trPr>
          <w:trHeight w:val="1418"/>
          <w:jc w:val="center"/>
        </w:trPr>
        <w:tc>
          <w:tcPr>
            <w:tcW w:w="4723" w:type="dxa"/>
          </w:tcPr>
          <w:p w14:paraId="7AEE70D3" w14:textId="2A2A8E23" w:rsidR="0088182A" w:rsidRDefault="00A31C62" w:rsidP="005D50C2">
            <w:pPr>
              <w:rPr>
                <w:rFonts w:ascii="Times New Roman" w:eastAsia="MS Mincho" w:hAnsi="Times New Roman"/>
                <w:b/>
                <w:bCs/>
                <w:sz w:val="22"/>
                <w:szCs w:val="22"/>
                <w:lang w:eastAsia="zh-CN"/>
              </w:rPr>
            </w:pPr>
            <w:r>
              <w:rPr>
                <w:rFonts w:ascii="Times New Roman" w:eastAsia="MS Mincho" w:hAnsi="Times New Roman"/>
                <w:b/>
                <w:bCs/>
                <w:noProof/>
                <w:sz w:val="22"/>
                <w:szCs w:val="22"/>
                <w:lang w:eastAsia="zh-CN"/>
              </w:rPr>
              <w:drawing>
                <wp:inline distT="0" distB="0" distL="0" distR="0" wp14:anchorId="3D9B8D96" wp14:editId="7B7F784B">
                  <wp:extent cx="2992755" cy="1423670"/>
                  <wp:effectExtent l="0" t="0" r="4445" b="0"/>
                  <wp:docPr id="2081901847" name="图片 3" descr="图表, 箱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01847" name="图片 3" descr="图表, 箱线图&#10;&#10;描述已自动生成"/>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92755" cy="1423670"/>
                          </a:xfrm>
                          <a:prstGeom prst="rect">
                            <a:avLst/>
                          </a:prstGeom>
                        </pic:spPr>
                      </pic:pic>
                    </a:graphicData>
                  </a:graphic>
                </wp:inline>
              </w:drawing>
            </w:r>
          </w:p>
        </w:tc>
      </w:tr>
      <w:tr w:rsidR="0088182A" w14:paraId="0B0634F0" w14:textId="77777777" w:rsidTr="00A31C62">
        <w:trPr>
          <w:trHeight w:val="1418"/>
          <w:jc w:val="center"/>
        </w:trPr>
        <w:tc>
          <w:tcPr>
            <w:tcW w:w="4723" w:type="dxa"/>
          </w:tcPr>
          <w:p w14:paraId="38721115" w14:textId="74A21AF6" w:rsidR="0088182A" w:rsidRDefault="00A31C62" w:rsidP="005D50C2">
            <w:pPr>
              <w:rPr>
                <w:rFonts w:ascii="Times New Roman" w:eastAsia="MS Mincho" w:hAnsi="Times New Roman"/>
                <w:b/>
                <w:bCs/>
                <w:sz w:val="22"/>
                <w:szCs w:val="22"/>
                <w:lang w:eastAsia="zh-CN"/>
              </w:rPr>
            </w:pPr>
            <w:r>
              <w:rPr>
                <w:rFonts w:ascii="Times New Roman" w:eastAsia="MS Mincho" w:hAnsi="Times New Roman"/>
                <w:b/>
                <w:bCs/>
                <w:noProof/>
                <w:sz w:val="22"/>
                <w:szCs w:val="22"/>
                <w:lang w:eastAsia="zh-CN"/>
              </w:rPr>
              <w:drawing>
                <wp:inline distT="0" distB="0" distL="0" distR="0" wp14:anchorId="09F144A2" wp14:editId="677B2D23">
                  <wp:extent cx="2992755" cy="1304290"/>
                  <wp:effectExtent l="0" t="0" r="4445" b="3810"/>
                  <wp:docPr id="1008460328" name="图片 4" descr="图表, 箱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60328" name="图片 4" descr="图表, 箱线图&#10;&#10;描述已自动生成"/>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92755" cy="1304290"/>
                          </a:xfrm>
                          <a:prstGeom prst="rect">
                            <a:avLst/>
                          </a:prstGeom>
                        </pic:spPr>
                      </pic:pic>
                    </a:graphicData>
                  </a:graphic>
                </wp:inline>
              </w:drawing>
            </w:r>
          </w:p>
        </w:tc>
      </w:tr>
      <w:tr w:rsidR="0088182A" w14:paraId="3F1ECCBD" w14:textId="77777777" w:rsidTr="00A31C62">
        <w:trPr>
          <w:trHeight w:val="1418"/>
          <w:jc w:val="center"/>
        </w:trPr>
        <w:tc>
          <w:tcPr>
            <w:tcW w:w="4723" w:type="dxa"/>
          </w:tcPr>
          <w:p w14:paraId="08299AA8" w14:textId="134577A2" w:rsidR="0088182A" w:rsidRDefault="00A31C62" w:rsidP="005D50C2">
            <w:pPr>
              <w:rPr>
                <w:rFonts w:ascii="Times New Roman" w:eastAsia="MS Mincho" w:hAnsi="Times New Roman"/>
                <w:b/>
                <w:bCs/>
                <w:sz w:val="22"/>
                <w:szCs w:val="22"/>
                <w:lang w:eastAsia="zh-CN"/>
              </w:rPr>
            </w:pPr>
            <w:r>
              <w:rPr>
                <w:rFonts w:ascii="Times New Roman" w:eastAsia="MS Mincho" w:hAnsi="Times New Roman"/>
                <w:b/>
                <w:bCs/>
                <w:noProof/>
                <w:sz w:val="22"/>
                <w:szCs w:val="22"/>
                <w:lang w:eastAsia="zh-CN"/>
              </w:rPr>
              <w:drawing>
                <wp:inline distT="0" distB="0" distL="0" distR="0" wp14:anchorId="6B0B449C" wp14:editId="6FBAAC91">
                  <wp:extent cx="2992755" cy="1459230"/>
                  <wp:effectExtent l="0" t="0" r="4445" b="1270"/>
                  <wp:docPr id="2043841700" name="图片 5" descr="图表, 箱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41700" name="图片 5" descr="图表, 箱线图&#10;&#10;描述已自动生成"/>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92755" cy="1459230"/>
                          </a:xfrm>
                          <a:prstGeom prst="rect">
                            <a:avLst/>
                          </a:prstGeom>
                        </pic:spPr>
                      </pic:pic>
                    </a:graphicData>
                  </a:graphic>
                </wp:inline>
              </w:drawing>
            </w:r>
          </w:p>
        </w:tc>
      </w:tr>
      <w:tr w:rsidR="0088182A" w14:paraId="1441F55E" w14:textId="77777777" w:rsidTr="00A31C62">
        <w:trPr>
          <w:trHeight w:val="1418"/>
          <w:jc w:val="center"/>
        </w:trPr>
        <w:tc>
          <w:tcPr>
            <w:tcW w:w="4723" w:type="dxa"/>
          </w:tcPr>
          <w:p w14:paraId="1BA140DC" w14:textId="194D7970" w:rsidR="0088182A" w:rsidRDefault="00A31C62" w:rsidP="005D50C2">
            <w:pPr>
              <w:rPr>
                <w:rFonts w:ascii="Times New Roman" w:eastAsia="MS Mincho" w:hAnsi="Times New Roman"/>
                <w:b/>
                <w:bCs/>
                <w:sz w:val="22"/>
                <w:szCs w:val="22"/>
                <w:lang w:eastAsia="zh-CN"/>
              </w:rPr>
            </w:pPr>
            <w:r>
              <w:rPr>
                <w:rFonts w:ascii="Times New Roman" w:eastAsia="MS Mincho" w:hAnsi="Times New Roman"/>
                <w:b/>
                <w:bCs/>
                <w:noProof/>
                <w:sz w:val="22"/>
                <w:szCs w:val="22"/>
                <w:lang w:eastAsia="zh-CN"/>
              </w:rPr>
              <w:lastRenderedPageBreak/>
              <w:drawing>
                <wp:inline distT="0" distB="0" distL="0" distR="0" wp14:anchorId="4C388DA3" wp14:editId="6B06676D">
                  <wp:extent cx="2992755" cy="1481455"/>
                  <wp:effectExtent l="0" t="0" r="5080" b="3175"/>
                  <wp:docPr id="1746302072" name="图片 6" descr="图表, 箱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02072" name="图片 6" descr="图表, 箱线图&#10;&#10;描述已自动生成"/>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92755" cy="1481455"/>
                          </a:xfrm>
                          <a:prstGeom prst="rect">
                            <a:avLst/>
                          </a:prstGeom>
                        </pic:spPr>
                      </pic:pic>
                    </a:graphicData>
                  </a:graphic>
                </wp:inline>
              </w:drawing>
            </w:r>
          </w:p>
        </w:tc>
      </w:tr>
    </w:tbl>
    <w:p w14:paraId="7F29B368" w14:textId="64E8BAA0" w:rsidR="0088182A" w:rsidRPr="005D50C2" w:rsidRDefault="0088182A" w:rsidP="005D50C2">
      <w:pPr>
        <w:rPr>
          <w:rFonts w:ascii="Times New Roman" w:eastAsia="MS Mincho" w:hAnsi="Times New Roman"/>
          <w:b/>
          <w:bCs/>
          <w:sz w:val="22"/>
          <w:szCs w:val="22"/>
          <w:lang w:eastAsia="zh-CN"/>
        </w:rPr>
      </w:pPr>
      <w:proofErr w:type="spellStart"/>
      <w:r>
        <w:rPr>
          <w:rFonts w:ascii="Times New Roman" w:eastAsia="MS Mincho" w:hAnsi="Times New Roman"/>
          <w:b/>
          <w:bCs/>
          <w:sz w:val="22"/>
          <w:szCs w:val="22"/>
          <w:lang w:eastAsia="zh-CN"/>
        </w:rPr>
        <w:t>Figrue</w:t>
      </w:r>
      <w:proofErr w:type="spellEnd"/>
      <w:r>
        <w:rPr>
          <w:rFonts w:ascii="Times New Roman" w:eastAsia="MS Mincho" w:hAnsi="Times New Roman"/>
          <w:b/>
          <w:bCs/>
          <w:sz w:val="22"/>
          <w:szCs w:val="22"/>
          <w:lang w:eastAsia="zh-CN"/>
        </w:rPr>
        <w:t xml:space="preserve"> </w:t>
      </w:r>
      <w:r w:rsidR="00A31C62">
        <w:rPr>
          <w:rFonts w:ascii="Times New Roman" w:eastAsia="MS Mincho" w:hAnsi="Times New Roman"/>
          <w:b/>
          <w:bCs/>
          <w:sz w:val="22"/>
          <w:szCs w:val="22"/>
          <w:lang w:eastAsia="zh-CN"/>
        </w:rPr>
        <w:t>-</w:t>
      </w:r>
      <w:r>
        <w:rPr>
          <w:rFonts w:ascii="Times New Roman" w:eastAsia="MS Mincho" w:hAnsi="Times New Roman"/>
          <w:b/>
          <w:bCs/>
          <w:sz w:val="22"/>
          <w:szCs w:val="22"/>
          <w:lang w:eastAsia="zh-CN"/>
        </w:rPr>
        <w:t xml:space="preserve">: </w:t>
      </w:r>
      <w:r w:rsidR="00A31C62">
        <w:rPr>
          <w:rFonts w:ascii="Times New Roman" w:eastAsia="MS Mincho" w:hAnsi="Times New Roman"/>
          <w:b/>
          <w:bCs/>
          <w:sz w:val="22"/>
          <w:szCs w:val="22"/>
          <w:lang w:eastAsia="zh-CN"/>
        </w:rPr>
        <w:t>Distribution of five openness metric value by housing construction decade</w:t>
      </w:r>
    </w:p>
    <w:p w14:paraId="39009D93" w14:textId="7E2C6828" w:rsidR="005D50C2" w:rsidRDefault="005D50C2" w:rsidP="00BC7E3C">
      <w:pPr>
        <w:rPr>
          <w:rFonts w:ascii="Times New Roman" w:eastAsia="MS Mincho" w:hAnsi="Times New Roman"/>
          <w:sz w:val="22"/>
          <w:szCs w:val="22"/>
        </w:rPr>
      </w:pPr>
      <w:r w:rsidRPr="005D50C2">
        <w:rPr>
          <w:rFonts w:ascii="Times New Roman" w:eastAsia="MS Mincho" w:hAnsi="Times New Roman"/>
          <w:sz w:val="22"/>
          <w:szCs w:val="22"/>
        </w:rPr>
        <w:t xml:space="preserve">We conducted a </w:t>
      </w:r>
      <w:r w:rsidR="00DD2868">
        <w:rPr>
          <w:rFonts w:ascii="Times New Roman" w:eastAsia="MS Mincho" w:hAnsi="Times New Roman"/>
          <w:sz w:val="22"/>
          <w:szCs w:val="22"/>
        </w:rPr>
        <w:t xml:space="preserve">multiple linear regression </w:t>
      </w:r>
      <w:r w:rsidRPr="005D50C2">
        <w:rPr>
          <w:rFonts w:ascii="Times New Roman" w:eastAsia="MS Mincho" w:hAnsi="Times New Roman"/>
          <w:sz w:val="22"/>
          <w:szCs w:val="22"/>
        </w:rPr>
        <w:t xml:space="preserve">analysis examining the relationships between VGA statistics, </w:t>
      </w:r>
      <w:r w:rsidR="00BC7E3C">
        <w:rPr>
          <w:rFonts w:ascii="Times New Roman" w:eastAsia="MS Mincho" w:hAnsi="Times New Roman" w:hint="eastAsia"/>
          <w:sz w:val="22"/>
          <w:szCs w:val="22"/>
          <w:lang w:eastAsia="zh-CN"/>
        </w:rPr>
        <w:t>rent</w:t>
      </w:r>
      <w:r w:rsidR="00BC7E3C">
        <w:rPr>
          <w:rFonts w:ascii="Times New Roman" w:eastAsia="MS Mincho" w:hAnsi="Times New Roman"/>
          <w:sz w:val="22"/>
          <w:szCs w:val="22"/>
          <w:lang w:eastAsia="zh-CN"/>
        </w:rPr>
        <w:t xml:space="preserve"> cost</w:t>
      </w:r>
      <w:r w:rsidRPr="005D50C2">
        <w:rPr>
          <w:rFonts w:ascii="Times New Roman" w:eastAsia="MS Mincho" w:hAnsi="Times New Roman"/>
          <w:sz w:val="22"/>
          <w:szCs w:val="22"/>
        </w:rPr>
        <w:t>, and interior element</w:t>
      </w:r>
      <w:r w:rsidR="00DD2868">
        <w:rPr>
          <w:rFonts w:ascii="Times New Roman" w:eastAsia="MS Mincho" w:hAnsi="Times New Roman"/>
          <w:sz w:val="22"/>
          <w:szCs w:val="22"/>
        </w:rPr>
        <w:t>s</w:t>
      </w:r>
      <w:r w:rsidRPr="005D50C2">
        <w:rPr>
          <w:rFonts w:ascii="Times New Roman" w:eastAsia="MS Mincho" w:hAnsi="Times New Roman"/>
          <w:sz w:val="22"/>
          <w:szCs w:val="22"/>
        </w:rPr>
        <w:t xml:space="preserve"> fractions to understand how different measures of spatial openness relate to each other.</w:t>
      </w:r>
      <w:r w:rsidRPr="00DD2868">
        <w:rPr>
          <w:rFonts w:ascii="Times New Roman" w:eastAsia="MS Mincho" w:hAnsi="Times New Roman"/>
          <w:b/>
          <w:bCs/>
          <w:sz w:val="22"/>
          <w:szCs w:val="22"/>
        </w:rPr>
        <w:t xml:space="preserve"> </w:t>
      </w:r>
      <w:proofErr w:type="gramStart"/>
      <w:r w:rsidRPr="00BC7E3C">
        <w:rPr>
          <w:rFonts w:ascii="Times New Roman" w:eastAsia="MS Mincho" w:hAnsi="Times New Roman"/>
          <w:sz w:val="22"/>
          <w:szCs w:val="22"/>
          <w:highlight w:val="yellow"/>
        </w:rPr>
        <w:t xml:space="preserve">Figure </w:t>
      </w:r>
      <w:r w:rsidRPr="002922FB">
        <w:rPr>
          <w:rFonts w:ascii="Times New Roman" w:eastAsia="MS Mincho" w:hAnsi="Times New Roman"/>
          <w:sz w:val="22"/>
          <w:szCs w:val="22"/>
        </w:rPr>
        <w:t xml:space="preserve"> </w:t>
      </w:r>
      <w:r w:rsidR="00BC7E3C">
        <w:rPr>
          <w:rFonts w:ascii="Times New Roman" w:eastAsia="MS Mincho" w:hAnsi="Times New Roman"/>
          <w:sz w:val="22"/>
          <w:szCs w:val="22"/>
        </w:rPr>
        <w:t>…</w:t>
      </w:r>
      <w:proofErr w:type="gramEnd"/>
      <w:r w:rsidR="00BC7E3C">
        <w:rPr>
          <w:rFonts w:ascii="Times New Roman" w:eastAsia="MS Mincho" w:hAnsi="Times New Roman"/>
          <w:sz w:val="22"/>
          <w:szCs w:val="22"/>
        </w:rPr>
        <w:t>findings</w:t>
      </w:r>
    </w:p>
    <w:p w14:paraId="7426CD06" w14:textId="77777777" w:rsidR="00A44B0F" w:rsidRDefault="00A44B0F" w:rsidP="00BC7E3C">
      <w:pPr>
        <w:rPr>
          <w:rFonts w:ascii="Times New Roman" w:eastAsia="MS Mincho" w:hAnsi="Times New Roman"/>
          <w:sz w:val="22"/>
          <w:szCs w:val="22"/>
        </w:rPr>
      </w:pPr>
    </w:p>
    <w:p w14:paraId="0D6E05C6" w14:textId="77777777" w:rsidR="007F0FD9" w:rsidRPr="002922FB" w:rsidRDefault="007F0FD9" w:rsidP="00BC7E3C">
      <w:pPr>
        <w:rPr>
          <w:rFonts w:ascii="Times New Roman" w:eastAsia="MS Mincho" w:hAnsi="Times New Roman"/>
          <w:sz w:val="22"/>
          <w:szCs w:val="22"/>
        </w:rPr>
      </w:pPr>
    </w:p>
    <w:p w14:paraId="67A9D9FB" w14:textId="398832AD" w:rsidR="005D50C2" w:rsidRPr="005D50C2" w:rsidRDefault="005D50C2" w:rsidP="005D50C2">
      <w:pPr>
        <w:rPr>
          <w:rFonts w:ascii="Times New Roman" w:eastAsia="MS Mincho" w:hAnsi="Times New Roman"/>
          <w:b/>
          <w:bCs/>
          <w:sz w:val="22"/>
          <w:szCs w:val="22"/>
        </w:rPr>
      </w:pPr>
      <w:r w:rsidRPr="005D50C2">
        <w:rPr>
          <w:rFonts w:ascii="Times New Roman" w:eastAsia="MS Mincho" w:hAnsi="Times New Roman"/>
          <w:b/>
          <w:bCs/>
          <w:sz w:val="22"/>
          <w:szCs w:val="22"/>
        </w:rPr>
        <w:t>4 Comprehensive Openness Analysis</w:t>
      </w:r>
    </w:p>
    <w:p w14:paraId="7A1C5A41" w14:textId="2D569FCA" w:rsidR="005D50C2" w:rsidRDefault="005D50C2" w:rsidP="005D50C2">
      <w:pPr>
        <w:rPr>
          <w:rFonts w:ascii="Times New Roman" w:eastAsia="MS Mincho" w:hAnsi="Times New Roman"/>
          <w:b/>
          <w:bCs/>
          <w:sz w:val="22"/>
          <w:szCs w:val="22"/>
        </w:rPr>
      </w:pPr>
      <w:r w:rsidRPr="005D50C2">
        <w:rPr>
          <w:rFonts w:ascii="Times New Roman" w:eastAsia="MS Mincho" w:hAnsi="Times New Roman"/>
          <w:b/>
          <w:bCs/>
          <w:sz w:val="22"/>
          <w:szCs w:val="22"/>
        </w:rPr>
        <w:t xml:space="preserve">4.1 </w:t>
      </w:r>
      <w:r w:rsidR="000D0FBB" w:rsidRPr="000D0FBB">
        <w:rPr>
          <w:rFonts w:ascii="Times New Roman" w:eastAsia="MS Mincho" w:hAnsi="Times New Roman"/>
          <w:b/>
          <w:bCs/>
          <w:sz w:val="22"/>
          <w:szCs w:val="22"/>
        </w:rPr>
        <w:t xml:space="preserve">Openness </w:t>
      </w:r>
      <w:r w:rsidR="000D0FBB">
        <w:rPr>
          <w:rFonts w:ascii="Times New Roman" w:eastAsia="MS Mincho" w:hAnsi="Times New Roman"/>
          <w:b/>
          <w:bCs/>
          <w:sz w:val="22"/>
          <w:szCs w:val="22"/>
        </w:rPr>
        <w:t>Features</w:t>
      </w:r>
      <w:r w:rsidR="000D0FBB" w:rsidRPr="000D0FBB">
        <w:rPr>
          <w:rFonts w:ascii="Times New Roman" w:eastAsia="MS Mincho" w:hAnsi="Times New Roman"/>
          <w:b/>
          <w:bCs/>
          <w:sz w:val="22"/>
          <w:szCs w:val="22"/>
        </w:rPr>
        <w:t xml:space="preserve"> and Their Relationship with Rent Cost</w:t>
      </w:r>
      <w:r w:rsidR="000D0FBB">
        <w:rPr>
          <w:rFonts w:ascii="Times New Roman" w:eastAsia="MS Mincho" w:hAnsi="Times New Roman"/>
          <w:b/>
          <w:bCs/>
          <w:sz w:val="22"/>
          <w:szCs w:val="22"/>
        </w:rPr>
        <w:t xml:space="preserve"> / </w:t>
      </w:r>
      <w:r w:rsidR="000D0FBB" w:rsidRPr="000D0FBB">
        <w:rPr>
          <w:rFonts w:ascii="Times New Roman" w:eastAsia="MS Mincho" w:hAnsi="Times New Roman"/>
          <w:b/>
          <w:bCs/>
          <w:sz w:val="22"/>
          <w:szCs w:val="22"/>
        </w:rPr>
        <w:t>Regression Analysis Against Rent Cost</w:t>
      </w:r>
    </w:p>
    <w:p w14:paraId="6D042486" w14:textId="7F6D94D4" w:rsidR="00304F2C" w:rsidRPr="000D0FBB" w:rsidRDefault="00304F2C" w:rsidP="005D50C2">
      <w:pPr>
        <w:rPr>
          <w:rFonts w:ascii="Times New Roman" w:eastAsia="MS Mincho" w:hAnsi="Times New Roman"/>
          <w:b/>
          <w:bCs/>
          <w:sz w:val="22"/>
          <w:szCs w:val="22"/>
        </w:rPr>
      </w:pPr>
      <w:r w:rsidRPr="00304F2C">
        <w:rPr>
          <w:rFonts w:ascii="Times New Roman" w:eastAsia="MS Mincho" w:hAnsi="Times New Roman"/>
          <w:b/>
          <w:bCs/>
          <w:sz w:val="22"/>
          <w:szCs w:val="22"/>
          <w:highlight w:val="yellow"/>
        </w:rPr>
        <w:t>Need to modify</w:t>
      </w:r>
    </w:p>
    <w:p w14:paraId="18498201" w14:textId="3E5620F6" w:rsidR="00175B2A" w:rsidRPr="005D50C2" w:rsidRDefault="000D0FBB" w:rsidP="005D50C2">
      <w:pPr>
        <w:rPr>
          <w:rFonts w:ascii="Times New Roman" w:eastAsia="MS Mincho" w:hAnsi="Times New Roman"/>
          <w:sz w:val="22"/>
          <w:szCs w:val="22"/>
        </w:rPr>
      </w:pPr>
      <w:r w:rsidRPr="000D0FBB">
        <w:rPr>
          <w:rFonts w:ascii="Times New Roman" w:eastAsia="MS Mincho" w:hAnsi="Times New Roman"/>
          <w:sz w:val="22"/>
          <w:szCs w:val="22"/>
        </w:rPr>
        <w:t xml:space="preserve">This chapter explores the relationship between openness metric and cost rent. The regression model includes several quantitative openness indicators, as well as housing structure variables (such as house area) to assess the extent to which these variables explain rental levels. The results show that the R² of the model is about </w:t>
      </w:r>
      <w:r w:rsidR="00304F2C">
        <w:rPr>
          <w:rFonts w:ascii="Times New Roman" w:eastAsia="MS Mincho" w:hAnsi="Times New Roman"/>
          <w:sz w:val="22"/>
          <w:szCs w:val="22"/>
        </w:rPr>
        <w:t>***</w:t>
      </w:r>
      <w:r w:rsidRPr="000D0FBB">
        <w:rPr>
          <w:rFonts w:ascii="Times New Roman" w:eastAsia="MS Mincho" w:hAnsi="Times New Roman"/>
          <w:sz w:val="22"/>
          <w:szCs w:val="22"/>
        </w:rPr>
        <w:t>, indicating that nearly half of the variation in cost rent (including property fees) can be explained by openness features and control variables. The coefficient of house area is the largest, which is consistent with the expected fundamental effect of area on rent. In addition, 2D openness characteristics (such as VGA-based statistic metric) also show statistically significant positive coefficients, indicating that room connectivity has independent economic value. In addition, 3D spatial structural indicators (such as ceiling, floor, wall) show strong explanatory power, indicating that vertical spatial configuration and enclosure structure also affect rent. Result shows that openness features can significantly explain the difference in rental prices and openness elements have significant economic value.</w:t>
      </w:r>
    </w:p>
    <w:tbl>
      <w:tblPr>
        <w:tblStyle w:val="af2"/>
        <w:tblW w:w="0" w:type="auto"/>
        <w:tblLook w:val="04A0" w:firstRow="1" w:lastRow="0" w:firstColumn="1" w:lastColumn="0" w:noHBand="0" w:noVBand="1"/>
      </w:tblPr>
      <w:tblGrid>
        <w:gridCol w:w="4723"/>
      </w:tblGrid>
      <w:tr w:rsidR="000D0FBB" w14:paraId="6E82872A" w14:textId="77777777" w:rsidTr="000D0FBB">
        <w:tc>
          <w:tcPr>
            <w:tcW w:w="4723" w:type="dxa"/>
          </w:tcPr>
          <w:p w14:paraId="67742A2A" w14:textId="0604550D" w:rsidR="000D0FBB" w:rsidRDefault="000D0FBB" w:rsidP="0042507A">
            <w:pPr>
              <w:rPr>
                <w:rFonts w:ascii="Times New Roman" w:eastAsia="MS Mincho" w:hAnsi="Times New Roman"/>
                <w:sz w:val="22"/>
                <w:szCs w:val="22"/>
              </w:rPr>
            </w:pPr>
            <w:r w:rsidRPr="000D0FBB">
              <w:rPr>
                <w:rFonts w:ascii="Times New Roman" w:eastAsia="MS Mincho" w:hAnsi="Times New Roman"/>
                <w:sz w:val="22"/>
                <w:szCs w:val="22"/>
              </w:rPr>
              <w:drawing>
                <wp:inline distT="0" distB="0" distL="0" distR="0" wp14:anchorId="6F3F7C2E" wp14:editId="718BF435">
                  <wp:extent cx="3005455" cy="996950"/>
                  <wp:effectExtent l="0" t="0" r="4445" b="6350"/>
                  <wp:docPr id="10287180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18099" name=""/>
                          <pic:cNvPicPr/>
                        </pic:nvPicPr>
                        <pic:blipFill>
                          <a:blip r:embed="rId18"/>
                          <a:stretch>
                            <a:fillRect/>
                          </a:stretch>
                        </pic:blipFill>
                        <pic:spPr>
                          <a:xfrm>
                            <a:off x="0" y="0"/>
                            <a:ext cx="3005455" cy="996950"/>
                          </a:xfrm>
                          <a:prstGeom prst="rect">
                            <a:avLst/>
                          </a:prstGeom>
                        </pic:spPr>
                      </pic:pic>
                    </a:graphicData>
                  </a:graphic>
                </wp:inline>
              </w:drawing>
            </w:r>
          </w:p>
        </w:tc>
      </w:tr>
      <w:tr w:rsidR="000D0FBB" w14:paraId="26B4FDB5" w14:textId="77777777" w:rsidTr="000D0FBB">
        <w:tc>
          <w:tcPr>
            <w:tcW w:w="4723" w:type="dxa"/>
          </w:tcPr>
          <w:p w14:paraId="20884468" w14:textId="1DB19289" w:rsidR="000D0FBB" w:rsidRDefault="000D0FBB" w:rsidP="0042507A">
            <w:pPr>
              <w:rPr>
                <w:rFonts w:ascii="Times New Roman" w:eastAsia="MS Mincho" w:hAnsi="Times New Roman"/>
                <w:sz w:val="22"/>
                <w:szCs w:val="22"/>
              </w:rPr>
            </w:pPr>
            <w:r w:rsidRPr="000D0FBB">
              <w:rPr>
                <w:rFonts w:ascii="Times New Roman" w:eastAsia="MS Mincho" w:hAnsi="Times New Roman"/>
                <w:sz w:val="22"/>
                <w:szCs w:val="22"/>
              </w:rPr>
              <w:drawing>
                <wp:inline distT="0" distB="0" distL="0" distR="0" wp14:anchorId="404F562E" wp14:editId="71665A74">
                  <wp:extent cx="1515110" cy="2823037"/>
                  <wp:effectExtent l="0" t="6033" r="2858" b="2857"/>
                  <wp:docPr id="1439716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16964" name=""/>
                          <pic:cNvPicPr/>
                        </pic:nvPicPr>
                        <pic:blipFill rotWithShape="1">
                          <a:blip r:embed="rId19"/>
                          <a:srcRect l="49571"/>
                          <a:stretch/>
                        </pic:blipFill>
                        <pic:spPr bwMode="auto">
                          <a:xfrm rot="16200000">
                            <a:off x="0" y="0"/>
                            <a:ext cx="1528108" cy="2847256"/>
                          </a:xfrm>
                          <a:prstGeom prst="rect">
                            <a:avLst/>
                          </a:prstGeom>
                          <a:ln>
                            <a:noFill/>
                          </a:ln>
                          <a:extLst>
                            <a:ext uri="{53640926-AAD7-44D8-BBD7-CCE9431645EC}">
                              <a14:shadowObscured xmlns:a14="http://schemas.microsoft.com/office/drawing/2010/main"/>
                            </a:ext>
                          </a:extLst>
                        </pic:spPr>
                      </pic:pic>
                    </a:graphicData>
                  </a:graphic>
                </wp:inline>
              </w:drawing>
            </w:r>
          </w:p>
        </w:tc>
      </w:tr>
    </w:tbl>
    <w:p w14:paraId="7D1A4409" w14:textId="6229A009" w:rsidR="005D50C2" w:rsidRDefault="009940F0" w:rsidP="0042507A">
      <w:pPr>
        <w:rPr>
          <w:rFonts w:ascii="Times New Roman" w:eastAsia="MS Mincho" w:hAnsi="Times New Roman"/>
          <w:sz w:val="22"/>
          <w:szCs w:val="22"/>
        </w:rPr>
      </w:pPr>
      <w:proofErr w:type="gramStart"/>
      <w:r w:rsidRPr="009940F0">
        <w:rPr>
          <w:rFonts w:ascii="Times New Roman" w:eastAsia="MS Mincho" w:hAnsi="Times New Roman"/>
          <w:sz w:val="22"/>
          <w:szCs w:val="22"/>
        </w:rPr>
        <w:t>Figure :</w:t>
      </w:r>
      <w:proofErr w:type="gramEnd"/>
      <w:r w:rsidRPr="009940F0">
        <w:rPr>
          <w:rFonts w:ascii="Times New Roman" w:eastAsia="MS Mincho" w:hAnsi="Times New Roman"/>
          <w:sz w:val="22"/>
          <w:szCs w:val="22"/>
        </w:rPr>
        <w:t xml:space="preserve"> </w:t>
      </w:r>
    </w:p>
    <w:p w14:paraId="3B5D4B08" w14:textId="77777777" w:rsidR="00A44B0F" w:rsidRDefault="00A44B0F" w:rsidP="0042507A">
      <w:pPr>
        <w:rPr>
          <w:rFonts w:ascii="Times New Roman" w:eastAsia="MS Mincho" w:hAnsi="Times New Roman"/>
          <w:sz w:val="22"/>
          <w:szCs w:val="22"/>
        </w:rPr>
      </w:pPr>
    </w:p>
    <w:p w14:paraId="6A9F86A1" w14:textId="77777777" w:rsidR="00304F2C" w:rsidRPr="00304F2C" w:rsidRDefault="00DF671C" w:rsidP="00304F2C">
      <w:pPr>
        <w:rPr>
          <w:rFonts w:ascii="Times New Roman" w:eastAsia="MS Mincho" w:hAnsi="Times New Roman"/>
          <w:b/>
          <w:bCs/>
          <w:sz w:val="22"/>
          <w:szCs w:val="22"/>
          <w:lang w:eastAsia="zh-CN"/>
        </w:rPr>
      </w:pPr>
      <w:r w:rsidRPr="00DF671C">
        <w:rPr>
          <w:rFonts w:ascii="Times New Roman" w:eastAsia="MS Mincho" w:hAnsi="Times New Roman"/>
          <w:b/>
          <w:bCs/>
          <w:sz w:val="22"/>
          <w:szCs w:val="22"/>
        </w:rPr>
        <w:t xml:space="preserve">4.2 </w:t>
      </w:r>
      <w:r w:rsidR="00304F2C" w:rsidRPr="00304F2C">
        <w:rPr>
          <w:rFonts w:ascii="Times New Roman" w:eastAsia="MS Mincho" w:hAnsi="Times New Roman"/>
          <w:b/>
          <w:bCs/>
          <w:sz w:val="22"/>
          <w:szCs w:val="22"/>
          <w:lang w:eastAsia="zh-CN"/>
        </w:rPr>
        <w:t>Analysis of Openness Features</w:t>
      </w:r>
    </w:p>
    <w:p w14:paraId="5A890007" w14:textId="70811A42" w:rsidR="00304F2C" w:rsidRPr="00304F2C" w:rsidRDefault="00304F2C" w:rsidP="00304F2C">
      <w:pPr>
        <w:rPr>
          <w:rFonts w:ascii="Times New Roman" w:eastAsia="MS Mincho" w:hAnsi="Times New Roman"/>
          <w:b/>
          <w:bCs/>
          <w:sz w:val="22"/>
          <w:szCs w:val="22"/>
          <w:lang w:eastAsia="zh-CN"/>
        </w:rPr>
      </w:pPr>
      <w:r w:rsidRPr="00304F2C">
        <w:rPr>
          <w:rFonts w:ascii="Times New Roman" w:eastAsia="MS Mincho" w:hAnsi="Times New Roman"/>
          <w:b/>
          <w:bCs/>
          <w:sz w:val="22"/>
          <w:szCs w:val="22"/>
          <w:lang w:eastAsia="zh-CN"/>
        </w:rPr>
        <w:t xml:space="preserve">4.2.1 Image Examples by Openness feature score </w:t>
      </w:r>
    </w:p>
    <w:p w14:paraId="5B3180D1" w14:textId="23D9373C" w:rsidR="00304F2C" w:rsidRDefault="00304F2C" w:rsidP="00304F2C">
      <w:pPr>
        <w:rPr>
          <w:rFonts w:ascii="Times New Roman" w:eastAsia="MS Mincho" w:hAnsi="Times New Roman"/>
          <w:b/>
          <w:bCs/>
          <w:sz w:val="22"/>
          <w:szCs w:val="22"/>
          <w:lang w:eastAsia="zh-CN"/>
        </w:rPr>
      </w:pPr>
      <w:r w:rsidRPr="00304F2C">
        <w:rPr>
          <w:rFonts w:ascii="Times New Roman" w:eastAsia="MS Mincho" w:hAnsi="Times New Roman"/>
          <w:b/>
          <w:bCs/>
          <w:sz w:val="22"/>
          <w:szCs w:val="22"/>
          <w:lang w:eastAsia="zh-CN"/>
        </w:rPr>
        <w:t>4.2.2 Comparison Between 2D openness and 3D openness</w:t>
      </w:r>
    </w:p>
    <w:p w14:paraId="3AD25826" w14:textId="3FB31B75" w:rsidR="00304F2C" w:rsidRPr="00304F2C" w:rsidRDefault="00304F2C" w:rsidP="00304F2C">
      <w:pPr>
        <w:rPr>
          <w:rFonts w:ascii="Times New Roman" w:eastAsia="MS Mincho" w:hAnsi="Times New Roman" w:hint="eastAsia"/>
          <w:sz w:val="22"/>
          <w:szCs w:val="22"/>
          <w:lang w:eastAsia="zh-CN"/>
        </w:rPr>
      </w:pPr>
      <w:r w:rsidRPr="00304F2C">
        <w:rPr>
          <w:rFonts w:ascii="Times New Roman" w:eastAsia="MS Mincho" w:hAnsi="Times New Roman"/>
          <w:sz w:val="22"/>
          <w:szCs w:val="22"/>
          <w:lang w:eastAsia="zh-CN"/>
        </w:rPr>
        <w:t>…</w:t>
      </w:r>
    </w:p>
    <w:p w14:paraId="7AD67374" w14:textId="0D98D0D0" w:rsidR="00DF671C" w:rsidRDefault="00DF671C" w:rsidP="00DF671C">
      <w:pPr>
        <w:rPr>
          <w:rFonts w:ascii="Times New Roman" w:eastAsia="MS Mincho" w:hAnsi="Times New Roman"/>
          <w:b/>
          <w:bCs/>
          <w:sz w:val="22"/>
          <w:szCs w:val="22"/>
        </w:rPr>
      </w:pPr>
      <w:r w:rsidRPr="00DF671C">
        <w:rPr>
          <w:rFonts w:ascii="Times New Roman" w:eastAsia="MS Mincho" w:hAnsi="Times New Roman"/>
          <w:b/>
          <w:bCs/>
          <w:sz w:val="22"/>
          <w:szCs w:val="22"/>
        </w:rPr>
        <w:t>5. Conclusions</w:t>
      </w:r>
    </w:p>
    <w:p w14:paraId="1C204389" w14:textId="237C544F" w:rsidR="00304F2C" w:rsidRPr="00DF671C" w:rsidRDefault="00304F2C" w:rsidP="00DF671C">
      <w:pPr>
        <w:rPr>
          <w:rFonts w:ascii="Times New Roman" w:eastAsia="MS Mincho" w:hAnsi="Times New Roman"/>
          <w:b/>
          <w:bCs/>
          <w:sz w:val="22"/>
          <w:szCs w:val="22"/>
        </w:rPr>
      </w:pPr>
      <w:r w:rsidRPr="00304F2C">
        <w:rPr>
          <w:rFonts w:ascii="Times New Roman" w:eastAsia="MS Mincho" w:hAnsi="Times New Roman"/>
          <w:b/>
          <w:bCs/>
          <w:sz w:val="22"/>
          <w:szCs w:val="22"/>
          <w:highlight w:val="yellow"/>
        </w:rPr>
        <w:t>Need to modify</w:t>
      </w:r>
    </w:p>
    <w:p w14:paraId="1E75B264" w14:textId="77777777" w:rsidR="007F0FD9" w:rsidRPr="005D4AD9" w:rsidRDefault="00DF671C" w:rsidP="00DF671C">
      <w:pPr>
        <w:rPr>
          <w:rFonts w:ascii="Times New Roman" w:eastAsia="MS Mincho" w:hAnsi="Times New Roman"/>
          <w:sz w:val="22"/>
          <w:szCs w:val="22"/>
          <w:u w:val="single"/>
        </w:rPr>
      </w:pPr>
      <w:r w:rsidRPr="00DF671C">
        <w:rPr>
          <w:rFonts w:ascii="Times New Roman" w:eastAsia="MS Mincho" w:hAnsi="Times New Roman"/>
          <w:sz w:val="22"/>
          <w:szCs w:val="22"/>
        </w:rPr>
        <w:t xml:space="preserve">This research presents a framework for analyzing spatial openness in rental housing through automated </w:t>
      </w:r>
      <w:proofErr w:type="spellStart"/>
      <w:r w:rsidRPr="00DF671C">
        <w:rPr>
          <w:rFonts w:ascii="Times New Roman" w:eastAsia="MS Mincho" w:hAnsi="Times New Roman"/>
          <w:sz w:val="22"/>
          <w:szCs w:val="22"/>
        </w:rPr>
        <w:t>madori</w:t>
      </w:r>
      <w:proofErr w:type="spellEnd"/>
      <w:r w:rsidRPr="00DF671C">
        <w:rPr>
          <w:rFonts w:ascii="Times New Roman" w:eastAsia="MS Mincho" w:hAnsi="Times New Roman"/>
          <w:sz w:val="22"/>
          <w:szCs w:val="22"/>
        </w:rPr>
        <w:t xml:space="preserve"> interpretation, visibility graph analysis, and interior semantic segmentation. Our methodology quantifies subjective spatial qualities using visual data from rental platforms. Key findings reveal weak correlations between VGA metrics and </w:t>
      </w:r>
      <w:r w:rsidR="005D4AD9">
        <w:rPr>
          <w:rFonts w:ascii="Times New Roman" w:eastAsia="MS Mincho" w:hAnsi="Times New Roman"/>
          <w:sz w:val="22"/>
          <w:szCs w:val="22"/>
        </w:rPr>
        <w:t>rent cost</w:t>
      </w:r>
      <w:r w:rsidRPr="00DF671C">
        <w:rPr>
          <w:rFonts w:ascii="Times New Roman" w:eastAsia="MS Mincho" w:hAnsi="Times New Roman"/>
          <w:sz w:val="22"/>
          <w:szCs w:val="22"/>
        </w:rPr>
        <w:t xml:space="preserve">, </w:t>
      </w:r>
      <w:r w:rsidRPr="005D4AD9">
        <w:rPr>
          <w:rFonts w:ascii="Times New Roman" w:eastAsia="MS Mincho" w:hAnsi="Times New Roman"/>
          <w:sz w:val="22"/>
          <w:szCs w:val="22"/>
          <w:u w:val="single"/>
        </w:rPr>
        <w:t xml:space="preserve">with excessive floor/ceiling </w:t>
      </w:r>
    </w:p>
    <w:tbl>
      <w:tblPr>
        <w:tblStyle w:val="af2"/>
        <w:tblW w:w="0" w:type="auto"/>
        <w:tblLook w:val="04A0" w:firstRow="1" w:lastRow="0" w:firstColumn="1" w:lastColumn="0" w:noHBand="0" w:noVBand="1"/>
      </w:tblPr>
      <w:tblGrid>
        <w:gridCol w:w="4723"/>
      </w:tblGrid>
      <w:tr w:rsidR="007F0FD9" w14:paraId="4C3E634A" w14:textId="77777777" w:rsidTr="007F0FD9">
        <w:trPr>
          <w:trHeight w:val="6086"/>
        </w:trPr>
        <w:tc>
          <w:tcPr>
            <w:tcW w:w="4723" w:type="dxa"/>
          </w:tcPr>
          <w:p w14:paraId="2D0FA51F" w14:textId="77777777" w:rsidR="007F0FD9" w:rsidRDefault="007F0FD9" w:rsidP="00DF671C">
            <w:pPr>
              <w:rPr>
                <w:rFonts w:ascii="Times New Roman" w:eastAsia="MS Mincho" w:hAnsi="Times New Roman"/>
                <w:sz w:val="22"/>
                <w:szCs w:val="22"/>
                <w:u w:val="single"/>
              </w:rPr>
            </w:pPr>
          </w:p>
        </w:tc>
      </w:tr>
    </w:tbl>
    <w:p w14:paraId="3EF573C2" w14:textId="0CFF4047" w:rsidR="007F0FD9" w:rsidRPr="005D50C2" w:rsidRDefault="007F0FD9" w:rsidP="007F0FD9">
      <w:pPr>
        <w:rPr>
          <w:rFonts w:ascii="Times New Roman" w:eastAsia="MS Mincho" w:hAnsi="Times New Roman" w:hint="eastAsia"/>
          <w:b/>
          <w:bCs/>
          <w:sz w:val="22"/>
          <w:szCs w:val="22"/>
          <w:lang w:eastAsia="zh-CN"/>
        </w:rPr>
      </w:pPr>
      <w:r>
        <w:rPr>
          <w:rFonts w:ascii="Times New Roman" w:eastAsia="MS Mincho" w:hAnsi="Times New Roman"/>
          <w:b/>
          <w:bCs/>
          <w:sz w:val="22"/>
          <w:szCs w:val="22"/>
          <w:lang w:eastAsia="zh-CN"/>
        </w:rPr>
        <w:t>Figu</w:t>
      </w:r>
      <w:r w:rsidR="00304F2C">
        <w:rPr>
          <w:rFonts w:ascii="Times New Roman" w:eastAsia="MS Mincho" w:hAnsi="Times New Roman"/>
          <w:b/>
          <w:bCs/>
          <w:sz w:val="22"/>
          <w:szCs w:val="22"/>
          <w:lang w:eastAsia="zh-CN"/>
        </w:rPr>
        <w:t>r</w:t>
      </w:r>
      <w:r>
        <w:rPr>
          <w:rFonts w:ascii="Times New Roman" w:eastAsia="MS Mincho" w:hAnsi="Times New Roman"/>
          <w:b/>
          <w:bCs/>
          <w:sz w:val="22"/>
          <w:szCs w:val="22"/>
          <w:lang w:eastAsia="zh-CN"/>
        </w:rPr>
        <w:t xml:space="preserve">e -: Distribution of five openness metric value by </w:t>
      </w:r>
      <w:r>
        <w:rPr>
          <w:rFonts w:ascii="Times New Roman" w:eastAsia="MS Mincho" w:hAnsi="Times New Roman"/>
          <w:b/>
          <w:bCs/>
          <w:sz w:val="22"/>
          <w:szCs w:val="22"/>
          <w:lang w:eastAsia="zh-CN"/>
        </w:rPr>
        <w:t>geographical location</w:t>
      </w:r>
    </w:p>
    <w:p w14:paraId="4362C391" w14:textId="77777777" w:rsidR="007F0FD9" w:rsidRPr="007F0FD9" w:rsidRDefault="007F0FD9" w:rsidP="00DF671C">
      <w:pPr>
        <w:rPr>
          <w:rFonts w:ascii="Times New Roman" w:eastAsia="MS Mincho" w:hAnsi="Times New Roman"/>
          <w:sz w:val="22"/>
          <w:szCs w:val="22"/>
          <w:u w:val="single"/>
        </w:rPr>
      </w:pPr>
    </w:p>
    <w:p w14:paraId="7FB6C812" w14:textId="093B4A79" w:rsidR="00DF671C" w:rsidRPr="005D4AD9" w:rsidRDefault="00DF671C" w:rsidP="00DF671C">
      <w:pPr>
        <w:rPr>
          <w:rFonts w:ascii="Times New Roman" w:eastAsia="MS Mincho" w:hAnsi="Times New Roman"/>
          <w:sz w:val="22"/>
          <w:szCs w:val="22"/>
          <w:u w:val="single"/>
        </w:rPr>
      </w:pPr>
      <w:r w:rsidRPr="005D4AD9">
        <w:rPr>
          <w:rFonts w:ascii="Times New Roman" w:eastAsia="MS Mincho" w:hAnsi="Times New Roman"/>
          <w:sz w:val="22"/>
          <w:szCs w:val="22"/>
          <w:u w:val="single"/>
        </w:rPr>
        <w:t>visibility negatively impacting quality perceptions.</w:t>
      </w:r>
    </w:p>
    <w:tbl>
      <w:tblPr>
        <w:tblStyle w:val="af2"/>
        <w:tblW w:w="4761" w:type="dxa"/>
        <w:tblLook w:val="04A0" w:firstRow="1" w:lastRow="0" w:firstColumn="1" w:lastColumn="0" w:noHBand="0" w:noVBand="1"/>
      </w:tblPr>
      <w:tblGrid>
        <w:gridCol w:w="4761"/>
      </w:tblGrid>
      <w:tr w:rsidR="001F3B4C" w14:paraId="0E88D49B" w14:textId="77777777" w:rsidTr="001F3B4C">
        <w:trPr>
          <w:trHeight w:val="1990"/>
        </w:trPr>
        <w:tc>
          <w:tcPr>
            <w:tcW w:w="4761" w:type="dxa"/>
          </w:tcPr>
          <w:p w14:paraId="6A851523" w14:textId="1422FE4B" w:rsidR="001F3B4C" w:rsidRDefault="001F3B4C" w:rsidP="0042507A">
            <w:pPr>
              <w:rPr>
                <w:rFonts w:ascii="Times New Roman" w:eastAsia="MS Mincho" w:hAnsi="Times New Roman"/>
                <w:sz w:val="22"/>
                <w:szCs w:val="22"/>
              </w:rPr>
            </w:pPr>
            <w:r>
              <w:rPr>
                <w:rFonts w:ascii="Times New Roman" w:eastAsia="MS Mincho" w:hAnsi="Times New Roman"/>
                <w:sz w:val="22"/>
                <w:szCs w:val="22"/>
              </w:rPr>
              <w:t>Reference:</w:t>
            </w:r>
          </w:p>
        </w:tc>
      </w:tr>
    </w:tbl>
    <w:p w14:paraId="42EE339B" w14:textId="77777777" w:rsidR="0042507A" w:rsidRDefault="0042507A" w:rsidP="0042507A">
      <w:pPr>
        <w:rPr>
          <w:rFonts w:ascii="Times New Roman" w:eastAsia="MS Mincho" w:hAnsi="Times New Roman"/>
          <w:sz w:val="22"/>
          <w:szCs w:val="22"/>
          <w:lang w:eastAsia="zh-CN"/>
        </w:rPr>
      </w:pPr>
    </w:p>
    <w:p w14:paraId="49A19DA8" w14:textId="77777777" w:rsidR="0042507A" w:rsidRDefault="0042507A" w:rsidP="0042507A">
      <w:pPr>
        <w:rPr>
          <w:rFonts w:ascii="Times New Roman" w:eastAsia="MS Mincho" w:hAnsi="Times New Roman"/>
          <w:sz w:val="22"/>
          <w:szCs w:val="22"/>
        </w:rPr>
      </w:pPr>
    </w:p>
    <w:p w14:paraId="5EEC63FC" w14:textId="390E95D4" w:rsidR="0042507A" w:rsidRPr="00923DAF" w:rsidRDefault="004F5817" w:rsidP="0042507A">
      <w:pPr>
        <w:rPr>
          <w:rFonts w:ascii="Times New Roman" w:eastAsia="MS Mincho" w:hAnsi="Times New Roman" w:hint="eastAsia"/>
          <w:b/>
          <w:bCs/>
          <w:sz w:val="22"/>
          <w:szCs w:val="22"/>
          <w:lang w:eastAsia="zh-CN"/>
        </w:rPr>
      </w:pPr>
      <w:r w:rsidRPr="00923DAF">
        <w:rPr>
          <w:rFonts w:ascii="Times New Roman" w:eastAsia="MS Mincho" w:hAnsi="Times New Roman"/>
          <w:b/>
          <w:bCs/>
          <w:sz w:val="22"/>
          <w:szCs w:val="22"/>
          <w:lang w:eastAsia="zh-CN"/>
        </w:rPr>
        <w:t>E</w:t>
      </w:r>
      <w:r w:rsidRPr="00923DAF">
        <w:rPr>
          <w:rFonts w:ascii="Times New Roman" w:eastAsia="MS Mincho" w:hAnsi="Times New Roman" w:hint="eastAsia"/>
          <w:b/>
          <w:bCs/>
          <w:sz w:val="22"/>
          <w:szCs w:val="22"/>
          <w:lang w:eastAsia="zh-CN"/>
        </w:rPr>
        <w:t>xisting paper</w:t>
      </w:r>
    </w:p>
    <w:p w14:paraId="4FA9EB93" w14:textId="146E3D67" w:rsidR="001F3B4C" w:rsidRDefault="004F5817" w:rsidP="000C4CB2">
      <w:pPr>
        <w:rPr>
          <w:rFonts w:ascii="Times New Roman" w:eastAsia="MS Mincho" w:hAnsi="Times New Roman"/>
          <w:sz w:val="22"/>
          <w:szCs w:val="22"/>
          <w:lang w:eastAsia="zh-CN"/>
        </w:rPr>
      </w:pPr>
      <w:r w:rsidRPr="004F5817">
        <w:rPr>
          <w:rFonts w:ascii="Times New Roman" w:eastAsia="MS Mincho" w:hAnsi="Times New Roman"/>
          <w:sz w:val="22"/>
          <w:szCs w:val="22"/>
          <w:lang w:eastAsia="zh-CN"/>
        </w:rPr>
        <w:t xml:space="preserve">Towards quantifying human experience in the built environment: A T </w:t>
      </w:r>
      <w:proofErr w:type="gramStart"/>
      <w:r w:rsidRPr="004F5817">
        <w:rPr>
          <w:rFonts w:ascii="Times New Roman" w:eastAsia="MS Mincho" w:hAnsi="Times New Roman"/>
          <w:sz w:val="22"/>
          <w:szCs w:val="22"/>
          <w:lang w:eastAsia="zh-CN"/>
        </w:rPr>
        <w:t>crowdsourcing based</w:t>
      </w:r>
      <w:proofErr w:type="gramEnd"/>
      <w:r w:rsidRPr="004F5817">
        <w:rPr>
          <w:rFonts w:ascii="Times New Roman" w:eastAsia="MS Mincho" w:hAnsi="Times New Roman"/>
          <w:sz w:val="22"/>
          <w:szCs w:val="22"/>
          <w:lang w:eastAsia="zh-CN"/>
        </w:rPr>
        <w:t xml:space="preserve"> experiment to identify influential architectural design features</w:t>
      </w:r>
    </w:p>
    <w:p w14:paraId="7ECF8D10" w14:textId="77777777" w:rsidR="00923DAF" w:rsidRDefault="00923DAF" w:rsidP="000C4CB2">
      <w:pPr>
        <w:rPr>
          <w:rFonts w:ascii="Times New Roman" w:eastAsia="MS Mincho" w:hAnsi="Times New Roman"/>
          <w:sz w:val="22"/>
          <w:szCs w:val="22"/>
          <w:lang w:eastAsia="zh-CN"/>
        </w:rPr>
      </w:pPr>
    </w:p>
    <w:p w14:paraId="473672A3" w14:textId="77777777" w:rsidR="00923DAF" w:rsidRPr="00923DAF" w:rsidRDefault="00923DAF" w:rsidP="00923DAF">
      <w:pPr>
        <w:rPr>
          <w:rFonts w:ascii="Times New Roman" w:eastAsia="MS Mincho" w:hAnsi="Times New Roman" w:hint="eastAsia"/>
          <w:b/>
          <w:bCs/>
          <w:sz w:val="22"/>
          <w:szCs w:val="22"/>
          <w:lang w:eastAsia="zh-CN"/>
        </w:rPr>
      </w:pPr>
      <w:r w:rsidRPr="00923DAF">
        <w:rPr>
          <w:rFonts w:ascii="Times New Roman" w:eastAsia="MS Mincho" w:hAnsi="Times New Roman"/>
          <w:b/>
          <w:bCs/>
          <w:sz w:val="22"/>
          <w:szCs w:val="22"/>
          <w:lang w:eastAsia="zh-CN"/>
        </w:rPr>
        <w:t>M</w:t>
      </w:r>
      <w:r w:rsidRPr="00923DAF">
        <w:rPr>
          <w:rFonts w:ascii="Times New Roman" w:eastAsia="MS Mincho" w:hAnsi="Times New Roman" w:hint="eastAsia"/>
          <w:b/>
          <w:bCs/>
          <w:sz w:val="22"/>
          <w:szCs w:val="22"/>
          <w:lang w:eastAsia="zh-CN"/>
        </w:rPr>
        <w:t>odel for interior</w:t>
      </w:r>
      <w:r w:rsidRPr="00923DAF">
        <w:rPr>
          <w:rFonts w:ascii="Times New Roman" w:eastAsia="MS Mincho" w:hAnsi="Times New Roman"/>
          <w:b/>
          <w:bCs/>
          <w:sz w:val="22"/>
          <w:szCs w:val="22"/>
          <w:lang w:eastAsia="zh-CN"/>
        </w:rPr>
        <w:t xml:space="preserve"> image</w:t>
      </w:r>
      <w:r>
        <w:rPr>
          <w:rFonts w:ascii="Times New Roman" w:eastAsia="MS Mincho" w:hAnsi="Times New Roman"/>
          <w:b/>
          <w:bCs/>
          <w:sz w:val="22"/>
          <w:szCs w:val="22"/>
          <w:lang w:eastAsia="zh-CN"/>
        </w:rPr>
        <w:t xml:space="preserve"> extraction</w:t>
      </w:r>
      <w:r w:rsidRPr="00923DAF">
        <w:rPr>
          <w:rFonts w:ascii="Times New Roman" w:eastAsia="MS Mincho" w:hAnsi="Times New Roman"/>
          <w:b/>
          <w:bCs/>
          <w:sz w:val="22"/>
          <w:szCs w:val="22"/>
          <w:lang w:eastAsia="zh-CN"/>
        </w:rPr>
        <w:t>.</w:t>
      </w:r>
      <w:r w:rsidRPr="00923DAF">
        <w:rPr>
          <w:rFonts w:ascii="Times New Roman" w:eastAsia="MS Mincho" w:hAnsi="Times New Roman" w:hint="eastAsia"/>
          <w:b/>
          <w:bCs/>
          <w:sz w:val="22"/>
          <w:szCs w:val="22"/>
          <w:lang w:eastAsia="zh-CN"/>
        </w:rPr>
        <w:t xml:space="preserve"> </w:t>
      </w:r>
    </w:p>
    <w:p w14:paraId="0ED8B122" w14:textId="77777777" w:rsidR="00923DAF" w:rsidRPr="004D777E" w:rsidRDefault="00923DAF" w:rsidP="00923DAF">
      <w:pPr>
        <w:rPr>
          <w:rFonts w:ascii="Times New Roman" w:eastAsia="MS Mincho" w:hAnsi="Times New Roman"/>
          <w:sz w:val="22"/>
          <w:szCs w:val="22"/>
          <w:lang w:eastAsia="zh-CN"/>
        </w:rPr>
      </w:pPr>
      <w:r w:rsidRPr="004D777E">
        <w:rPr>
          <w:rFonts w:ascii="Times New Roman" w:eastAsia="MS Mincho" w:hAnsi="Times New Roman"/>
          <w:sz w:val="22"/>
          <w:szCs w:val="22"/>
          <w:lang w:eastAsia="zh-CN"/>
        </w:rPr>
        <w:t>The model is based on Mask2Former [1], and the pretrained weights were obtained from Hugging Face (</w:t>
      </w:r>
      <w:proofErr w:type="spellStart"/>
      <w:r w:rsidRPr="004D777E">
        <w:rPr>
          <w:rFonts w:ascii="Times New Roman" w:eastAsia="MS Mincho" w:hAnsi="Times New Roman"/>
          <w:sz w:val="22"/>
          <w:szCs w:val="22"/>
          <w:lang w:eastAsia="zh-CN"/>
        </w:rPr>
        <w:t>facebook</w:t>
      </w:r>
      <w:proofErr w:type="spellEnd"/>
      <w:r w:rsidRPr="004D777E">
        <w:rPr>
          <w:rFonts w:ascii="Times New Roman" w:eastAsia="MS Mincho" w:hAnsi="Times New Roman"/>
          <w:sz w:val="22"/>
          <w:szCs w:val="22"/>
          <w:lang w:eastAsia="zh-CN"/>
        </w:rPr>
        <w:t>/mask2former-swin-base-IN21k-ade-semantic).</w:t>
      </w:r>
    </w:p>
    <w:p w14:paraId="2A1017A1" w14:textId="77777777" w:rsidR="00923DAF" w:rsidRDefault="00923DAF" w:rsidP="00923DAF">
      <w:pPr>
        <w:rPr>
          <w:rFonts w:ascii="Times New Roman" w:eastAsia="MS Mincho" w:hAnsi="Times New Roman"/>
          <w:sz w:val="22"/>
          <w:szCs w:val="22"/>
          <w:lang w:eastAsia="zh-CN"/>
        </w:rPr>
      </w:pPr>
      <w:r w:rsidRPr="004D777E">
        <w:rPr>
          <w:rFonts w:ascii="Times New Roman" w:eastAsia="MS Mincho" w:hAnsi="Times New Roman"/>
          <w:sz w:val="22"/>
          <w:szCs w:val="22"/>
          <w:lang w:eastAsia="zh-CN"/>
        </w:rPr>
        <w:t>[1] Cheng, B., Schwing, A., &amp; Kirillov, A. (2022). Masked-attention Mask Transformer for Universal Image Segmentation. In CVPR.</w:t>
      </w:r>
    </w:p>
    <w:p w14:paraId="3808DDEC" w14:textId="77777777" w:rsidR="00923DAF" w:rsidRDefault="00923DAF" w:rsidP="000C4CB2">
      <w:pPr>
        <w:rPr>
          <w:rFonts w:ascii="Times New Roman" w:eastAsia="MS Mincho" w:hAnsi="Times New Roman"/>
          <w:sz w:val="22"/>
          <w:szCs w:val="22"/>
          <w:lang w:eastAsia="zh-CN"/>
        </w:rPr>
      </w:pPr>
    </w:p>
    <w:p w14:paraId="52D2A2AE" w14:textId="77777777" w:rsidR="004F5817" w:rsidRDefault="004F5817" w:rsidP="000C4CB2">
      <w:pPr>
        <w:rPr>
          <w:rFonts w:ascii="Times New Roman" w:eastAsia="MS Mincho" w:hAnsi="Times New Roman" w:hint="eastAsia"/>
          <w:sz w:val="22"/>
          <w:szCs w:val="22"/>
          <w:lang w:eastAsia="zh-CN"/>
        </w:rPr>
      </w:pPr>
    </w:p>
    <w:p w14:paraId="70D70595" w14:textId="77777777" w:rsidR="00923DAF" w:rsidRPr="00923DAF" w:rsidRDefault="00923DAF" w:rsidP="00923DAF">
      <w:pPr>
        <w:rPr>
          <w:rFonts w:ascii="Times New Roman" w:eastAsia="MS Mincho" w:hAnsi="Times New Roman"/>
          <w:b/>
          <w:bCs/>
          <w:sz w:val="22"/>
          <w:szCs w:val="22"/>
          <w:lang w:eastAsia="zh-CN"/>
        </w:rPr>
      </w:pPr>
      <w:r w:rsidRPr="00923DAF">
        <w:rPr>
          <w:rFonts w:ascii="Times New Roman" w:eastAsia="MS Mincho" w:hAnsi="Times New Roman"/>
          <w:b/>
          <w:bCs/>
          <w:sz w:val="22"/>
          <w:szCs w:val="22"/>
          <w:lang w:eastAsia="zh-CN"/>
        </w:rPr>
        <w:t>Acknowledgements</w:t>
      </w:r>
    </w:p>
    <w:p w14:paraId="03FE1C7E" w14:textId="77777777" w:rsidR="00923DAF" w:rsidRDefault="00923DAF" w:rsidP="00923DAF">
      <w:pPr>
        <w:rPr>
          <w:rFonts w:ascii="Times New Roman" w:eastAsia="MS Mincho" w:hAnsi="Times New Roman"/>
          <w:sz w:val="22"/>
          <w:szCs w:val="22"/>
          <w:lang w:eastAsia="zh-CN"/>
        </w:rPr>
      </w:pPr>
      <w:r w:rsidRPr="00923DAF">
        <w:rPr>
          <w:rFonts w:ascii="Times New Roman" w:eastAsia="MS Mincho" w:hAnsi="Times New Roman"/>
          <w:sz w:val="22"/>
          <w:szCs w:val="22"/>
          <w:lang w:eastAsia="zh-CN"/>
        </w:rPr>
        <w:t>This study utilized the "LIFULL HOME'S Dataset" provided by LIFULL Co., Ltd. through the IDR dataset provision service of the National Institute of Informatics (NII), Japan.</w:t>
      </w:r>
    </w:p>
    <w:p w14:paraId="45690D2C" w14:textId="77777777" w:rsidR="00304F2C" w:rsidRDefault="00304F2C" w:rsidP="00923DAF">
      <w:pPr>
        <w:rPr>
          <w:rFonts w:ascii="Times New Roman" w:eastAsia="MS Mincho" w:hAnsi="Times New Roman"/>
          <w:sz w:val="22"/>
          <w:szCs w:val="22"/>
          <w:lang w:eastAsia="zh-CN"/>
        </w:rPr>
      </w:pPr>
    </w:p>
    <w:p w14:paraId="14C07635" w14:textId="75D30468" w:rsidR="00304F2C" w:rsidRDefault="00304F2C" w:rsidP="00923DAF">
      <w:pPr>
        <w:rPr>
          <w:rFonts w:ascii="Times New Roman" w:eastAsia="MS Mincho" w:hAnsi="Times New Roman"/>
          <w:sz w:val="22"/>
          <w:szCs w:val="22"/>
          <w:lang w:eastAsia="zh-CN"/>
        </w:rPr>
      </w:pPr>
      <w:r w:rsidRPr="00304F2C">
        <w:rPr>
          <w:rFonts w:ascii="Times New Roman" w:eastAsia="MS Mincho" w:hAnsi="Times New Roman"/>
          <w:sz w:val="22"/>
          <w:szCs w:val="22"/>
          <w:lang w:eastAsia="zh-CN"/>
        </w:rPr>
        <w:t xml:space="preserve">I would like to express my sincere gratitude to Professor Toshihiko Yamasaki and Mr. </w:t>
      </w:r>
      <w:proofErr w:type="spellStart"/>
      <w:r w:rsidRPr="00304F2C">
        <w:rPr>
          <w:rFonts w:ascii="Times New Roman" w:eastAsia="MS Mincho" w:hAnsi="Times New Roman"/>
          <w:sz w:val="22"/>
          <w:szCs w:val="22"/>
          <w:lang w:eastAsia="zh-CN"/>
        </w:rPr>
        <w:t>Ryodai</w:t>
      </w:r>
      <w:proofErr w:type="spellEnd"/>
      <w:r w:rsidRPr="00304F2C">
        <w:rPr>
          <w:rFonts w:ascii="Times New Roman" w:eastAsia="MS Mincho" w:hAnsi="Times New Roman"/>
          <w:sz w:val="22"/>
          <w:szCs w:val="22"/>
          <w:lang w:eastAsia="zh-CN"/>
        </w:rPr>
        <w:t xml:space="preserve"> </w:t>
      </w:r>
      <w:proofErr w:type="spellStart"/>
      <w:r w:rsidRPr="00304F2C">
        <w:rPr>
          <w:rFonts w:ascii="Times New Roman" w:eastAsia="MS Mincho" w:hAnsi="Times New Roman"/>
          <w:sz w:val="22"/>
          <w:szCs w:val="22"/>
          <w:lang w:eastAsia="zh-CN"/>
        </w:rPr>
        <w:t>Kitabayashi</w:t>
      </w:r>
      <w:proofErr w:type="spellEnd"/>
      <w:r w:rsidRPr="00304F2C">
        <w:rPr>
          <w:rFonts w:ascii="Times New Roman" w:eastAsia="MS Mincho" w:hAnsi="Times New Roman"/>
          <w:sz w:val="22"/>
          <w:szCs w:val="22"/>
          <w:lang w:eastAsia="zh-CN"/>
        </w:rPr>
        <w:t xml:space="preserve"> from the University of Tokyo for kindly sharing the program for performing semantic segmentation on floor plan images.</w:t>
      </w:r>
    </w:p>
    <w:p w14:paraId="348C7D9F" w14:textId="77777777" w:rsidR="00304F2C" w:rsidRPr="00923DAF" w:rsidRDefault="00304F2C" w:rsidP="00923DAF">
      <w:pPr>
        <w:rPr>
          <w:rFonts w:ascii="Times New Roman" w:eastAsia="MS Mincho" w:hAnsi="Times New Roman"/>
          <w:sz w:val="22"/>
          <w:szCs w:val="22"/>
          <w:lang w:eastAsia="zh-CN"/>
        </w:rPr>
      </w:pPr>
    </w:p>
    <w:p w14:paraId="4697CEE3" w14:textId="77777777" w:rsidR="00923DAF" w:rsidRPr="00923DAF" w:rsidRDefault="00923DAF" w:rsidP="00923DAF">
      <w:pPr>
        <w:rPr>
          <w:rFonts w:ascii="Times New Roman" w:eastAsia="MS Mincho" w:hAnsi="Times New Roman"/>
          <w:sz w:val="22"/>
          <w:szCs w:val="22"/>
          <w:lang w:eastAsia="zh-CN"/>
        </w:rPr>
      </w:pPr>
    </w:p>
    <w:p w14:paraId="48E8AE62" w14:textId="77777777" w:rsidR="00923DAF" w:rsidRPr="00923DAF" w:rsidRDefault="00923DAF" w:rsidP="00923DAF">
      <w:pPr>
        <w:rPr>
          <w:rFonts w:ascii="Times New Roman" w:eastAsia="MS Mincho" w:hAnsi="Times New Roman"/>
          <w:b/>
          <w:bCs/>
          <w:sz w:val="22"/>
          <w:szCs w:val="22"/>
          <w:lang w:eastAsia="zh-CN"/>
        </w:rPr>
      </w:pPr>
      <w:r w:rsidRPr="00923DAF">
        <w:rPr>
          <w:rFonts w:ascii="Times New Roman" w:eastAsia="MS Mincho" w:hAnsi="Times New Roman"/>
          <w:b/>
          <w:bCs/>
          <w:sz w:val="22"/>
          <w:szCs w:val="22"/>
          <w:lang w:eastAsia="zh-CN"/>
        </w:rPr>
        <w:t>Note:</w:t>
      </w:r>
    </w:p>
    <w:p w14:paraId="2176D03A" w14:textId="2BCC7B8D" w:rsidR="00923DAF" w:rsidRPr="00923DAF" w:rsidRDefault="00304F2C" w:rsidP="00923DAF">
      <w:pPr>
        <w:rPr>
          <w:rFonts w:ascii="Times New Roman" w:eastAsia="MS Mincho" w:hAnsi="Times New Roman"/>
          <w:sz w:val="22"/>
          <w:szCs w:val="22"/>
          <w:lang w:eastAsia="zh-CN"/>
        </w:rPr>
      </w:pPr>
      <w:r>
        <w:rPr>
          <w:rFonts w:ascii="Times New Roman" w:eastAsia="MS Mincho" w:hAnsi="Times New Roman"/>
          <w:sz w:val="22"/>
          <w:szCs w:val="22"/>
          <w:lang w:eastAsia="zh-CN"/>
        </w:rPr>
        <w:t xml:space="preserve">1.  </w:t>
      </w:r>
      <w:r w:rsidR="00923DAF" w:rsidRPr="00923DAF">
        <w:rPr>
          <w:rFonts w:ascii="Times New Roman" w:eastAsia="MS Mincho" w:hAnsi="Times New Roman"/>
          <w:sz w:val="22"/>
          <w:szCs w:val="22"/>
          <w:lang w:eastAsia="zh-CN"/>
        </w:rPr>
        <w:t>This dataset is provided by the National Institute of Informatics (NII) based on data received from LIFULL Co., Ltd.</w:t>
      </w:r>
    </w:p>
    <w:p w14:paraId="661F06C0" w14:textId="77777777" w:rsidR="00923DAF" w:rsidRPr="00923DAF" w:rsidRDefault="00923DAF" w:rsidP="00923DAF">
      <w:pPr>
        <w:rPr>
          <w:rFonts w:ascii="Times New Roman" w:eastAsia="MS Mincho" w:hAnsi="Times New Roman"/>
          <w:sz w:val="22"/>
          <w:szCs w:val="22"/>
          <w:lang w:eastAsia="zh-CN"/>
        </w:rPr>
      </w:pPr>
      <w:r w:rsidRPr="00923DAF">
        <w:rPr>
          <w:rFonts w:ascii="Times New Roman" w:eastAsia="MS Mincho" w:hAnsi="Times New Roman"/>
          <w:sz w:val="22"/>
          <w:szCs w:val="22"/>
          <w:lang w:eastAsia="zh-CN"/>
        </w:rPr>
        <w:t>It includes data on approximately 5.33 million properties across Japan, such as rent, floor area, location (municipality, postal code, nearest station, walking time), building age, layout, structure, and facilities.</w:t>
      </w:r>
    </w:p>
    <w:p w14:paraId="08AF3884" w14:textId="4F52F11B" w:rsidR="004D777E" w:rsidRDefault="00923DAF" w:rsidP="00923DAF">
      <w:pPr>
        <w:rPr>
          <w:rFonts w:ascii="Times New Roman" w:eastAsia="MS Mincho" w:hAnsi="Times New Roman"/>
          <w:sz w:val="22"/>
          <w:szCs w:val="22"/>
          <w:lang w:eastAsia="zh-CN"/>
        </w:rPr>
      </w:pPr>
      <w:r w:rsidRPr="00923DAF">
        <w:rPr>
          <w:rFonts w:ascii="Times New Roman" w:eastAsia="MS Mincho" w:hAnsi="Times New Roman"/>
          <w:sz w:val="22"/>
          <w:szCs w:val="22"/>
          <w:lang w:eastAsia="zh-CN"/>
        </w:rPr>
        <w:t>It also contains image data such as floor plans and interior photographs for each property.</w:t>
      </w:r>
    </w:p>
    <w:p w14:paraId="32A207B0" w14:textId="77777777" w:rsidR="00923DAF" w:rsidRDefault="00923DAF" w:rsidP="00923DAF">
      <w:pPr>
        <w:rPr>
          <w:rFonts w:ascii="Times New Roman" w:eastAsia="MS Mincho" w:hAnsi="Times New Roman"/>
          <w:sz w:val="22"/>
          <w:szCs w:val="22"/>
          <w:lang w:eastAsia="zh-CN"/>
        </w:rPr>
      </w:pPr>
    </w:p>
    <w:p w14:paraId="7ADC2B46" w14:textId="7C6DBAD5" w:rsidR="00923DAF" w:rsidRPr="00923DAF" w:rsidRDefault="00923DAF" w:rsidP="00923DAF">
      <w:pPr>
        <w:rPr>
          <w:rFonts w:ascii="Times New Roman" w:eastAsia="MS Mincho" w:hAnsi="Times New Roman"/>
          <w:b/>
          <w:bCs/>
          <w:sz w:val="22"/>
          <w:szCs w:val="22"/>
        </w:rPr>
      </w:pPr>
      <w:r w:rsidRPr="00923DAF">
        <w:rPr>
          <w:rFonts w:ascii="Times New Roman" w:eastAsia="MS Mincho" w:hAnsi="Times New Roman"/>
          <w:b/>
          <w:bCs/>
          <w:sz w:val="22"/>
          <w:szCs w:val="22"/>
        </w:rPr>
        <w:t xml:space="preserve">reference paper </w:t>
      </w:r>
    </w:p>
    <w:p w14:paraId="318FE5FC" w14:textId="423D443D" w:rsidR="004D777E" w:rsidRPr="00304F2C" w:rsidRDefault="00923DAF" w:rsidP="000C4CB2">
      <w:pPr>
        <w:rPr>
          <w:rFonts w:asciiTheme="minorEastAsia" w:eastAsiaTheme="minorEastAsia" w:hAnsiTheme="minorEastAsia" w:hint="eastAsia"/>
          <w:sz w:val="22"/>
          <w:szCs w:val="22"/>
        </w:rPr>
      </w:pPr>
      <w:r w:rsidRPr="00304F2C">
        <w:rPr>
          <w:rFonts w:asciiTheme="minorEastAsia" w:eastAsiaTheme="minorEastAsia" w:hAnsiTheme="minorEastAsia" w:hint="eastAsia"/>
          <w:sz w:val="22"/>
          <w:szCs w:val="22"/>
        </w:rPr>
        <w:t>下村隼生</w:t>
      </w:r>
      <w:r w:rsidRPr="00304F2C">
        <w:rPr>
          <w:rFonts w:asciiTheme="minorEastAsia" w:eastAsiaTheme="minorEastAsia" w:hAnsiTheme="minorEastAsia"/>
          <w:sz w:val="22"/>
          <w:szCs w:val="22"/>
        </w:rPr>
        <w:t>, </w:t>
      </w:r>
      <w:r w:rsidRPr="00304F2C">
        <w:rPr>
          <w:rFonts w:asciiTheme="minorEastAsia" w:eastAsiaTheme="minorEastAsia" w:hAnsiTheme="minorEastAsia" w:hint="eastAsia"/>
          <w:sz w:val="22"/>
          <w:szCs w:val="22"/>
        </w:rPr>
        <w:t>沖拓弥</w:t>
      </w:r>
      <w:r w:rsidRPr="00304F2C">
        <w:rPr>
          <w:rFonts w:asciiTheme="minorEastAsia" w:eastAsiaTheme="minorEastAsia" w:hAnsiTheme="minorEastAsia"/>
          <w:sz w:val="22"/>
          <w:szCs w:val="22"/>
        </w:rPr>
        <w:t>, </w:t>
      </w:r>
      <w:r w:rsidRPr="00304F2C">
        <w:rPr>
          <w:rFonts w:asciiTheme="minorEastAsia" w:eastAsiaTheme="minorEastAsia" w:hAnsiTheme="minorEastAsia" w:hint="eastAsia"/>
          <w:sz w:val="22"/>
          <w:szCs w:val="22"/>
        </w:rPr>
        <w:t>山崎俊彦</w:t>
      </w:r>
      <w:r w:rsidRPr="00304F2C">
        <w:rPr>
          <w:rFonts w:asciiTheme="minorEastAsia" w:eastAsiaTheme="minorEastAsia" w:hAnsiTheme="minorEastAsia"/>
          <w:sz w:val="22"/>
          <w:szCs w:val="22"/>
        </w:rPr>
        <w:t>. </w:t>
      </w:r>
      <w:r w:rsidRPr="00304F2C">
        <w:rPr>
          <w:rFonts w:asciiTheme="minorEastAsia" w:eastAsiaTheme="minorEastAsia" w:hAnsiTheme="minorEastAsia" w:hint="eastAsia"/>
          <w:sz w:val="22"/>
          <w:szCs w:val="22"/>
        </w:rPr>
        <w:t>賃貸物件ビッグデータとアンケートに基づく子育て世帯の住宅選好分析</w:t>
      </w:r>
      <w:r w:rsidRPr="00304F2C">
        <w:rPr>
          <w:rFonts w:asciiTheme="minorEastAsia" w:eastAsiaTheme="minorEastAsia" w:hAnsiTheme="minorEastAsia"/>
          <w:sz w:val="22"/>
          <w:szCs w:val="22"/>
        </w:rPr>
        <w:t xml:space="preserve"> </w:t>
      </w:r>
      <w:r w:rsidRPr="00304F2C">
        <w:rPr>
          <w:rFonts w:asciiTheme="minorEastAsia" w:eastAsiaTheme="minorEastAsia" w:hAnsiTheme="minorEastAsia" w:hint="eastAsia"/>
          <w:sz w:val="22"/>
          <w:szCs w:val="22"/>
        </w:rPr>
        <w:t>その</w:t>
      </w:r>
      <w:r w:rsidRPr="00304F2C">
        <w:rPr>
          <w:rFonts w:asciiTheme="minorEastAsia" w:eastAsiaTheme="minorEastAsia" w:hAnsiTheme="minorEastAsia"/>
          <w:sz w:val="22"/>
          <w:szCs w:val="22"/>
        </w:rPr>
        <w:t>2</w:t>
      </w:r>
      <w:r w:rsidRPr="00304F2C">
        <w:rPr>
          <w:rFonts w:asciiTheme="minorEastAsia" w:eastAsiaTheme="minorEastAsia" w:hAnsiTheme="minorEastAsia" w:hint="eastAsia"/>
          <w:sz w:val="22"/>
          <w:szCs w:val="22"/>
        </w:rPr>
        <w:t>：住宅選好予測モデルに基づく選好要因の分析</w:t>
      </w:r>
      <w:r w:rsidRPr="00304F2C">
        <w:rPr>
          <w:rFonts w:asciiTheme="minorEastAsia" w:eastAsiaTheme="minorEastAsia" w:hAnsiTheme="minorEastAsia"/>
          <w:sz w:val="22"/>
          <w:szCs w:val="22"/>
        </w:rPr>
        <w:t xml:space="preserve">, </w:t>
      </w:r>
      <w:r w:rsidRPr="00304F2C">
        <w:rPr>
          <w:rFonts w:asciiTheme="minorEastAsia" w:eastAsiaTheme="minorEastAsia" w:hAnsiTheme="minorEastAsia" w:hint="eastAsia"/>
          <w:sz w:val="22"/>
          <w:szCs w:val="22"/>
        </w:rPr>
        <w:t>日本建築学会大会学術講演会</w:t>
      </w:r>
      <w:r w:rsidRPr="00304F2C">
        <w:rPr>
          <w:rFonts w:asciiTheme="minorEastAsia" w:eastAsiaTheme="minorEastAsia" w:hAnsiTheme="minorEastAsia"/>
          <w:sz w:val="22"/>
          <w:szCs w:val="22"/>
        </w:rPr>
        <w:t xml:space="preserve">, </w:t>
      </w:r>
      <w:r w:rsidRPr="00304F2C">
        <w:rPr>
          <w:rFonts w:asciiTheme="minorEastAsia" w:eastAsiaTheme="minorEastAsia" w:hAnsiTheme="minorEastAsia" w:hint="eastAsia"/>
          <w:sz w:val="22"/>
          <w:szCs w:val="22"/>
        </w:rPr>
        <w:t>日本建築学会大会学術講演梗概集</w:t>
      </w:r>
      <w:r w:rsidRPr="00304F2C">
        <w:rPr>
          <w:rFonts w:asciiTheme="minorEastAsia" w:eastAsiaTheme="minorEastAsia" w:hAnsiTheme="minorEastAsia"/>
          <w:sz w:val="22"/>
          <w:szCs w:val="22"/>
        </w:rPr>
        <w:t xml:space="preserve">, </w:t>
      </w:r>
      <w:r w:rsidRPr="00304F2C">
        <w:rPr>
          <w:rFonts w:asciiTheme="minorEastAsia" w:eastAsiaTheme="minorEastAsia" w:hAnsiTheme="minorEastAsia" w:hint="eastAsia"/>
          <w:sz w:val="22"/>
          <w:szCs w:val="22"/>
        </w:rPr>
        <w:t>情報システム技術</w:t>
      </w:r>
      <w:r w:rsidRPr="00304F2C">
        <w:rPr>
          <w:rFonts w:asciiTheme="minorEastAsia" w:eastAsiaTheme="minorEastAsia" w:hAnsiTheme="minorEastAsia"/>
          <w:sz w:val="22"/>
          <w:szCs w:val="22"/>
        </w:rPr>
        <w:t>, pp. 31-32, Sept. 2023.</w:t>
      </w:r>
    </w:p>
    <w:p w14:paraId="6B1E3ABA" w14:textId="77777777" w:rsidR="00304F2C" w:rsidRDefault="00304F2C" w:rsidP="00304F2C">
      <w:pPr>
        <w:rPr>
          <w:rFonts w:ascii="Times New Roman" w:eastAsia="MS Mincho" w:hAnsi="Times New Roman"/>
          <w:sz w:val="22"/>
          <w:szCs w:val="22"/>
        </w:rPr>
      </w:pPr>
    </w:p>
    <w:p w14:paraId="38E8CD62" w14:textId="77777777" w:rsidR="00304F2C" w:rsidRPr="00304F2C" w:rsidRDefault="00304F2C" w:rsidP="00304F2C">
      <w:pPr>
        <w:rPr>
          <w:rFonts w:ascii="Times New Roman" w:eastAsia="MS Mincho" w:hAnsi="Times New Roman"/>
          <w:sz w:val="22"/>
          <w:szCs w:val="22"/>
        </w:rPr>
      </w:pPr>
      <w:r w:rsidRPr="00304F2C">
        <w:rPr>
          <w:rFonts w:ascii="Times New Roman" w:eastAsia="MS Mincho" w:hAnsi="Times New Roman"/>
          <w:sz w:val="22"/>
          <w:szCs w:val="22"/>
        </w:rPr>
        <w:t xml:space="preserve">T. </w:t>
      </w:r>
      <w:proofErr w:type="spellStart"/>
      <w:r w:rsidRPr="00304F2C">
        <w:rPr>
          <w:rFonts w:ascii="Times New Roman" w:eastAsia="MS Mincho" w:hAnsi="Times New Roman"/>
          <w:sz w:val="22"/>
          <w:szCs w:val="22"/>
        </w:rPr>
        <w:t>Narahara</w:t>
      </w:r>
      <w:proofErr w:type="spellEnd"/>
      <w:r w:rsidRPr="00304F2C">
        <w:rPr>
          <w:rFonts w:ascii="Times New Roman" w:eastAsia="MS Mincho" w:hAnsi="Times New Roman"/>
          <w:sz w:val="22"/>
          <w:szCs w:val="22"/>
        </w:rPr>
        <w:t xml:space="preserve"> and T. Yamasaki, "Subjective Functionality and Comfort Prediction for Apartment Floor Plans and Its Application to Intuitive Online Property Search," in IEEE Transactions on Multimedia, vol. 25, pp. 6729-6742, 2023, </w:t>
      </w:r>
      <w:proofErr w:type="spellStart"/>
      <w:r w:rsidRPr="00304F2C">
        <w:rPr>
          <w:rFonts w:ascii="Times New Roman" w:eastAsia="MS Mincho" w:hAnsi="Times New Roman"/>
          <w:sz w:val="22"/>
          <w:szCs w:val="22"/>
        </w:rPr>
        <w:t>doi</w:t>
      </w:r>
      <w:proofErr w:type="spellEnd"/>
      <w:r w:rsidRPr="00304F2C">
        <w:rPr>
          <w:rFonts w:ascii="Times New Roman" w:eastAsia="MS Mincho" w:hAnsi="Times New Roman"/>
          <w:sz w:val="22"/>
          <w:szCs w:val="22"/>
        </w:rPr>
        <w:t>: 10.1109/TMM.2022.3214072.</w:t>
      </w:r>
    </w:p>
    <w:p w14:paraId="561BFF25" w14:textId="77777777" w:rsidR="00304F2C" w:rsidRPr="00304F2C" w:rsidRDefault="00304F2C" w:rsidP="00304F2C">
      <w:pPr>
        <w:rPr>
          <w:rFonts w:ascii="Times New Roman" w:eastAsia="MS Mincho" w:hAnsi="Times New Roman"/>
          <w:sz w:val="22"/>
          <w:szCs w:val="22"/>
        </w:rPr>
      </w:pPr>
      <w:r w:rsidRPr="00304F2C">
        <w:rPr>
          <w:rFonts w:ascii="Times New Roman" w:eastAsia="MS Mincho" w:hAnsi="Times New Roman"/>
          <w:sz w:val="22"/>
          <w:szCs w:val="22"/>
        </w:rPr>
        <w:t>keywords: {</w:t>
      </w:r>
      <w:proofErr w:type="spellStart"/>
      <w:proofErr w:type="gramStart"/>
      <w:r w:rsidRPr="00304F2C">
        <w:rPr>
          <w:rFonts w:ascii="Times New Roman" w:eastAsia="MS Mincho" w:hAnsi="Times New Roman"/>
          <w:sz w:val="22"/>
          <w:szCs w:val="22"/>
        </w:rPr>
        <w:t>Floors;Task</w:t>
      </w:r>
      <w:proofErr w:type="spellEnd"/>
      <w:proofErr w:type="gramEnd"/>
      <w:r w:rsidRPr="00304F2C">
        <w:rPr>
          <w:rFonts w:ascii="Times New Roman" w:eastAsia="MS Mincho" w:hAnsi="Times New Roman"/>
          <w:sz w:val="22"/>
          <w:szCs w:val="22"/>
        </w:rPr>
        <w:t xml:space="preserve"> </w:t>
      </w:r>
      <w:proofErr w:type="spellStart"/>
      <w:r w:rsidRPr="00304F2C">
        <w:rPr>
          <w:rFonts w:ascii="Times New Roman" w:eastAsia="MS Mincho" w:hAnsi="Times New Roman"/>
          <w:sz w:val="22"/>
          <w:szCs w:val="22"/>
        </w:rPr>
        <w:t>analysis;Crowdsourcing;Feature</w:t>
      </w:r>
      <w:proofErr w:type="spellEnd"/>
      <w:r w:rsidRPr="00304F2C">
        <w:rPr>
          <w:rFonts w:ascii="Times New Roman" w:eastAsia="MS Mincho" w:hAnsi="Times New Roman"/>
          <w:sz w:val="22"/>
          <w:szCs w:val="22"/>
        </w:rPr>
        <w:t xml:space="preserve"> </w:t>
      </w:r>
      <w:proofErr w:type="spellStart"/>
      <w:r w:rsidRPr="00304F2C">
        <w:rPr>
          <w:rFonts w:ascii="Times New Roman" w:eastAsia="MS Mincho" w:hAnsi="Times New Roman"/>
          <w:sz w:val="22"/>
          <w:szCs w:val="22"/>
        </w:rPr>
        <w:t>extraction;Predictive</w:t>
      </w:r>
      <w:proofErr w:type="spellEnd"/>
      <w:r w:rsidRPr="00304F2C">
        <w:rPr>
          <w:rFonts w:ascii="Times New Roman" w:eastAsia="MS Mincho" w:hAnsi="Times New Roman"/>
          <w:sz w:val="22"/>
          <w:szCs w:val="22"/>
        </w:rPr>
        <w:t xml:space="preserve"> </w:t>
      </w:r>
      <w:proofErr w:type="spellStart"/>
      <w:r w:rsidRPr="00304F2C">
        <w:rPr>
          <w:rFonts w:ascii="Times New Roman" w:eastAsia="MS Mincho" w:hAnsi="Times New Roman"/>
          <w:sz w:val="22"/>
          <w:szCs w:val="22"/>
        </w:rPr>
        <w:t>models;Metadata;User</w:t>
      </w:r>
      <w:proofErr w:type="spellEnd"/>
      <w:r w:rsidRPr="00304F2C">
        <w:rPr>
          <w:rFonts w:ascii="Times New Roman" w:eastAsia="MS Mincho" w:hAnsi="Times New Roman"/>
          <w:sz w:val="22"/>
          <w:szCs w:val="22"/>
        </w:rPr>
        <w:t xml:space="preserve"> </w:t>
      </w:r>
      <w:proofErr w:type="spellStart"/>
      <w:r w:rsidRPr="00304F2C">
        <w:rPr>
          <w:rFonts w:ascii="Times New Roman" w:eastAsia="MS Mincho" w:hAnsi="Times New Roman"/>
          <w:sz w:val="22"/>
          <w:szCs w:val="22"/>
        </w:rPr>
        <w:t>experience;Attractiveness</w:t>
      </w:r>
      <w:proofErr w:type="spellEnd"/>
      <w:r w:rsidRPr="00304F2C">
        <w:rPr>
          <w:rFonts w:ascii="Times New Roman" w:eastAsia="MS Mincho" w:hAnsi="Times New Roman"/>
          <w:sz w:val="22"/>
          <w:szCs w:val="22"/>
        </w:rPr>
        <w:t xml:space="preserve"> </w:t>
      </w:r>
      <w:proofErr w:type="spellStart"/>
      <w:r w:rsidRPr="00304F2C">
        <w:rPr>
          <w:rFonts w:ascii="Times New Roman" w:eastAsia="MS Mincho" w:hAnsi="Times New Roman"/>
          <w:sz w:val="22"/>
          <w:szCs w:val="22"/>
        </w:rPr>
        <w:t>prediction;crowdsourcing;graph</w:t>
      </w:r>
      <w:proofErr w:type="spellEnd"/>
      <w:r w:rsidRPr="00304F2C">
        <w:rPr>
          <w:rFonts w:ascii="Times New Roman" w:eastAsia="MS Mincho" w:hAnsi="Times New Roman"/>
          <w:sz w:val="22"/>
          <w:szCs w:val="22"/>
        </w:rPr>
        <w:t xml:space="preserve"> </w:t>
      </w:r>
      <w:proofErr w:type="spellStart"/>
      <w:r w:rsidRPr="00304F2C">
        <w:rPr>
          <w:rFonts w:ascii="Times New Roman" w:eastAsia="MS Mincho" w:hAnsi="Times New Roman"/>
          <w:sz w:val="22"/>
          <w:szCs w:val="22"/>
        </w:rPr>
        <w:t>analysis;real</w:t>
      </w:r>
      <w:proofErr w:type="spellEnd"/>
      <w:r w:rsidRPr="00304F2C">
        <w:rPr>
          <w:rFonts w:ascii="Times New Roman" w:eastAsia="MS Mincho" w:hAnsi="Times New Roman"/>
          <w:sz w:val="22"/>
          <w:szCs w:val="22"/>
        </w:rPr>
        <w:t xml:space="preserve"> estate floor plans},</w:t>
      </w:r>
    </w:p>
    <w:p w14:paraId="37F39569" w14:textId="77777777" w:rsidR="00304F2C" w:rsidRDefault="00304F2C" w:rsidP="00304F2C">
      <w:pPr>
        <w:rPr>
          <w:rFonts w:ascii="Times New Roman" w:eastAsia="MS Mincho" w:hAnsi="Times New Roman"/>
          <w:sz w:val="22"/>
          <w:szCs w:val="22"/>
        </w:rPr>
      </w:pPr>
    </w:p>
    <w:p w14:paraId="25C4AEBE" w14:textId="77777777" w:rsidR="00304F2C" w:rsidRDefault="00304F2C" w:rsidP="00304F2C">
      <w:pPr>
        <w:rPr>
          <w:rFonts w:ascii="Times New Roman" w:eastAsia="MS Mincho" w:hAnsi="Times New Roman"/>
          <w:sz w:val="22"/>
          <w:szCs w:val="22"/>
        </w:rPr>
      </w:pPr>
    </w:p>
    <w:p w14:paraId="2856789E" w14:textId="77777777" w:rsidR="00923DAF" w:rsidRPr="009D6DB2" w:rsidRDefault="00923DAF" w:rsidP="004D777E">
      <w:pPr>
        <w:rPr>
          <w:rFonts w:ascii="Times New Roman" w:eastAsia="MS Mincho" w:hAnsi="Times New Roman" w:hint="eastAsia"/>
          <w:sz w:val="22"/>
          <w:szCs w:val="22"/>
        </w:rPr>
      </w:pPr>
    </w:p>
    <w:sectPr w:rsidR="00923DAF" w:rsidRPr="009D6DB2" w:rsidSect="00D24208">
      <w:type w:val="continuous"/>
      <w:pgSz w:w="11906" w:h="16838" w:code="9"/>
      <w:pgMar w:top="1418" w:right="1021" w:bottom="1701" w:left="1021" w:header="851" w:footer="992" w:gutter="0"/>
      <w:cols w:num="2" w:space="397"/>
      <w:docGrid w:type="linesAndChars" w:linePitch="274" w:charSpace="-21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F515A3" w14:textId="77777777" w:rsidR="008604C7" w:rsidRDefault="008604C7">
      <w:r>
        <w:separator/>
      </w:r>
    </w:p>
  </w:endnote>
  <w:endnote w:type="continuationSeparator" w:id="0">
    <w:p w14:paraId="2FDB9537" w14:textId="77777777" w:rsidR="008604C7" w:rsidRDefault="00860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0"/>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平成明朝">
    <w:altName w:val="MS Mincho"/>
    <w:panose1 w:val="020B0604020202020204"/>
    <w:charset w:val="80"/>
    <w:family w:val="roman"/>
    <w:pitch w:val="fixed"/>
    <w:sig w:usb0="00000001" w:usb1="08070000" w:usb2="00000010" w:usb3="00000000" w:csb0="00020000" w:csb1="00000000"/>
  </w:font>
  <w:font w:name="Helvetica">
    <w:panose1 w:val="00000000000000000000"/>
    <w:charset w:val="00"/>
    <w:family w:val="auto"/>
    <w:pitch w:val="variable"/>
    <w:sig w:usb0="E00002FF" w:usb1="5000785B" w:usb2="00000000" w:usb3="00000000" w:csb0="0000019F" w:csb1="00000000"/>
  </w:font>
  <w:font w:name="平成角ゴシック">
    <w:altName w:val="MS Gothic"/>
    <w:panose1 w:val="020B0604020202020204"/>
    <w:charset w:val="80"/>
    <w:family w:val="moder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S PGothic">
    <w:altName w:val="ＭＳ Ｐゴシック"/>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DC1742" w14:textId="77777777" w:rsidR="008604C7" w:rsidRDefault="008604C7">
      <w:r>
        <w:separator/>
      </w:r>
    </w:p>
  </w:footnote>
  <w:footnote w:type="continuationSeparator" w:id="0">
    <w:p w14:paraId="62258EFA" w14:textId="77777777" w:rsidR="008604C7" w:rsidRDefault="008604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424EB6"/>
    <w:multiLevelType w:val="hybridMultilevel"/>
    <w:tmpl w:val="04242D94"/>
    <w:lvl w:ilvl="0" w:tplc="B9DCB4C8">
      <w:start w:val="3"/>
      <w:numFmt w:val="bullet"/>
      <w:lvlText w:val=""/>
      <w:lvlJc w:val="left"/>
      <w:pPr>
        <w:ind w:left="360" w:hanging="360"/>
      </w:pPr>
      <w:rPr>
        <w:rFonts w:ascii="Wingdings" w:eastAsia="MS Mincho" w:hAnsi="Wingdings"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761B322F"/>
    <w:multiLevelType w:val="hybridMultilevel"/>
    <w:tmpl w:val="C8DC1E86"/>
    <w:lvl w:ilvl="0" w:tplc="4C2CCA12">
      <w:start w:val="3"/>
      <w:numFmt w:val="bullet"/>
      <w:lvlText w:val="-"/>
      <w:lvlJc w:val="left"/>
      <w:pPr>
        <w:ind w:left="360" w:hanging="360"/>
      </w:pPr>
      <w:rPr>
        <w:rFonts w:ascii="Times New Roman" w:eastAsia="MS Mincho" w:hAnsi="Times New Roman"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787C1190"/>
    <w:multiLevelType w:val="hybridMultilevel"/>
    <w:tmpl w:val="C598E9E2"/>
    <w:lvl w:ilvl="0" w:tplc="D376FF24">
      <w:start w:val="3"/>
      <w:numFmt w:val="bullet"/>
      <w:lvlText w:val=""/>
      <w:lvlJc w:val="left"/>
      <w:pPr>
        <w:ind w:left="360" w:hanging="360"/>
      </w:pPr>
      <w:rPr>
        <w:rFonts w:ascii="Wingdings" w:eastAsia="MS Mincho" w:hAnsi="Wingdings"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1548176619">
    <w:abstractNumId w:val="1"/>
  </w:num>
  <w:num w:numId="2" w16cid:durableId="935014208">
    <w:abstractNumId w:val="0"/>
  </w:num>
  <w:num w:numId="3" w16cid:durableId="16392635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89"/>
  <w:drawingGridVerticalSpacing w:val="137"/>
  <w:displayHorizontalDrawingGridEvery w:val="0"/>
  <w:displayVerticalDrawingGridEvery w:val="2"/>
  <w:characterSpacingControl w:val="compressPunctuation"/>
  <w:noLineBreaksAfter w:lang="ja-JP" w:val="$([\{£¥‘“〈《「『【〔＄（［｛｢￥"/>
  <w:noLineBreaksBefore w:lang="ja-JP" w:val="!%),.:;?]}¢°’”‰′″℃、。々〉》」』】〕゛゜ゝゞ・ヽヾ！％），．：；？］｝｡｣､･ﾞﾟ"/>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AC5"/>
    <w:rsid w:val="00005192"/>
    <w:rsid w:val="000224C8"/>
    <w:rsid w:val="000274B4"/>
    <w:rsid w:val="00031C47"/>
    <w:rsid w:val="00035F16"/>
    <w:rsid w:val="000536EE"/>
    <w:rsid w:val="00073EDD"/>
    <w:rsid w:val="000942EB"/>
    <w:rsid w:val="000B12E8"/>
    <w:rsid w:val="000B2899"/>
    <w:rsid w:val="000B6782"/>
    <w:rsid w:val="000C4CB2"/>
    <w:rsid w:val="000D0FBB"/>
    <w:rsid w:val="000D32EB"/>
    <w:rsid w:val="000D6CDD"/>
    <w:rsid w:val="000E56EA"/>
    <w:rsid w:val="000F09D8"/>
    <w:rsid w:val="001019E5"/>
    <w:rsid w:val="00112AB3"/>
    <w:rsid w:val="00126402"/>
    <w:rsid w:val="00127625"/>
    <w:rsid w:val="00137C5A"/>
    <w:rsid w:val="00144349"/>
    <w:rsid w:val="00145AC5"/>
    <w:rsid w:val="00145BD5"/>
    <w:rsid w:val="00147CB0"/>
    <w:rsid w:val="0015004A"/>
    <w:rsid w:val="001502CC"/>
    <w:rsid w:val="00151B98"/>
    <w:rsid w:val="00162D14"/>
    <w:rsid w:val="00164AA0"/>
    <w:rsid w:val="001733A0"/>
    <w:rsid w:val="00175B2A"/>
    <w:rsid w:val="00177B0C"/>
    <w:rsid w:val="001841F3"/>
    <w:rsid w:val="00187190"/>
    <w:rsid w:val="00190309"/>
    <w:rsid w:val="001A2CEA"/>
    <w:rsid w:val="001A3CC5"/>
    <w:rsid w:val="001A47D4"/>
    <w:rsid w:val="001C3C18"/>
    <w:rsid w:val="001C6F05"/>
    <w:rsid w:val="001D3790"/>
    <w:rsid w:val="001F3093"/>
    <w:rsid w:val="001F3B4C"/>
    <w:rsid w:val="00203627"/>
    <w:rsid w:val="00207A91"/>
    <w:rsid w:val="0021199A"/>
    <w:rsid w:val="00230DFB"/>
    <w:rsid w:val="00234539"/>
    <w:rsid w:val="002430AF"/>
    <w:rsid w:val="00254F9E"/>
    <w:rsid w:val="002563C3"/>
    <w:rsid w:val="0026202C"/>
    <w:rsid w:val="00262F79"/>
    <w:rsid w:val="00267CDE"/>
    <w:rsid w:val="0027001C"/>
    <w:rsid w:val="00281764"/>
    <w:rsid w:val="00282AB2"/>
    <w:rsid w:val="00286914"/>
    <w:rsid w:val="0028775E"/>
    <w:rsid w:val="00291150"/>
    <w:rsid w:val="002922FB"/>
    <w:rsid w:val="00292DD0"/>
    <w:rsid w:val="00293D9D"/>
    <w:rsid w:val="002A2152"/>
    <w:rsid w:val="002A3EFB"/>
    <w:rsid w:val="002A7072"/>
    <w:rsid w:val="002B1476"/>
    <w:rsid w:val="002C7669"/>
    <w:rsid w:val="002E2768"/>
    <w:rsid w:val="002F4308"/>
    <w:rsid w:val="0030198A"/>
    <w:rsid w:val="00303560"/>
    <w:rsid w:val="00303D2A"/>
    <w:rsid w:val="00304F2C"/>
    <w:rsid w:val="00312C34"/>
    <w:rsid w:val="003145A5"/>
    <w:rsid w:val="003159D6"/>
    <w:rsid w:val="003626A5"/>
    <w:rsid w:val="00374C1C"/>
    <w:rsid w:val="00377DBC"/>
    <w:rsid w:val="00383906"/>
    <w:rsid w:val="00393FE1"/>
    <w:rsid w:val="003A698D"/>
    <w:rsid w:val="003A7A97"/>
    <w:rsid w:val="003B7C76"/>
    <w:rsid w:val="003D660D"/>
    <w:rsid w:val="003D686E"/>
    <w:rsid w:val="003E194A"/>
    <w:rsid w:val="003E2DF7"/>
    <w:rsid w:val="003F02C8"/>
    <w:rsid w:val="003F16B7"/>
    <w:rsid w:val="004070F7"/>
    <w:rsid w:val="00411392"/>
    <w:rsid w:val="004123EA"/>
    <w:rsid w:val="00421E66"/>
    <w:rsid w:val="0042507A"/>
    <w:rsid w:val="0042566C"/>
    <w:rsid w:val="00425670"/>
    <w:rsid w:val="004479E5"/>
    <w:rsid w:val="00451236"/>
    <w:rsid w:val="00464D82"/>
    <w:rsid w:val="00490410"/>
    <w:rsid w:val="004941E7"/>
    <w:rsid w:val="00495814"/>
    <w:rsid w:val="004A04A9"/>
    <w:rsid w:val="004A3F8D"/>
    <w:rsid w:val="004A68A5"/>
    <w:rsid w:val="004B0C2D"/>
    <w:rsid w:val="004B19C6"/>
    <w:rsid w:val="004B3A61"/>
    <w:rsid w:val="004B5FE1"/>
    <w:rsid w:val="004C5BA2"/>
    <w:rsid w:val="004D22FD"/>
    <w:rsid w:val="004D777E"/>
    <w:rsid w:val="004F5817"/>
    <w:rsid w:val="005002CA"/>
    <w:rsid w:val="0050078A"/>
    <w:rsid w:val="00517C9E"/>
    <w:rsid w:val="0052699F"/>
    <w:rsid w:val="00531275"/>
    <w:rsid w:val="00534FA8"/>
    <w:rsid w:val="00535FB8"/>
    <w:rsid w:val="00540C43"/>
    <w:rsid w:val="00545DFD"/>
    <w:rsid w:val="0056337E"/>
    <w:rsid w:val="005778D7"/>
    <w:rsid w:val="00582D7E"/>
    <w:rsid w:val="00594B9A"/>
    <w:rsid w:val="005A1FA4"/>
    <w:rsid w:val="005A302D"/>
    <w:rsid w:val="005C39F7"/>
    <w:rsid w:val="005D0C84"/>
    <w:rsid w:val="005D4AD9"/>
    <w:rsid w:val="005D50C2"/>
    <w:rsid w:val="005D765C"/>
    <w:rsid w:val="005E2B01"/>
    <w:rsid w:val="005E7B0D"/>
    <w:rsid w:val="005F0EBD"/>
    <w:rsid w:val="00624FB8"/>
    <w:rsid w:val="006267B6"/>
    <w:rsid w:val="00645606"/>
    <w:rsid w:val="006603A6"/>
    <w:rsid w:val="00667670"/>
    <w:rsid w:val="006812B1"/>
    <w:rsid w:val="0068164B"/>
    <w:rsid w:val="00682860"/>
    <w:rsid w:val="0069457E"/>
    <w:rsid w:val="006A4B9E"/>
    <w:rsid w:val="006B2FDA"/>
    <w:rsid w:val="006B42F6"/>
    <w:rsid w:val="006C0B0A"/>
    <w:rsid w:val="006C5C6E"/>
    <w:rsid w:val="006D0DDC"/>
    <w:rsid w:val="006D4001"/>
    <w:rsid w:val="006E2CEF"/>
    <w:rsid w:val="006E37EE"/>
    <w:rsid w:val="006F7ACE"/>
    <w:rsid w:val="00713E07"/>
    <w:rsid w:val="00726ED2"/>
    <w:rsid w:val="00731F72"/>
    <w:rsid w:val="00737630"/>
    <w:rsid w:val="0074009B"/>
    <w:rsid w:val="0074332A"/>
    <w:rsid w:val="0075710D"/>
    <w:rsid w:val="0075732F"/>
    <w:rsid w:val="00764131"/>
    <w:rsid w:val="0077620D"/>
    <w:rsid w:val="0078065C"/>
    <w:rsid w:val="00781665"/>
    <w:rsid w:val="00782DB7"/>
    <w:rsid w:val="00787DA3"/>
    <w:rsid w:val="007901A5"/>
    <w:rsid w:val="007904A7"/>
    <w:rsid w:val="00791886"/>
    <w:rsid w:val="007A1F8D"/>
    <w:rsid w:val="007A7CD8"/>
    <w:rsid w:val="007C4873"/>
    <w:rsid w:val="007D1697"/>
    <w:rsid w:val="007F0FD9"/>
    <w:rsid w:val="007F5324"/>
    <w:rsid w:val="007F709D"/>
    <w:rsid w:val="00803D2A"/>
    <w:rsid w:val="00815B99"/>
    <w:rsid w:val="0083297B"/>
    <w:rsid w:val="0083300F"/>
    <w:rsid w:val="00833243"/>
    <w:rsid w:val="008334E2"/>
    <w:rsid w:val="008604C7"/>
    <w:rsid w:val="00871592"/>
    <w:rsid w:val="0087176D"/>
    <w:rsid w:val="0088182A"/>
    <w:rsid w:val="00881CA6"/>
    <w:rsid w:val="008911D2"/>
    <w:rsid w:val="00892D50"/>
    <w:rsid w:val="00894CEE"/>
    <w:rsid w:val="00895704"/>
    <w:rsid w:val="008A0433"/>
    <w:rsid w:val="008B4783"/>
    <w:rsid w:val="008D19A5"/>
    <w:rsid w:val="008E4301"/>
    <w:rsid w:val="008F0EFD"/>
    <w:rsid w:val="008F14E5"/>
    <w:rsid w:val="008F203C"/>
    <w:rsid w:val="008F5543"/>
    <w:rsid w:val="00902E61"/>
    <w:rsid w:val="00914F40"/>
    <w:rsid w:val="0091710C"/>
    <w:rsid w:val="00923DAF"/>
    <w:rsid w:val="0092581B"/>
    <w:rsid w:val="009324A6"/>
    <w:rsid w:val="00933963"/>
    <w:rsid w:val="009440F1"/>
    <w:rsid w:val="00951DE2"/>
    <w:rsid w:val="009522E3"/>
    <w:rsid w:val="0096399B"/>
    <w:rsid w:val="0097736F"/>
    <w:rsid w:val="009845F4"/>
    <w:rsid w:val="00987150"/>
    <w:rsid w:val="009910F0"/>
    <w:rsid w:val="00992087"/>
    <w:rsid w:val="009940F0"/>
    <w:rsid w:val="009B1B0D"/>
    <w:rsid w:val="009B5B39"/>
    <w:rsid w:val="009C79F0"/>
    <w:rsid w:val="009D6DB2"/>
    <w:rsid w:val="009D71B6"/>
    <w:rsid w:val="009E0EEA"/>
    <w:rsid w:val="00A07EDA"/>
    <w:rsid w:val="00A115BF"/>
    <w:rsid w:val="00A20A59"/>
    <w:rsid w:val="00A30179"/>
    <w:rsid w:val="00A31C62"/>
    <w:rsid w:val="00A44113"/>
    <w:rsid w:val="00A44B0F"/>
    <w:rsid w:val="00A60EAD"/>
    <w:rsid w:val="00A65F08"/>
    <w:rsid w:val="00A70221"/>
    <w:rsid w:val="00A96753"/>
    <w:rsid w:val="00AB673D"/>
    <w:rsid w:val="00AC7D02"/>
    <w:rsid w:val="00AD13DF"/>
    <w:rsid w:val="00AD5CC1"/>
    <w:rsid w:val="00AE2461"/>
    <w:rsid w:val="00AE514E"/>
    <w:rsid w:val="00B11D72"/>
    <w:rsid w:val="00B1312B"/>
    <w:rsid w:val="00B240EA"/>
    <w:rsid w:val="00B31F6C"/>
    <w:rsid w:val="00B4242F"/>
    <w:rsid w:val="00B805AF"/>
    <w:rsid w:val="00B83B50"/>
    <w:rsid w:val="00B84804"/>
    <w:rsid w:val="00B90367"/>
    <w:rsid w:val="00B94F57"/>
    <w:rsid w:val="00B9563F"/>
    <w:rsid w:val="00BB083A"/>
    <w:rsid w:val="00BC7E3C"/>
    <w:rsid w:val="00BD077A"/>
    <w:rsid w:val="00BE1068"/>
    <w:rsid w:val="00BF01DE"/>
    <w:rsid w:val="00BF0532"/>
    <w:rsid w:val="00BF4A0E"/>
    <w:rsid w:val="00C024D7"/>
    <w:rsid w:val="00C06E87"/>
    <w:rsid w:val="00C12074"/>
    <w:rsid w:val="00C13496"/>
    <w:rsid w:val="00C13B8F"/>
    <w:rsid w:val="00C170CD"/>
    <w:rsid w:val="00C26044"/>
    <w:rsid w:val="00C3190D"/>
    <w:rsid w:val="00C35286"/>
    <w:rsid w:val="00C47B52"/>
    <w:rsid w:val="00C5681E"/>
    <w:rsid w:val="00C60B74"/>
    <w:rsid w:val="00C74E01"/>
    <w:rsid w:val="00C806D6"/>
    <w:rsid w:val="00C9498C"/>
    <w:rsid w:val="00CA0019"/>
    <w:rsid w:val="00CA4482"/>
    <w:rsid w:val="00CA701B"/>
    <w:rsid w:val="00CB1EF4"/>
    <w:rsid w:val="00CC1963"/>
    <w:rsid w:val="00CC1BD2"/>
    <w:rsid w:val="00D0171F"/>
    <w:rsid w:val="00D14FBB"/>
    <w:rsid w:val="00D24208"/>
    <w:rsid w:val="00D36AEA"/>
    <w:rsid w:val="00D40B6A"/>
    <w:rsid w:val="00D41ADD"/>
    <w:rsid w:val="00D43567"/>
    <w:rsid w:val="00D60BEE"/>
    <w:rsid w:val="00D61B5E"/>
    <w:rsid w:val="00D7256D"/>
    <w:rsid w:val="00D82392"/>
    <w:rsid w:val="00D96629"/>
    <w:rsid w:val="00DA36C2"/>
    <w:rsid w:val="00DA5531"/>
    <w:rsid w:val="00DC1C30"/>
    <w:rsid w:val="00DC2444"/>
    <w:rsid w:val="00DC48A4"/>
    <w:rsid w:val="00DD2868"/>
    <w:rsid w:val="00DD3DA9"/>
    <w:rsid w:val="00DD5B48"/>
    <w:rsid w:val="00DD5C69"/>
    <w:rsid w:val="00DD7F7B"/>
    <w:rsid w:val="00DE0739"/>
    <w:rsid w:val="00DF671C"/>
    <w:rsid w:val="00DF67BF"/>
    <w:rsid w:val="00E00523"/>
    <w:rsid w:val="00E15F57"/>
    <w:rsid w:val="00E40048"/>
    <w:rsid w:val="00E44509"/>
    <w:rsid w:val="00E45602"/>
    <w:rsid w:val="00E4675B"/>
    <w:rsid w:val="00E50F8A"/>
    <w:rsid w:val="00E533CF"/>
    <w:rsid w:val="00E70AF5"/>
    <w:rsid w:val="00E70C90"/>
    <w:rsid w:val="00E7734D"/>
    <w:rsid w:val="00E77B92"/>
    <w:rsid w:val="00E832E4"/>
    <w:rsid w:val="00E90018"/>
    <w:rsid w:val="00E92CB5"/>
    <w:rsid w:val="00E9453B"/>
    <w:rsid w:val="00EA0270"/>
    <w:rsid w:val="00EA56B8"/>
    <w:rsid w:val="00EA6010"/>
    <w:rsid w:val="00EC54EE"/>
    <w:rsid w:val="00EF005F"/>
    <w:rsid w:val="00EF503D"/>
    <w:rsid w:val="00F0199E"/>
    <w:rsid w:val="00F077FE"/>
    <w:rsid w:val="00F17457"/>
    <w:rsid w:val="00F17482"/>
    <w:rsid w:val="00F26CE4"/>
    <w:rsid w:val="00F439A2"/>
    <w:rsid w:val="00F84822"/>
    <w:rsid w:val="00F87FE5"/>
    <w:rsid w:val="00F90B52"/>
    <w:rsid w:val="00F9105A"/>
    <w:rsid w:val="00F960BD"/>
    <w:rsid w:val="00FA1F06"/>
    <w:rsid w:val="00FB3F2E"/>
    <w:rsid w:val="00FB58F2"/>
    <w:rsid w:val="00FB7D13"/>
    <w:rsid w:val="00FC0C3E"/>
    <w:rsid w:val="00FC6D55"/>
    <w:rsid w:val="00FE0BC6"/>
    <w:rsid w:val="00FE6BFB"/>
    <w:rsid w:val="00FF56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559756B"/>
  <w15:docId w15:val="{F94B9387-AD59-4DEE-865D-F9D0DCC5E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w:eastAsia="平成明朝" w:hAnsi="Times"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rPr>
  </w:style>
  <w:style w:type="paragraph" w:styleId="1">
    <w:name w:val="heading 1"/>
    <w:basedOn w:val="a"/>
    <w:next w:val="a"/>
    <w:qFormat/>
    <w:pPr>
      <w:keepNext/>
      <w:outlineLvl w:val="0"/>
    </w:pPr>
    <w:rPr>
      <w:rFonts w:ascii="Helvetica" w:eastAsia="平成角ゴシック" w:hAnsi="Helvetica"/>
      <w:sz w:val="24"/>
    </w:rPr>
  </w:style>
  <w:style w:type="paragraph" w:styleId="2">
    <w:name w:val="heading 2"/>
    <w:basedOn w:val="a"/>
    <w:next w:val="a"/>
    <w:qFormat/>
    <w:pPr>
      <w:keepNext/>
      <w:outlineLvl w:val="1"/>
    </w:pPr>
    <w:rPr>
      <w:rFonts w:ascii="Helvetica" w:hAnsi="Helvetica"/>
      <w:sz w:val="22"/>
    </w:rPr>
  </w:style>
  <w:style w:type="paragraph" w:styleId="3">
    <w:name w:val="heading 3"/>
    <w:basedOn w:val="a"/>
    <w:next w:val="a"/>
    <w:qFormat/>
    <w:pPr>
      <w:keepNext/>
      <w:outlineLvl w:val="2"/>
    </w:pPr>
    <w:rPr>
      <w:rFonts w:ascii="Helvetica" w:eastAsia="平成角ゴシック" w:hAnsi="Helvetica"/>
    </w:rPr>
  </w:style>
  <w:style w:type="paragraph" w:styleId="4">
    <w:name w:val="heading 4"/>
    <w:basedOn w:val="a"/>
    <w:next w:val="a"/>
    <w:link w:val="40"/>
    <w:semiHidden/>
    <w:unhideWhenUsed/>
    <w:qFormat/>
    <w:rsid w:val="00D60BE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paragraph" w:styleId="a4">
    <w:name w:val="header"/>
    <w:basedOn w:val="a"/>
    <w:rsid w:val="00746935"/>
    <w:pPr>
      <w:tabs>
        <w:tab w:val="center" w:pos="4252"/>
        <w:tab w:val="right" w:pos="8504"/>
      </w:tabs>
      <w:snapToGrid w:val="0"/>
    </w:pPr>
  </w:style>
  <w:style w:type="paragraph" w:styleId="a5">
    <w:name w:val="footer"/>
    <w:basedOn w:val="a"/>
    <w:rsid w:val="00746935"/>
    <w:pPr>
      <w:tabs>
        <w:tab w:val="center" w:pos="4252"/>
        <w:tab w:val="right" w:pos="8504"/>
      </w:tabs>
      <w:snapToGrid w:val="0"/>
    </w:pPr>
  </w:style>
  <w:style w:type="character" w:styleId="a6">
    <w:name w:val="annotation reference"/>
    <w:semiHidden/>
    <w:rsid w:val="007C4873"/>
    <w:rPr>
      <w:sz w:val="18"/>
      <w:szCs w:val="18"/>
    </w:rPr>
  </w:style>
  <w:style w:type="paragraph" w:styleId="a7">
    <w:name w:val="annotation text"/>
    <w:basedOn w:val="a"/>
    <w:semiHidden/>
    <w:rsid w:val="007C4873"/>
    <w:pPr>
      <w:jc w:val="left"/>
    </w:pPr>
  </w:style>
  <w:style w:type="paragraph" w:styleId="a8">
    <w:name w:val="annotation subject"/>
    <w:basedOn w:val="a7"/>
    <w:next w:val="a7"/>
    <w:semiHidden/>
    <w:rsid w:val="007C4873"/>
    <w:rPr>
      <w:b/>
      <w:bCs/>
    </w:rPr>
  </w:style>
  <w:style w:type="paragraph" w:styleId="a9">
    <w:name w:val="Balloon Text"/>
    <w:basedOn w:val="a"/>
    <w:semiHidden/>
    <w:rsid w:val="007C4873"/>
    <w:rPr>
      <w:rFonts w:ascii="Arial" w:eastAsia="MS Gothic" w:hAnsi="Arial"/>
      <w:sz w:val="18"/>
      <w:szCs w:val="18"/>
    </w:rPr>
  </w:style>
  <w:style w:type="paragraph" w:styleId="aa">
    <w:name w:val="Date"/>
    <w:basedOn w:val="a"/>
    <w:next w:val="a"/>
    <w:rsid w:val="00B4242F"/>
  </w:style>
  <w:style w:type="paragraph" w:styleId="ab">
    <w:name w:val="Closing"/>
    <w:basedOn w:val="a"/>
    <w:link w:val="ac"/>
    <w:rsid w:val="000D32EB"/>
    <w:pPr>
      <w:jc w:val="right"/>
    </w:pPr>
    <w:rPr>
      <w:rFonts w:ascii="MS Mincho" w:eastAsia="MS Mincho" w:hAnsi="MS Mincho"/>
    </w:rPr>
  </w:style>
  <w:style w:type="character" w:customStyle="1" w:styleId="ac">
    <w:name w:val="结束语 字符"/>
    <w:link w:val="ab"/>
    <w:rsid w:val="000D32EB"/>
    <w:rPr>
      <w:rFonts w:ascii="MS Mincho" w:eastAsia="MS Mincho" w:hAnsi="MS Mincho"/>
      <w:kern w:val="2"/>
    </w:rPr>
  </w:style>
  <w:style w:type="paragraph" w:styleId="ad">
    <w:name w:val="Plain Text"/>
    <w:basedOn w:val="a"/>
    <w:link w:val="ae"/>
    <w:uiPriority w:val="99"/>
    <w:semiHidden/>
    <w:unhideWhenUsed/>
    <w:rsid w:val="003626A5"/>
    <w:pPr>
      <w:widowControl/>
      <w:jc w:val="left"/>
    </w:pPr>
    <w:rPr>
      <w:rFonts w:ascii="MS Gothic" w:eastAsia="MS Gothic" w:hAnsi="Courier New" w:cs="Courier New"/>
      <w:kern w:val="0"/>
      <w:szCs w:val="21"/>
    </w:rPr>
  </w:style>
  <w:style w:type="character" w:customStyle="1" w:styleId="ae">
    <w:name w:val="纯文本 字符"/>
    <w:basedOn w:val="a0"/>
    <w:link w:val="ad"/>
    <w:uiPriority w:val="99"/>
    <w:semiHidden/>
    <w:rsid w:val="003626A5"/>
    <w:rPr>
      <w:rFonts w:ascii="MS Gothic" w:eastAsia="MS Gothic" w:hAnsi="Courier New" w:cs="Courier New"/>
      <w:szCs w:val="21"/>
    </w:rPr>
  </w:style>
  <w:style w:type="paragraph" w:styleId="af">
    <w:name w:val="List Paragraph"/>
    <w:basedOn w:val="a"/>
    <w:uiPriority w:val="34"/>
    <w:qFormat/>
    <w:rsid w:val="0074332A"/>
    <w:pPr>
      <w:ind w:leftChars="400" w:left="840"/>
    </w:pPr>
  </w:style>
  <w:style w:type="character" w:styleId="af0">
    <w:name w:val="Unresolved Mention"/>
    <w:basedOn w:val="a0"/>
    <w:uiPriority w:val="99"/>
    <w:semiHidden/>
    <w:unhideWhenUsed/>
    <w:rsid w:val="0074332A"/>
    <w:rPr>
      <w:color w:val="605E5C"/>
      <w:shd w:val="clear" w:color="auto" w:fill="E1DFDD"/>
    </w:rPr>
  </w:style>
  <w:style w:type="character" w:styleId="af1">
    <w:name w:val="FollowedHyperlink"/>
    <w:basedOn w:val="a0"/>
    <w:semiHidden/>
    <w:unhideWhenUsed/>
    <w:rsid w:val="0021199A"/>
    <w:rPr>
      <w:color w:val="800080" w:themeColor="followedHyperlink"/>
      <w:u w:val="single"/>
    </w:rPr>
  </w:style>
  <w:style w:type="table" w:customStyle="1" w:styleId="TableGrid">
    <w:name w:val="TableGrid"/>
    <w:rsid w:val="00DF671C"/>
    <w:rPr>
      <w:rFonts w:asciiTheme="minorHAnsi" w:eastAsiaTheme="minorEastAsia" w:hAnsiTheme="minorHAnsi" w:cstheme="minorBidi"/>
      <w:kern w:val="2"/>
      <w:sz w:val="21"/>
      <w:szCs w:val="24"/>
      <w:lang w:eastAsia="zh-CN"/>
      <w14:ligatures w14:val="standardContextual"/>
    </w:rPr>
    <w:tblPr>
      <w:tblCellMar>
        <w:top w:w="0" w:type="dxa"/>
        <w:left w:w="0" w:type="dxa"/>
        <w:bottom w:w="0" w:type="dxa"/>
        <w:right w:w="0" w:type="dxa"/>
      </w:tblCellMar>
    </w:tblPr>
  </w:style>
  <w:style w:type="table" w:styleId="af2">
    <w:name w:val="Table Grid"/>
    <w:basedOn w:val="a1"/>
    <w:rsid w:val="00DF67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caption"/>
    <w:basedOn w:val="a"/>
    <w:next w:val="a"/>
    <w:unhideWhenUsed/>
    <w:qFormat/>
    <w:rsid w:val="00EA0270"/>
    <w:rPr>
      <w:rFonts w:asciiTheme="majorHAnsi" w:eastAsia="黑体" w:hAnsiTheme="majorHAnsi" w:cstheme="majorBidi"/>
    </w:rPr>
  </w:style>
  <w:style w:type="character" w:customStyle="1" w:styleId="40">
    <w:name w:val="标题 4 字符"/>
    <w:basedOn w:val="a0"/>
    <w:link w:val="4"/>
    <w:semiHidden/>
    <w:rsid w:val="00D60BEE"/>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23960">
      <w:bodyDiv w:val="1"/>
      <w:marLeft w:val="0"/>
      <w:marRight w:val="0"/>
      <w:marTop w:val="0"/>
      <w:marBottom w:val="0"/>
      <w:divBdr>
        <w:top w:val="none" w:sz="0" w:space="0" w:color="auto"/>
        <w:left w:val="none" w:sz="0" w:space="0" w:color="auto"/>
        <w:bottom w:val="none" w:sz="0" w:space="0" w:color="auto"/>
        <w:right w:val="none" w:sz="0" w:space="0" w:color="auto"/>
      </w:divBdr>
    </w:div>
    <w:div w:id="42409124">
      <w:bodyDiv w:val="1"/>
      <w:marLeft w:val="0"/>
      <w:marRight w:val="0"/>
      <w:marTop w:val="0"/>
      <w:marBottom w:val="0"/>
      <w:divBdr>
        <w:top w:val="none" w:sz="0" w:space="0" w:color="auto"/>
        <w:left w:val="none" w:sz="0" w:space="0" w:color="auto"/>
        <w:bottom w:val="none" w:sz="0" w:space="0" w:color="auto"/>
        <w:right w:val="none" w:sz="0" w:space="0" w:color="auto"/>
      </w:divBdr>
      <w:divsChild>
        <w:div w:id="49037206">
          <w:marLeft w:val="0"/>
          <w:marRight w:val="0"/>
          <w:marTop w:val="0"/>
          <w:marBottom w:val="0"/>
          <w:divBdr>
            <w:top w:val="none" w:sz="0" w:space="0" w:color="auto"/>
            <w:left w:val="none" w:sz="0" w:space="0" w:color="auto"/>
            <w:bottom w:val="none" w:sz="0" w:space="0" w:color="auto"/>
            <w:right w:val="none" w:sz="0" w:space="0" w:color="auto"/>
          </w:divBdr>
          <w:divsChild>
            <w:div w:id="1942950248">
              <w:marLeft w:val="0"/>
              <w:marRight w:val="0"/>
              <w:marTop w:val="0"/>
              <w:marBottom w:val="0"/>
              <w:divBdr>
                <w:top w:val="none" w:sz="0" w:space="0" w:color="auto"/>
                <w:left w:val="none" w:sz="0" w:space="0" w:color="auto"/>
                <w:bottom w:val="none" w:sz="0" w:space="0" w:color="auto"/>
                <w:right w:val="none" w:sz="0" w:space="0" w:color="auto"/>
              </w:divBdr>
            </w:div>
            <w:div w:id="1511599192">
              <w:marLeft w:val="0"/>
              <w:marRight w:val="0"/>
              <w:marTop w:val="0"/>
              <w:marBottom w:val="0"/>
              <w:divBdr>
                <w:top w:val="none" w:sz="0" w:space="0" w:color="auto"/>
                <w:left w:val="none" w:sz="0" w:space="0" w:color="auto"/>
                <w:bottom w:val="none" w:sz="0" w:space="0" w:color="auto"/>
                <w:right w:val="none" w:sz="0" w:space="0" w:color="auto"/>
              </w:divBdr>
            </w:div>
            <w:div w:id="1008212365">
              <w:marLeft w:val="0"/>
              <w:marRight w:val="0"/>
              <w:marTop w:val="0"/>
              <w:marBottom w:val="0"/>
              <w:divBdr>
                <w:top w:val="none" w:sz="0" w:space="0" w:color="auto"/>
                <w:left w:val="none" w:sz="0" w:space="0" w:color="auto"/>
                <w:bottom w:val="none" w:sz="0" w:space="0" w:color="auto"/>
                <w:right w:val="none" w:sz="0" w:space="0" w:color="auto"/>
              </w:divBdr>
            </w:div>
            <w:div w:id="92067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09030">
      <w:bodyDiv w:val="1"/>
      <w:marLeft w:val="0"/>
      <w:marRight w:val="0"/>
      <w:marTop w:val="0"/>
      <w:marBottom w:val="0"/>
      <w:divBdr>
        <w:top w:val="none" w:sz="0" w:space="0" w:color="auto"/>
        <w:left w:val="none" w:sz="0" w:space="0" w:color="auto"/>
        <w:bottom w:val="none" w:sz="0" w:space="0" w:color="auto"/>
        <w:right w:val="none" w:sz="0" w:space="0" w:color="auto"/>
      </w:divBdr>
    </w:div>
    <w:div w:id="67269608">
      <w:bodyDiv w:val="1"/>
      <w:marLeft w:val="0"/>
      <w:marRight w:val="0"/>
      <w:marTop w:val="0"/>
      <w:marBottom w:val="0"/>
      <w:divBdr>
        <w:top w:val="none" w:sz="0" w:space="0" w:color="auto"/>
        <w:left w:val="none" w:sz="0" w:space="0" w:color="auto"/>
        <w:bottom w:val="none" w:sz="0" w:space="0" w:color="auto"/>
        <w:right w:val="none" w:sz="0" w:space="0" w:color="auto"/>
      </w:divBdr>
      <w:divsChild>
        <w:div w:id="141628137">
          <w:marLeft w:val="0"/>
          <w:marRight w:val="0"/>
          <w:marTop w:val="0"/>
          <w:marBottom w:val="0"/>
          <w:divBdr>
            <w:top w:val="none" w:sz="0" w:space="0" w:color="auto"/>
            <w:left w:val="none" w:sz="0" w:space="0" w:color="auto"/>
            <w:bottom w:val="none" w:sz="0" w:space="0" w:color="auto"/>
            <w:right w:val="none" w:sz="0" w:space="0" w:color="auto"/>
          </w:divBdr>
          <w:divsChild>
            <w:div w:id="87230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7339">
      <w:bodyDiv w:val="1"/>
      <w:marLeft w:val="0"/>
      <w:marRight w:val="0"/>
      <w:marTop w:val="0"/>
      <w:marBottom w:val="0"/>
      <w:divBdr>
        <w:top w:val="none" w:sz="0" w:space="0" w:color="auto"/>
        <w:left w:val="none" w:sz="0" w:space="0" w:color="auto"/>
        <w:bottom w:val="none" w:sz="0" w:space="0" w:color="auto"/>
        <w:right w:val="none" w:sz="0" w:space="0" w:color="auto"/>
      </w:divBdr>
      <w:divsChild>
        <w:div w:id="1981375091">
          <w:marLeft w:val="0"/>
          <w:marRight w:val="0"/>
          <w:marTop w:val="0"/>
          <w:marBottom w:val="0"/>
          <w:divBdr>
            <w:top w:val="none" w:sz="0" w:space="0" w:color="auto"/>
            <w:left w:val="none" w:sz="0" w:space="0" w:color="auto"/>
            <w:bottom w:val="none" w:sz="0" w:space="0" w:color="auto"/>
            <w:right w:val="none" w:sz="0" w:space="0" w:color="auto"/>
          </w:divBdr>
          <w:divsChild>
            <w:div w:id="1399860163">
              <w:marLeft w:val="0"/>
              <w:marRight w:val="0"/>
              <w:marTop w:val="0"/>
              <w:marBottom w:val="0"/>
              <w:divBdr>
                <w:top w:val="none" w:sz="0" w:space="0" w:color="auto"/>
                <w:left w:val="none" w:sz="0" w:space="0" w:color="auto"/>
                <w:bottom w:val="none" w:sz="0" w:space="0" w:color="auto"/>
                <w:right w:val="none" w:sz="0" w:space="0" w:color="auto"/>
              </w:divBdr>
            </w:div>
            <w:div w:id="1896239524">
              <w:marLeft w:val="0"/>
              <w:marRight w:val="0"/>
              <w:marTop w:val="0"/>
              <w:marBottom w:val="0"/>
              <w:divBdr>
                <w:top w:val="none" w:sz="0" w:space="0" w:color="auto"/>
                <w:left w:val="none" w:sz="0" w:space="0" w:color="auto"/>
                <w:bottom w:val="none" w:sz="0" w:space="0" w:color="auto"/>
                <w:right w:val="none" w:sz="0" w:space="0" w:color="auto"/>
              </w:divBdr>
            </w:div>
            <w:div w:id="692461302">
              <w:marLeft w:val="0"/>
              <w:marRight w:val="0"/>
              <w:marTop w:val="0"/>
              <w:marBottom w:val="0"/>
              <w:divBdr>
                <w:top w:val="none" w:sz="0" w:space="0" w:color="auto"/>
                <w:left w:val="none" w:sz="0" w:space="0" w:color="auto"/>
                <w:bottom w:val="none" w:sz="0" w:space="0" w:color="auto"/>
                <w:right w:val="none" w:sz="0" w:space="0" w:color="auto"/>
              </w:divBdr>
            </w:div>
            <w:div w:id="1394154898">
              <w:marLeft w:val="0"/>
              <w:marRight w:val="0"/>
              <w:marTop w:val="0"/>
              <w:marBottom w:val="0"/>
              <w:divBdr>
                <w:top w:val="none" w:sz="0" w:space="0" w:color="auto"/>
                <w:left w:val="none" w:sz="0" w:space="0" w:color="auto"/>
                <w:bottom w:val="none" w:sz="0" w:space="0" w:color="auto"/>
                <w:right w:val="none" w:sz="0" w:space="0" w:color="auto"/>
              </w:divBdr>
            </w:div>
            <w:div w:id="1922594168">
              <w:marLeft w:val="0"/>
              <w:marRight w:val="0"/>
              <w:marTop w:val="0"/>
              <w:marBottom w:val="0"/>
              <w:divBdr>
                <w:top w:val="none" w:sz="0" w:space="0" w:color="auto"/>
                <w:left w:val="none" w:sz="0" w:space="0" w:color="auto"/>
                <w:bottom w:val="none" w:sz="0" w:space="0" w:color="auto"/>
                <w:right w:val="none" w:sz="0" w:space="0" w:color="auto"/>
              </w:divBdr>
            </w:div>
            <w:div w:id="620067783">
              <w:marLeft w:val="0"/>
              <w:marRight w:val="0"/>
              <w:marTop w:val="0"/>
              <w:marBottom w:val="0"/>
              <w:divBdr>
                <w:top w:val="none" w:sz="0" w:space="0" w:color="auto"/>
                <w:left w:val="none" w:sz="0" w:space="0" w:color="auto"/>
                <w:bottom w:val="none" w:sz="0" w:space="0" w:color="auto"/>
                <w:right w:val="none" w:sz="0" w:space="0" w:color="auto"/>
              </w:divBdr>
            </w:div>
            <w:div w:id="60019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73243">
      <w:bodyDiv w:val="1"/>
      <w:marLeft w:val="0"/>
      <w:marRight w:val="0"/>
      <w:marTop w:val="0"/>
      <w:marBottom w:val="0"/>
      <w:divBdr>
        <w:top w:val="none" w:sz="0" w:space="0" w:color="auto"/>
        <w:left w:val="none" w:sz="0" w:space="0" w:color="auto"/>
        <w:bottom w:val="none" w:sz="0" w:space="0" w:color="auto"/>
        <w:right w:val="none" w:sz="0" w:space="0" w:color="auto"/>
      </w:divBdr>
    </w:div>
    <w:div w:id="208762948">
      <w:bodyDiv w:val="1"/>
      <w:marLeft w:val="0"/>
      <w:marRight w:val="0"/>
      <w:marTop w:val="0"/>
      <w:marBottom w:val="0"/>
      <w:divBdr>
        <w:top w:val="none" w:sz="0" w:space="0" w:color="auto"/>
        <w:left w:val="none" w:sz="0" w:space="0" w:color="auto"/>
        <w:bottom w:val="none" w:sz="0" w:space="0" w:color="auto"/>
        <w:right w:val="none" w:sz="0" w:space="0" w:color="auto"/>
      </w:divBdr>
      <w:divsChild>
        <w:div w:id="732974226">
          <w:marLeft w:val="0"/>
          <w:marRight w:val="0"/>
          <w:marTop w:val="0"/>
          <w:marBottom w:val="0"/>
          <w:divBdr>
            <w:top w:val="none" w:sz="0" w:space="0" w:color="auto"/>
            <w:left w:val="none" w:sz="0" w:space="0" w:color="auto"/>
            <w:bottom w:val="none" w:sz="0" w:space="0" w:color="auto"/>
            <w:right w:val="none" w:sz="0" w:space="0" w:color="auto"/>
          </w:divBdr>
        </w:div>
      </w:divsChild>
    </w:div>
    <w:div w:id="351226638">
      <w:bodyDiv w:val="1"/>
      <w:marLeft w:val="0"/>
      <w:marRight w:val="0"/>
      <w:marTop w:val="0"/>
      <w:marBottom w:val="0"/>
      <w:divBdr>
        <w:top w:val="none" w:sz="0" w:space="0" w:color="auto"/>
        <w:left w:val="none" w:sz="0" w:space="0" w:color="auto"/>
        <w:bottom w:val="none" w:sz="0" w:space="0" w:color="auto"/>
        <w:right w:val="none" w:sz="0" w:space="0" w:color="auto"/>
      </w:divBdr>
      <w:divsChild>
        <w:div w:id="368334541">
          <w:marLeft w:val="0"/>
          <w:marRight w:val="0"/>
          <w:marTop w:val="0"/>
          <w:marBottom w:val="0"/>
          <w:divBdr>
            <w:top w:val="none" w:sz="0" w:space="0" w:color="auto"/>
            <w:left w:val="none" w:sz="0" w:space="0" w:color="auto"/>
            <w:bottom w:val="none" w:sz="0" w:space="0" w:color="auto"/>
            <w:right w:val="none" w:sz="0" w:space="0" w:color="auto"/>
          </w:divBdr>
          <w:divsChild>
            <w:div w:id="205758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703065">
      <w:bodyDiv w:val="1"/>
      <w:marLeft w:val="0"/>
      <w:marRight w:val="0"/>
      <w:marTop w:val="0"/>
      <w:marBottom w:val="0"/>
      <w:divBdr>
        <w:top w:val="none" w:sz="0" w:space="0" w:color="auto"/>
        <w:left w:val="none" w:sz="0" w:space="0" w:color="auto"/>
        <w:bottom w:val="none" w:sz="0" w:space="0" w:color="auto"/>
        <w:right w:val="none" w:sz="0" w:space="0" w:color="auto"/>
      </w:divBdr>
    </w:div>
    <w:div w:id="500434656">
      <w:bodyDiv w:val="1"/>
      <w:marLeft w:val="0"/>
      <w:marRight w:val="0"/>
      <w:marTop w:val="0"/>
      <w:marBottom w:val="0"/>
      <w:divBdr>
        <w:top w:val="none" w:sz="0" w:space="0" w:color="auto"/>
        <w:left w:val="none" w:sz="0" w:space="0" w:color="auto"/>
        <w:bottom w:val="none" w:sz="0" w:space="0" w:color="auto"/>
        <w:right w:val="none" w:sz="0" w:space="0" w:color="auto"/>
      </w:divBdr>
      <w:divsChild>
        <w:div w:id="454104293">
          <w:marLeft w:val="0"/>
          <w:marRight w:val="0"/>
          <w:marTop w:val="0"/>
          <w:marBottom w:val="0"/>
          <w:divBdr>
            <w:top w:val="none" w:sz="0" w:space="0" w:color="auto"/>
            <w:left w:val="none" w:sz="0" w:space="0" w:color="auto"/>
            <w:bottom w:val="none" w:sz="0" w:space="0" w:color="auto"/>
            <w:right w:val="none" w:sz="0" w:space="0" w:color="auto"/>
          </w:divBdr>
          <w:divsChild>
            <w:div w:id="155604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13082">
      <w:bodyDiv w:val="1"/>
      <w:marLeft w:val="0"/>
      <w:marRight w:val="0"/>
      <w:marTop w:val="0"/>
      <w:marBottom w:val="0"/>
      <w:divBdr>
        <w:top w:val="none" w:sz="0" w:space="0" w:color="auto"/>
        <w:left w:val="none" w:sz="0" w:space="0" w:color="auto"/>
        <w:bottom w:val="none" w:sz="0" w:space="0" w:color="auto"/>
        <w:right w:val="none" w:sz="0" w:space="0" w:color="auto"/>
      </w:divBdr>
    </w:div>
    <w:div w:id="649332689">
      <w:bodyDiv w:val="1"/>
      <w:marLeft w:val="0"/>
      <w:marRight w:val="0"/>
      <w:marTop w:val="0"/>
      <w:marBottom w:val="0"/>
      <w:divBdr>
        <w:top w:val="none" w:sz="0" w:space="0" w:color="auto"/>
        <w:left w:val="none" w:sz="0" w:space="0" w:color="auto"/>
        <w:bottom w:val="none" w:sz="0" w:space="0" w:color="auto"/>
        <w:right w:val="none" w:sz="0" w:space="0" w:color="auto"/>
      </w:divBdr>
    </w:div>
    <w:div w:id="696008407">
      <w:bodyDiv w:val="1"/>
      <w:marLeft w:val="0"/>
      <w:marRight w:val="0"/>
      <w:marTop w:val="0"/>
      <w:marBottom w:val="0"/>
      <w:divBdr>
        <w:top w:val="none" w:sz="0" w:space="0" w:color="auto"/>
        <w:left w:val="none" w:sz="0" w:space="0" w:color="auto"/>
        <w:bottom w:val="none" w:sz="0" w:space="0" w:color="auto"/>
        <w:right w:val="none" w:sz="0" w:space="0" w:color="auto"/>
      </w:divBdr>
      <w:divsChild>
        <w:div w:id="2025015259">
          <w:marLeft w:val="0"/>
          <w:marRight w:val="0"/>
          <w:marTop w:val="0"/>
          <w:marBottom w:val="0"/>
          <w:divBdr>
            <w:top w:val="none" w:sz="0" w:space="0" w:color="auto"/>
            <w:left w:val="none" w:sz="0" w:space="0" w:color="auto"/>
            <w:bottom w:val="none" w:sz="0" w:space="0" w:color="auto"/>
            <w:right w:val="none" w:sz="0" w:space="0" w:color="auto"/>
          </w:divBdr>
          <w:divsChild>
            <w:div w:id="167256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79535">
      <w:bodyDiv w:val="1"/>
      <w:marLeft w:val="0"/>
      <w:marRight w:val="0"/>
      <w:marTop w:val="0"/>
      <w:marBottom w:val="0"/>
      <w:divBdr>
        <w:top w:val="none" w:sz="0" w:space="0" w:color="auto"/>
        <w:left w:val="none" w:sz="0" w:space="0" w:color="auto"/>
        <w:bottom w:val="none" w:sz="0" w:space="0" w:color="auto"/>
        <w:right w:val="none" w:sz="0" w:space="0" w:color="auto"/>
      </w:divBdr>
      <w:divsChild>
        <w:div w:id="1244099503">
          <w:marLeft w:val="0"/>
          <w:marRight w:val="0"/>
          <w:marTop w:val="0"/>
          <w:marBottom w:val="0"/>
          <w:divBdr>
            <w:top w:val="none" w:sz="0" w:space="0" w:color="auto"/>
            <w:left w:val="none" w:sz="0" w:space="0" w:color="auto"/>
            <w:bottom w:val="none" w:sz="0" w:space="0" w:color="auto"/>
            <w:right w:val="none" w:sz="0" w:space="0" w:color="auto"/>
          </w:divBdr>
          <w:divsChild>
            <w:div w:id="1985549751">
              <w:marLeft w:val="0"/>
              <w:marRight w:val="0"/>
              <w:marTop w:val="0"/>
              <w:marBottom w:val="0"/>
              <w:divBdr>
                <w:top w:val="none" w:sz="0" w:space="0" w:color="auto"/>
                <w:left w:val="none" w:sz="0" w:space="0" w:color="auto"/>
                <w:bottom w:val="none" w:sz="0" w:space="0" w:color="auto"/>
                <w:right w:val="none" w:sz="0" w:space="0" w:color="auto"/>
              </w:divBdr>
            </w:div>
            <w:div w:id="390471025">
              <w:marLeft w:val="0"/>
              <w:marRight w:val="0"/>
              <w:marTop w:val="0"/>
              <w:marBottom w:val="0"/>
              <w:divBdr>
                <w:top w:val="none" w:sz="0" w:space="0" w:color="auto"/>
                <w:left w:val="none" w:sz="0" w:space="0" w:color="auto"/>
                <w:bottom w:val="none" w:sz="0" w:space="0" w:color="auto"/>
                <w:right w:val="none" w:sz="0" w:space="0" w:color="auto"/>
              </w:divBdr>
            </w:div>
            <w:div w:id="270475964">
              <w:marLeft w:val="0"/>
              <w:marRight w:val="0"/>
              <w:marTop w:val="0"/>
              <w:marBottom w:val="0"/>
              <w:divBdr>
                <w:top w:val="none" w:sz="0" w:space="0" w:color="auto"/>
                <w:left w:val="none" w:sz="0" w:space="0" w:color="auto"/>
                <w:bottom w:val="none" w:sz="0" w:space="0" w:color="auto"/>
                <w:right w:val="none" w:sz="0" w:space="0" w:color="auto"/>
              </w:divBdr>
            </w:div>
            <w:div w:id="70008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60441">
      <w:bodyDiv w:val="1"/>
      <w:marLeft w:val="0"/>
      <w:marRight w:val="0"/>
      <w:marTop w:val="0"/>
      <w:marBottom w:val="0"/>
      <w:divBdr>
        <w:top w:val="none" w:sz="0" w:space="0" w:color="auto"/>
        <w:left w:val="none" w:sz="0" w:space="0" w:color="auto"/>
        <w:bottom w:val="none" w:sz="0" w:space="0" w:color="auto"/>
        <w:right w:val="none" w:sz="0" w:space="0" w:color="auto"/>
      </w:divBdr>
      <w:divsChild>
        <w:div w:id="1746099815">
          <w:marLeft w:val="0"/>
          <w:marRight w:val="0"/>
          <w:marTop w:val="0"/>
          <w:marBottom w:val="0"/>
          <w:divBdr>
            <w:top w:val="none" w:sz="0" w:space="0" w:color="auto"/>
            <w:left w:val="none" w:sz="0" w:space="0" w:color="auto"/>
            <w:bottom w:val="none" w:sz="0" w:space="0" w:color="auto"/>
            <w:right w:val="none" w:sz="0" w:space="0" w:color="auto"/>
          </w:divBdr>
          <w:divsChild>
            <w:div w:id="188035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80156">
      <w:bodyDiv w:val="1"/>
      <w:marLeft w:val="0"/>
      <w:marRight w:val="0"/>
      <w:marTop w:val="0"/>
      <w:marBottom w:val="0"/>
      <w:divBdr>
        <w:top w:val="none" w:sz="0" w:space="0" w:color="auto"/>
        <w:left w:val="none" w:sz="0" w:space="0" w:color="auto"/>
        <w:bottom w:val="none" w:sz="0" w:space="0" w:color="auto"/>
        <w:right w:val="none" w:sz="0" w:space="0" w:color="auto"/>
      </w:divBdr>
      <w:divsChild>
        <w:div w:id="403113535">
          <w:marLeft w:val="0"/>
          <w:marRight w:val="0"/>
          <w:marTop w:val="0"/>
          <w:marBottom w:val="0"/>
          <w:divBdr>
            <w:top w:val="none" w:sz="0" w:space="0" w:color="auto"/>
            <w:left w:val="none" w:sz="0" w:space="0" w:color="auto"/>
            <w:bottom w:val="none" w:sz="0" w:space="0" w:color="auto"/>
            <w:right w:val="none" w:sz="0" w:space="0" w:color="auto"/>
          </w:divBdr>
          <w:divsChild>
            <w:div w:id="1317370451">
              <w:marLeft w:val="0"/>
              <w:marRight w:val="0"/>
              <w:marTop w:val="0"/>
              <w:marBottom w:val="0"/>
              <w:divBdr>
                <w:top w:val="none" w:sz="0" w:space="0" w:color="auto"/>
                <w:left w:val="none" w:sz="0" w:space="0" w:color="auto"/>
                <w:bottom w:val="none" w:sz="0" w:space="0" w:color="auto"/>
                <w:right w:val="none" w:sz="0" w:space="0" w:color="auto"/>
              </w:divBdr>
            </w:div>
            <w:div w:id="1820465279">
              <w:marLeft w:val="0"/>
              <w:marRight w:val="0"/>
              <w:marTop w:val="0"/>
              <w:marBottom w:val="0"/>
              <w:divBdr>
                <w:top w:val="none" w:sz="0" w:space="0" w:color="auto"/>
                <w:left w:val="none" w:sz="0" w:space="0" w:color="auto"/>
                <w:bottom w:val="none" w:sz="0" w:space="0" w:color="auto"/>
                <w:right w:val="none" w:sz="0" w:space="0" w:color="auto"/>
              </w:divBdr>
            </w:div>
            <w:div w:id="1291059630">
              <w:marLeft w:val="0"/>
              <w:marRight w:val="0"/>
              <w:marTop w:val="0"/>
              <w:marBottom w:val="0"/>
              <w:divBdr>
                <w:top w:val="none" w:sz="0" w:space="0" w:color="auto"/>
                <w:left w:val="none" w:sz="0" w:space="0" w:color="auto"/>
                <w:bottom w:val="none" w:sz="0" w:space="0" w:color="auto"/>
                <w:right w:val="none" w:sz="0" w:space="0" w:color="auto"/>
              </w:divBdr>
            </w:div>
            <w:div w:id="47921272">
              <w:marLeft w:val="0"/>
              <w:marRight w:val="0"/>
              <w:marTop w:val="0"/>
              <w:marBottom w:val="0"/>
              <w:divBdr>
                <w:top w:val="none" w:sz="0" w:space="0" w:color="auto"/>
                <w:left w:val="none" w:sz="0" w:space="0" w:color="auto"/>
                <w:bottom w:val="none" w:sz="0" w:space="0" w:color="auto"/>
                <w:right w:val="none" w:sz="0" w:space="0" w:color="auto"/>
              </w:divBdr>
            </w:div>
            <w:div w:id="1953592261">
              <w:marLeft w:val="0"/>
              <w:marRight w:val="0"/>
              <w:marTop w:val="0"/>
              <w:marBottom w:val="0"/>
              <w:divBdr>
                <w:top w:val="none" w:sz="0" w:space="0" w:color="auto"/>
                <w:left w:val="none" w:sz="0" w:space="0" w:color="auto"/>
                <w:bottom w:val="none" w:sz="0" w:space="0" w:color="auto"/>
                <w:right w:val="none" w:sz="0" w:space="0" w:color="auto"/>
              </w:divBdr>
            </w:div>
            <w:div w:id="1929266255">
              <w:marLeft w:val="0"/>
              <w:marRight w:val="0"/>
              <w:marTop w:val="0"/>
              <w:marBottom w:val="0"/>
              <w:divBdr>
                <w:top w:val="none" w:sz="0" w:space="0" w:color="auto"/>
                <w:left w:val="none" w:sz="0" w:space="0" w:color="auto"/>
                <w:bottom w:val="none" w:sz="0" w:space="0" w:color="auto"/>
                <w:right w:val="none" w:sz="0" w:space="0" w:color="auto"/>
              </w:divBdr>
            </w:div>
            <w:div w:id="73042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476145">
      <w:bodyDiv w:val="1"/>
      <w:marLeft w:val="0"/>
      <w:marRight w:val="0"/>
      <w:marTop w:val="0"/>
      <w:marBottom w:val="0"/>
      <w:divBdr>
        <w:top w:val="none" w:sz="0" w:space="0" w:color="auto"/>
        <w:left w:val="none" w:sz="0" w:space="0" w:color="auto"/>
        <w:bottom w:val="none" w:sz="0" w:space="0" w:color="auto"/>
        <w:right w:val="none" w:sz="0" w:space="0" w:color="auto"/>
      </w:divBdr>
    </w:div>
    <w:div w:id="944768022">
      <w:bodyDiv w:val="1"/>
      <w:marLeft w:val="0"/>
      <w:marRight w:val="0"/>
      <w:marTop w:val="0"/>
      <w:marBottom w:val="0"/>
      <w:divBdr>
        <w:top w:val="none" w:sz="0" w:space="0" w:color="auto"/>
        <w:left w:val="none" w:sz="0" w:space="0" w:color="auto"/>
        <w:bottom w:val="none" w:sz="0" w:space="0" w:color="auto"/>
        <w:right w:val="none" w:sz="0" w:space="0" w:color="auto"/>
      </w:divBdr>
    </w:div>
    <w:div w:id="1014188813">
      <w:bodyDiv w:val="1"/>
      <w:marLeft w:val="0"/>
      <w:marRight w:val="0"/>
      <w:marTop w:val="0"/>
      <w:marBottom w:val="0"/>
      <w:divBdr>
        <w:top w:val="none" w:sz="0" w:space="0" w:color="auto"/>
        <w:left w:val="none" w:sz="0" w:space="0" w:color="auto"/>
        <w:bottom w:val="none" w:sz="0" w:space="0" w:color="auto"/>
        <w:right w:val="none" w:sz="0" w:space="0" w:color="auto"/>
      </w:divBdr>
    </w:div>
    <w:div w:id="1103454469">
      <w:bodyDiv w:val="1"/>
      <w:marLeft w:val="0"/>
      <w:marRight w:val="0"/>
      <w:marTop w:val="0"/>
      <w:marBottom w:val="0"/>
      <w:divBdr>
        <w:top w:val="none" w:sz="0" w:space="0" w:color="auto"/>
        <w:left w:val="none" w:sz="0" w:space="0" w:color="auto"/>
        <w:bottom w:val="none" w:sz="0" w:space="0" w:color="auto"/>
        <w:right w:val="none" w:sz="0" w:space="0" w:color="auto"/>
      </w:divBdr>
    </w:div>
    <w:div w:id="1292325644">
      <w:bodyDiv w:val="1"/>
      <w:marLeft w:val="0"/>
      <w:marRight w:val="0"/>
      <w:marTop w:val="0"/>
      <w:marBottom w:val="0"/>
      <w:divBdr>
        <w:top w:val="none" w:sz="0" w:space="0" w:color="auto"/>
        <w:left w:val="none" w:sz="0" w:space="0" w:color="auto"/>
        <w:bottom w:val="none" w:sz="0" w:space="0" w:color="auto"/>
        <w:right w:val="none" w:sz="0" w:space="0" w:color="auto"/>
      </w:divBdr>
    </w:div>
    <w:div w:id="1380938884">
      <w:bodyDiv w:val="1"/>
      <w:marLeft w:val="0"/>
      <w:marRight w:val="0"/>
      <w:marTop w:val="0"/>
      <w:marBottom w:val="0"/>
      <w:divBdr>
        <w:top w:val="none" w:sz="0" w:space="0" w:color="auto"/>
        <w:left w:val="none" w:sz="0" w:space="0" w:color="auto"/>
        <w:bottom w:val="none" w:sz="0" w:space="0" w:color="auto"/>
        <w:right w:val="none" w:sz="0" w:space="0" w:color="auto"/>
      </w:divBdr>
    </w:div>
    <w:div w:id="1382750409">
      <w:bodyDiv w:val="1"/>
      <w:marLeft w:val="0"/>
      <w:marRight w:val="0"/>
      <w:marTop w:val="0"/>
      <w:marBottom w:val="0"/>
      <w:divBdr>
        <w:top w:val="none" w:sz="0" w:space="0" w:color="auto"/>
        <w:left w:val="none" w:sz="0" w:space="0" w:color="auto"/>
        <w:bottom w:val="none" w:sz="0" w:space="0" w:color="auto"/>
        <w:right w:val="none" w:sz="0" w:space="0" w:color="auto"/>
      </w:divBdr>
    </w:div>
    <w:div w:id="1387796171">
      <w:bodyDiv w:val="1"/>
      <w:marLeft w:val="0"/>
      <w:marRight w:val="0"/>
      <w:marTop w:val="0"/>
      <w:marBottom w:val="0"/>
      <w:divBdr>
        <w:top w:val="none" w:sz="0" w:space="0" w:color="auto"/>
        <w:left w:val="none" w:sz="0" w:space="0" w:color="auto"/>
        <w:bottom w:val="none" w:sz="0" w:space="0" w:color="auto"/>
        <w:right w:val="none" w:sz="0" w:space="0" w:color="auto"/>
      </w:divBdr>
    </w:div>
    <w:div w:id="1393231881">
      <w:bodyDiv w:val="1"/>
      <w:marLeft w:val="0"/>
      <w:marRight w:val="0"/>
      <w:marTop w:val="0"/>
      <w:marBottom w:val="0"/>
      <w:divBdr>
        <w:top w:val="none" w:sz="0" w:space="0" w:color="auto"/>
        <w:left w:val="none" w:sz="0" w:space="0" w:color="auto"/>
        <w:bottom w:val="none" w:sz="0" w:space="0" w:color="auto"/>
        <w:right w:val="none" w:sz="0" w:space="0" w:color="auto"/>
      </w:divBdr>
    </w:div>
    <w:div w:id="1396926336">
      <w:bodyDiv w:val="1"/>
      <w:marLeft w:val="0"/>
      <w:marRight w:val="0"/>
      <w:marTop w:val="0"/>
      <w:marBottom w:val="0"/>
      <w:divBdr>
        <w:top w:val="none" w:sz="0" w:space="0" w:color="auto"/>
        <w:left w:val="none" w:sz="0" w:space="0" w:color="auto"/>
        <w:bottom w:val="none" w:sz="0" w:space="0" w:color="auto"/>
        <w:right w:val="none" w:sz="0" w:space="0" w:color="auto"/>
      </w:divBdr>
    </w:div>
    <w:div w:id="1458330460">
      <w:bodyDiv w:val="1"/>
      <w:marLeft w:val="0"/>
      <w:marRight w:val="0"/>
      <w:marTop w:val="0"/>
      <w:marBottom w:val="0"/>
      <w:divBdr>
        <w:top w:val="none" w:sz="0" w:space="0" w:color="auto"/>
        <w:left w:val="none" w:sz="0" w:space="0" w:color="auto"/>
        <w:bottom w:val="none" w:sz="0" w:space="0" w:color="auto"/>
        <w:right w:val="none" w:sz="0" w:space="0" w:color="auto"/>
      </w:divBdr>
    </w:div>
    <w:div w:id="1526479188">
      <w:bodyDiv w:val="1"/>
      <w:marLeft w:val="0"/>
      <w:marRight w:val="0"/>
      <w:marTop w:val="0"/>
      <w:marBottom w:val="0"/>
      <w:divBdr>
        <w:top w:val="none" w:sz="0" w:space="0" w:color="auto"/>
        <w:left w:val="none" w:sz="0" w:space="0" w:color="auto"/>
        <w:bottom w:val="none" w:sz="0" w:space="0" w:color="auto"/>
        <w:right w:val="none" w:sz="0" w:space="0" w:color="auto"/>
      </w:divBdr>
    </w:div>
    <w:div w:id="1568564222">
      <w:bodyDiv w:val="1"/>
      <w:marLeft w:val="0"/>
      <w:marRight w:val="0"/>
      <w:marTop w:val="0"/>
      <w:marBottom w:val="0"/>
      <w:divBdr>
        <w:top w:val="none" w:sz="0" w:space="0" w:color="auto"/>
        <w:left w:val="none" w:sz="0" w:space="0" w:color="auto"/>
        <w:bottom w:val="none" w:sz="0" w:space="0" w:color="auto"/>
        <w:right w:val="none" w:sz="0" w:space="0" w:color="auto"/>
      </w:divBdr>
      <w:divsChild>
        <w:div w:id="704598011">
          <w:marLeft w:val="0"/>
          <w:marRight w:val="0"/>
          <w:marTop w:val="0"/>
          <w:marBottom w:val="0"/>
          <w:divBdr>
            <w:top w:val="none" w:sz="0" w:space="0" w:color="auto"/>
            <w:left w:val="none" w:sz="0" w:space="0" w:color="auto"/>
            <w:bottom w:val="none" w:sz="0" w:space="0" w:color="auto"/>
            <w:right w:val="none" w:sz="0" w:space="0" w:color="auto"/>
          </w:divBdr>
        </w:div>
      </w:divsChild>
    </w:div>
    <w:div w:id="1574706464">
      <w:bodyDiv w:val="1"/>
      <w:marLeft w:val="0"/>
      <w:marRight w:val="0"/>
      <w:marTop w:val="0"/>
      <w:marBottom w:val="0"/>
      <w:divBdr>
        <w:top w:val="none" w:sz="0" w:space="0" w:color="auto"/>
        <w:left w:val="none" w:sz="0" w:space="0" w:color="auto"/>
        <w:bottom w:val="none" w:sz="0" w:space="0" w:color="auto"/>
        <w:right w:val="none" w:sz="0" w:space="0" w:color="auto"/>
      </w:divBdr>
    </w:div>
    <w:div w:id="1651397879">
      <w:bodyDiv w:val="1"/>
      <w:marLeft w:val="0"/>
      <w:marRight w:val="0"/>
      <w:marTop w:val="0"/>
      <w:marBottom w:val="0"/>
      <w:divBdr>
        <w:top w:val="none" w:sz="0" w:space="0" w:color="auto"/>
        <w:left w:val="none" w:sz="0" w:space="0" w:color="auto"/>
        <w:bottom w:val="none" w:sz="0" w:space="0" w:color="auto"/>
        <w:right w:val="none" w:sz="0" w:space="0" w:color="auto"/>
      </w:divBdr>
      <w:divsChild>
        <w:div w:id="1953440406">
          <w:marLeft w:val="0"/>
          <w:marRight w:val="0"/>
          <w:marTop w:val="0"/>
          <w:marBottom w:val="0"/>
          <w:divBdr>
            <w:top w:val="none" w:sz="0" w:space="0" w:color="auto"/>
            <w:left w:val="none" w:sz="0" w:space="0" w:color="auto"/>
            <w:bottom w:val="none" w:sz="0" w:space="0" w:color="auto"/>
            <w:right w:val="none" w:sz="0" w:space="0" w:color="auto"/>
          </w:divBdr>
          <w:divsChild>
            <w:div w:id="130904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89787">
      <w:bodyDiv w:val="1"/>
      <w:marLeft w:val="0"/>
      <w:marRight w:val="0"/>
      <w:marTop w:val="0"/>
      <w:marBottom w:val="0"/>
      <w:divBdr>
        <w:top w:val="none" w:sz="0" w:space="0" w:color="auto"/>
        <w:left w:val="none" w:sz="0" w:space="0" w:color="auto"/>
        <w:bottom w:val="none" w:sz="0" w:space="0" w:color="auto"/>
        <w:right w:val="none" w:sz="0" w:space="0" w:color="auto"/>
      </w:divBdr>
    </w:div>
    <w:div w:id="1729066655">
      <w:bodyDiv w:val="1"/>
      <w:marLeft w:val="0"/>
      <w:marRight w:val="0"/>
      <w:marTop w:val="0"/>
      <w:marBottom w:val="0"/>
      <w:divBdr>
        <w:top w:val="none" w:sz="0" w:space="0" w:color="auto"/>
        <w:left w:val="none" w:sz="0" w:space="0" w:color="auto"/>
        <w:bottom w:val="none" w:sz="0" w:space="0" w:color="auto"/>
        <w:right w:val="none" w:sz="0" w:space="0" w:color="auto"/>
      </w:divBdr>
    </w:div>
    <w:div w:id="1749308213">
      <w:bodyDiv w:val="1"/>
      <w:marLeft w:val="0"/>
      <w:marRight w:val="0"/>
      <w:marTop w:val="0"/>
      <w:marBottom w:val="0"/>
      <w:divBdr>
        <w:top w:val="none" w:sz="0" w:space="0" w:color="auto"/>
        <w:left w:val="none" w:sz="0" w:space="0" w:color="auto"/>
        <w:bottom w:val="none" w:sz="0" w:space="0" w:color="auto"/>
        <w:right w:val="none" w:sz="0" w:space="0" w:color="auto"/>
      </w:divBdr>
    </w:div>
    <w:div w:id="1750535269">
      <w:bodyDiv w:val="1"/>
      <w:marLeft w:val="0"/>
      <w:marRight w:val="0"/>
      <w:marTop w:val="0"/>
      <w:marBottom w:val="0"/>
      <w:divBdr>
        <w:top w:val="none" w:sz="0" w:space="0" w:color="auto"/>
        <w:left w:val="none" w:sz="0" w:space="0" w:color="auto"/>
        <w:bottom w:val="none" w:sz="0" w:space="0" w:color="auto"/>
        <w:right w:val="none" w:sz="0" w:space="0" w:color="auto"/>
      </w:divBdr>
      <w:divsChild>
        <w:div w:id="338703420">
          <w:marLeft w:val="0"/>
          <w:marRight w:val="0"/>
          <w:marTop w:val="0"/>
          <w:marBottom w:val="0"/>
          <w:divBdr>
            <w:top w:val="none" w:sz="0" w:space="0" w:color="auto"/>
            <w:left w:val="none" w:sz="0" w:space="0" w:color="auto"/>
            <w:bottom w:val="none" w:sz="0" w:space="0" w:color="auto"/>
            <w:right w:val="none" w:sz="0" w:space="0" w:color="auto"/>
          </w:divBdr>
          <w:divsChild>
            <w:div w:id="36321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65426">
      <w:bodyDiv w:val="1"/>
      <w:marLeft w:val="0"/>
      <w:marRight w:val="0"/>
      <w:marTop w:val="0"/>
      <w:marBottom w:val="0"/>
      <w:divBdr>
        <w:top w:val="none" w:sz="0" w:space="0" w:color="auto"/>
        <w:left w:val="none" w:sz="0" w:space="0" w:color="auto"/>
        <w:bottom w:val="none" w:sz="0" w:space="0" w:color="auto"/>
        <w:right w:val="none" w:sz="0" w:space="0" w:color="auto"/>
      </w:divBdr>
    </w:div>
    <w:div w:id="1827240170">
      <w:bodyDiv w:val="1"/>
      <w:marLeft w:val="0"/>
      <w:marRight w:val="0"/>
      <w:marTop w:val="0"/>
      <w:marBottom w:val="0"/>
      <w:divBdr>
        <w:top w:val="none" w:sz="0" w:space="0" w:color="auto"/>
        <w:left w:val="none" w:sz="0" w:space="0" w:color="auto"/>
        <w:bottom w:val="none" w:sz="0" w:space="0" w:color="auto"/>
        <w:right w:val="none" w:sz="0" w:space="0" w:color="auto"/>
      </w:divBdr>
    </w:div>
    <w:div w:id="1886915146">
      <w:bodyDiv w:val="1"/>
      <w:marLeft w:val="0"/>
      <w:marRight w:val="0"/>
      <w:marTop w:val="0"/>
      <w:marBottom w:val="0"/>
      <w:divBdr>
        <w:top w:val="none" w:sz="0" w:space="0" w:color="auto"/>
        <w:left w:val="none" w:sz="0" w:space="0" w:color="auto"/>
        <w:bottom w:val="none" w:sz="0" w:space="0" w:color="auto"/>
        <w:right w:val="none" w:sz="0" w:space="0" w:color="auto"/>
      </w:divBdr>
    </w:div>
    <w:div w:id="2031831863">
      <w:bodyDiv w:val="1"/>
      <w:marLeft w:val="0"/>
      <w:marRight w:val="0"/>
      <w:marTop w:val="0"/>
      <w:marBottom w:val="0"/>
      <w:divBdr>
        <w:top w:val="none" w:sz="0" w:space="0" w:color="auto"/>
        <w:left w:val="none" w:sz="0" w:space="0" w:color="auto"/>
        <w:bottom w:val="none" w:sz="0" w:space="0" w:color="auto"/>
        <w:right w:val="none" w:sz="0" w:space="0" w:color="auto"/>
      </w:divBdr>
    </w:div>
    <w:div w:id="2074621312">
      <w:bodyDiv w:val="1"/>
      <w:marLeft w:val="0"/>
      <w:marRight w:val="0"/>
      <w:marTop w:val="0"/>
      <w:marBottom w:val="0"/>
      <w:divBdr>
        <w:top w:val="none" w:sz="0" w:space="0" w:color="auto"/>
        <w:left w:val="none" w:sz="0" w:space="0" w:color="auto"/>
        <w:bottom w:val="none" w:sz="0" w:space="0" w:color="auto"/>
        <w:right w:val="none" w:sz="0" w:space="0" w:color="auto"/>
      </w:divBdr>
    </w:div>
    <w:div w:id="2077588177">
      <w:bodyDiv w:val="1"/>
      <w:marLeft w:val="0"/>
      <w:marRight w:val="0"/>
      <w:marTop w:val="0"/>
      <w:marBottom w:val="0"/>
      <w:divBdr>
        <w:top w:val="none" w:sz="0" w:space="0" w:color="auto"/>
        <w:left w:val="none" w:sz="0" w:space="0" w:color="auto"/>
        <w:bottom w:val="none" w:sz="0" w:space="0" w:color="auto"/>
        <w:right w:val="none" w:sz="0" w:space="0" w:color="auto"/>
      </w:divBdr>
      <w:divsChild>
        <w:div w:id="1260211205">
          <w:marLeft w:val="0"/>
          <w:marRight w:val="0"/>
          <w:marTop w:val="0"/>
          <w:marBottom w:val="0"/>
          <w:divBdr>
            <w:top w:val="none" w:sz="0" w:space="0" w:color="auto"/>
            <w:left w:val="none" w:sz="0" w:space="0" w:color="auto"/>
            <w:bottom w:val="none" w:sz="0" w:space="0" w:color="auto"/>
            <w:right w:val="none" w:sz="0" w:space="0" w:color="auto"/>
          </w:divBdr>
          <w:divsChild>
            <w:div w:id="8319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514533">
      <w:bodyDiv w:val="1"/>
      <w:marLeft w:val="0"/>
      <w:marRight w:val="0"/>
      <w:marTop w:val="0"/>
      <w:marBottom w:val="0"/>
      <w:divBdr>
        <w:top w:val="none" w:sz="0" w:space="0" w:color="auto"/>
        <w:left w:val="none" w:sz="0" w:space="0" w:color="auto"/>
        <w:bottom w:val="none" w:sz="0" w:space="0" w:color="auto"/>
        <w:right w:val="none" w:sz="0" w:space="0" w:color="auto"/>
      </w:divBdr>
    </w:div>
    <w:div w:id="2109083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ch\AppData\Local\Microsoft\Windows\Temporary%20Internet%20Files\Content.Outlook\P4ILIN6R\H29-9M-MS-Abstract-Template.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nglish">
      <a:majorFont>
        <a:latin typeface="Times New Roman"/>
        <a:ea typeface="ＭＳ ゴシック"/>
        <a:cs typeface=""/>
      </a:majorFont>
      <a:minorFont>
        <a:latin typeface="Times New Roman"/>
        <a:ea typeface="ＭＳ 明朝"/>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705622-E7DE-9342-B5C2-B3CB933C9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C:\Users\Arch\AppData\Local\Microsoft\Windows\Temporary Internet Files\Content.Outlook\P4ILIN6R\H29-9M-MS-Abstract-Template.dotx</Template>
  <TotalTime>0</TotalTime>
  <Pages>5</Pages>
  <Words>1773</Words>
  <Characters>10108</Characters>
  <Application>Microsoft Office Word</Application>
  <DocSecurity>0</DocSecurity>
  <Lines>84</Lines>
  <Paragraphs>23</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平成１２年度卒業論文梗概の作成要領および提出日時等について（論文題目）</vt:lpstr>
      <vt:lpstr>平成１２年度卒業論文梗概の作成要領および提出日時等について（論文題目）</vt:lpstr>
    </vt:vector>
  </TitlesOfParts>
  <Company>Tokyo Institute of Technology</Company>
  <LinksUpToDate>false</LinksUpToDate>
  <CharactersWithSpaces>11858</CharactersWithSpaces>
  <SharedDoc>false</SharedDoc>
  <HLinks>
    <vt:vector size="6" baseType="variant">
      <vt:variant>
        <vt:i4>5570661</vt:i4>
      </vt:variant>
      <vt:variant>
        <vt:i4>0</vt:i4>
      </vt:variant>
      <vt:variant>
        <vt:i4>0</vt:i4>
      </vt:variant>
      <vt:variant>
        <vt:i4>5</vt:i4>
      </vt:variant>
      <vt:variant>
        <vt:lpwstr>mailto:kkanai@jim.titech.ac.jp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平成１２年度卒業論文梗概の作成要領および提出日時等について（論文題目）</dc:title>
  <dc:creator>Arch</dc:creator>
  <cp:lastModifiedBy>Wan Kun</cp:lastModifiedBy>
  <cp:revision>2</cp:revision>
  <cp:lastPrinted>2025-07-08T09:49:00Z</cp:lastPrinted>
  <dcterms:created xsi:type="dcterms:W3CDTF">2025-07-14T05:47:00Z</dcterms:created>
  <dcterms:modified xsi:type="dcterms:W3CDTF">2025-07-14T05:47:00Z</dcterms:modified>
</cp:coreProperties>
</file>