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PRE-ICO (pre-sale) requirements</w:t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br/>
      </w:r>
      <w:r>
        <w:rPr/>
        <w:t>We are looking to collect:</w:t>
      </w:r>
    </w:p>
    <w:p>
      <w:pPr>
        <w:pStyle w:val="Normal"/>
        <w:rPr/>
      </w:pPr>
      <w:r>
        <w:rPr/>
        <w:t>Minimum of 100 ETH low cap (soft cap) – if not reached after 4 weeks – return all funds.</w:t>
      </w:r>
    </w:p>
    <w:p>
      <w:pPr>
        <w:pStyle w:val="Normal"/>
        <w:rPr/>
      </w:pPr>
      <w:r>
        <w:rPr/>
        <w:t>Hard cap (don’t accept more than) 1500 ETH; if 1500 ETH collected = end the pre-sale.</w:t>
      </w:r>
    </w:p>
    <w:p>
      <w:pPr>
        <w:pStyle w:val="Normal"/>
        <w:rPr/>
      </w:pPr>
      <w:r>
        <w:rPr/>
        <w:t xml:space="preserve">Distribute the tokens BUT lock them until the end of the official ICO. – Could we change the date later or lock them until we are listed on exchanges? </w:t>
        <w:br/>
      </w:r>
    </w:p>
    <w:p>
      <w:pPr>
        <w:pStyle w:val="Normal"/>
        <w:rPr/>
      </w:pPr>
      <w:r>
        <w:rPr/>
        <w:t>Bonus for over 0,5 ETH = 10%</w:t>
      </w:r>
    </w:p>
    <w:p>
      <w:pPr>
        <w:pStyle w:val="Normal"/>
        <w:rPr/>
      </w:pPr>
      <w:r>
        <w:rPr/>
        <w:t>NAME of token: OTC / Otcrit Token</w:t>
      </w:r>
    </w:p>
    <w:p>
      <w:pPr>
        <w:pStyle w:val="Normal"/>
        <w:rPr/>
      </w:pPr>
      <w:r>
        <w:rPr/>
        <w:t xml:space="preserve">18 decimals </w:t>
      </w:r>
    </w:p>
    <w:p>
      <w:pPr>
        <w:pStyle w:val="Normal"/>
        <w:rPr/>
      </w:pPr>
      <w:r>
        <w:rPr/>
        <w:br/>
        <w:t>TOTAL SUPPLY       65 000 000 (fifty million)</w:t>
      </w:r>
    </w:p>
    <w:p>
      <w:pPr>
        <w:pStyle w:val="Normal"/>
        <w:rPr/>
      </w:pPr>
      <w:r>
        <w:rPr/>
        <w:t>SOLD to PUBLUC    54 600 000 (84%)</w:t>
      </w:r>
    </w:p>
    <w:p>
      <w:pPr>
        <w:pStyle w:val="Normal"/>
        <w:rPr/>
      </w:pPr>
      <w:r>
        <w:rPr/>
        <w:t>TEAM                         5 850 000 (9%)</w:t>
      </w:r>
    </w:p>
    <w:p>
      <w:pPr>
        <w:pStyle w:val="Normal"/>
        <w:rPr/>
      </w:pPr>
      <w:r>
        <w:rPr/>
        <w:t>BOUNTY                     3 250 000 (5%)</w:t>
      </w:r>
    </w:p>
    <w:p>
      <w:pPr>
        <w:pStyle w:val="Normal"/>
        <w:rPr/>
      </w:pPr>
      <w:r>
        <w:rPr/>
        <w:t>PARTNERS                  1 300 000 (1%)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1 ETH = 4500 O</w:t>
      </w:r>
      <w:bookmarkStart w:id="0" w:name="_GoBack"/>
      <w:bookmarkEnd w:id="0"/>
      <w:r>
        <w:rPr/>
        <w:t>TC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LibreOffice/5.4.3.2$Linux_X86_64 LibreOffice_project/40m0$Build-2</Application>
  <Pages>1</Pages>
  <Words>119</Words>
  <Characters>493</Characters>
  <CharactersWithSpaces>676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2017-12-22T15:34:00Z</dcterms:created>
  <dc:creator>Viktor's</dc:creator>
  <dc:description/>
  <dc:language>ru-RU</dc:language>
  <cp:lastModifiedBy>Viktor's</cp:lastModifiedBy>
  <dcterms:modified xsi:type="dcterms:W3CDTF">2017-12-22T15:43:00Z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