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E598" w14:textId="77777777" w:rsidR="00AD31C5" w:rsidRPr="00AD31C5" w:rsidRDefault="00AD31C5" w:rsidP="00AD31C5">
      <w:pPr>
        <w:rPr>
          <w:b/>
          <w:bCs/>
        </w:rPr>
      </w:pPr>
      <w:r w:rsidRPr="00AD31C5">
        <w:rPr>
          <w:b/>
          <w:bCs/>
        </w:rPr>
        <w:t>论文题目：基于三种互补性的农业作物产量提升研究</w:t>
      </w:r>
    </w:p>
    <w:p w14:paraId="68D0EF94" w14:textId="77777777" w:rsidR="00AD31C5" w:rsidRPr="00AD31C5" w:rsidRDefault="00AD31C5" w:rsidP="00AD31C5">
      <w:pPr>
        <w:rPr>
          <w:b/>
          <w:bCs/>
        </w:rPr>
      </w:pPr>
      <w:r w:rsidRPr="00AD31C5">
        <w:rPr>
          <w:b/>
          <w:bCs/>
        </w:rPr>
        <w:t>摘要</w:t>
      </w:r>
    </w:p>
    <w:p w14:paraId="3283E83E" w14:textId="77777777" w:rsidR="00AD31C5" w:rsidRPr="00AD31C5" w:rsidRDefault="00AD31C5" w:rsidP="00AD31C5">
      <w:r w:rsidRPr="00AD31C5">
        <w:t>在现代农业生产中，不同作物之间的互补性对提高产量、优化资源利用起着重要作用。本文提出了三种互补性假设：豆类作物的固氮作用、光照互补性以及根系互补性，并通过模型分析验证了这些互补性的提升效果。通过模拟数据，本文证明了合理的作物组合可以显著提升低矮作物、浅根作物及非豆类作物的产量。</w:t>
      </w:r>
    </w:p>
    <w:p w14:paraId="09716672" w14:textId="77777777" w:rsidR="00AD31C5" w:rsidRPr="00AD31C5" w:rsidRDefault="00AD31C5" w:rsidP="00AD31C5">
      <w:pPr>
        <w:rPr>
          <w:b/>
          <w:bCs/>
        </w:rPr>
      </w:pPr>
      <w:r w:rsidRPr="00AD31C5">
        <w:rPr>
          <w:b/>
          <w:bCs/>
        </w:rPr>
        <w:t>引言</w:t>
      </w:r>
    </w:p>
    <w:p w14:paraId="5E73E7AC" w14:textId="77777777" w:rsidR="00AD31C5" w:rsidRPr="00AD31C5" w:rsidRDefault="00AD31C5" w:rsidP="00AD31C5">
      <w:r w:rsidRPr="00AD31C5">
        <w:t>农业生产的核心目标是提高作物产量、增加农民收入，同时保证资源的可持续利用。不同作物之间的互补性组合种植，不仅可以提高作物产量，还能够改善土壤健康和减少病虫害的侵袭。基于这一背景，本文设计了三种常见的作物互补性假设，并通过数值模拟验证了这些互补性对产量的影响。本文重点探讨了以下三种互补性：</w:t>
      </w:r>
    </w:p>
    <w:p w14:paraId="1F8B9D89" w14:textId="77777777" w:rsidR="00AD31C5" w:rsidRPr="00AD31C5" w:rsidRDefault="00AD31C5" w:rsidP="00AD31C5">
      <w:pPr>
        <w:numPr>
          <w:ilvl w:val="0"/>
          <w:numId w:val="1"/>
        </w:numPr>
      </w:pPr>
      <w:r w:rsidRPr="00AD31C5">
        <w:rPr>
          <w:b/>
          <w:bCs/>
        </w:rPr>
        <w:t>豆类互补性</w:t>
      </w:r>
      <w:r w:rsidRPr="00AD31C5">
        <w:t>：豆类作物通过其根瘤菌固氮作用，能够提升周边非豆类作物的产量。</w:t>
      </w:r>
    </w:p>
    <w:p w14:paraId="4A274166" w14:textId="77777777" w:rsidR="00AD31C5" w:rsidRPr="00AD31C5" w:rsidRDefault="00AD31C5" w:rsidP="00AD31C5">
      <w:pPr>
        <w:numPr>
          <w:ilvl w:val="0"/>
          <w:numId w:val="1"/>
        </w:numPr>
      </w:pPr>
      <w:r w:rsidRPr="00AD31C5">
        <w:rPr>
          <w:b/>
          <w:bCs/>
        </w:rPr>
        <w:t>光照互补性</w:t>
      </w:r>
      <w:r w:rsidRPr="00AD31C5">
        <w:t>：高杆作物能够为低矮作物提供适度的遮阴，减少水分蒸发，提高低矮作物的产量。</w:t>
      </w:r>
    </w:p>
    <w:p w14:paraId="5F04BB79" w14:textId="77777777" w:rsidR="00AD31C5" w:rsidRPr="00AD31C5" w:rsidRDefault="00AD31C5" w:rsidP="00AD31C5">
      <w:pPr>
        <w:numPr>
          <w:ilvl w:val="0"/>
          <w:numId w:val="1"/>
        </w:numPr>
      </w:pPr>
      <w:r w:rsidRPr="00AD31C5">
        <w:rPr>
          <w:b/>
          <w:bCs/>
        </w:rPr>
        <w:t>根系互补性</w:t>
      </w:r>
      <w:r w:rsidRPr="00AD31C5">
        <w:t>：深根作物能够改善土壤结构，提升浅根作物的产量。</w:t>
      </w:r>
    </w:p>
    <w:p w14:paraId="5398ED7E" w14:textId="77777777" w:rsidR="00AD31C5" w:rsidRPr="00AD31C5" w:rsidRDefault="00AD31C5" w:rsidP="00AD31C5">
      <w:pPr>
        <w:rPr>
          <w:b/>
          <w:bCs/>
        </w:rPr>
      </w:pPr>
      <w:r w:rsidRPr="00AD31C5">
        <w:rPr>
          <w:b/>
          <w:bCs/>
        </w:rPr>
        <w:t>假设与模型</w:t>
      </w:r>
    </w:p>
    <w:p w14:paraId="2CDBE121" w14:textId="77777777" w:rsidR="00AD31C5" w:rsidRPr="00AD31C5" w:rsidRDefault="00AD31C5" w:rsidP="00AD31C5">
      <w:r w:rsidRPr="00AD31C5">
        <w:t>在本文中，我们提出以下假设：</w:t>
      </w:r>
    </w:p>
    <w:p w14:paraId="0A58671D" w14:textId="77777777" w:rsidR="00AD31C5" w:rsidRPr="00AD31C5" w:rsidRDefault="00AD31C5" w:rsidP="00AD31C5">
      <w:pPr>
        <w:numPr>
          <w:ilvl w:val="0"/>
          <w:numId w:val="2"/>
        </w:numPr>
      </w:pPr>
      <w:r w:rsidRPr="00AD31C5">
        <w:rPr>
          <w:b/>
          <w:bCs/>
        </w:rPr>
        <w:t>豆类互补性假设</w:t>
      </w:r>
      <w:r w:rsidRPr="00AD31C5">
        <w:t>：</w:t>
      </w:r>
    </w:p>
    <w:p w14:paraId="7C7878E1" w14:textId="77777777" w:rsidR="00AD31C5" w:rsidRPr="00AD31C5" w:rsidRDefault="00AD31C5" w:rsidP="00AD31C5">
      <w:pPr>
        <w:numPr>
          <w:ilvl w:val="1"/>
          <w:numId w:val="2"/>
        </w:numPr>
      </w:pPr>
      <w:r w:rsidRPr="00AD31C5">
        <w:t>假设豆类作物（如黄豆、黑豆等）通过其固氮能力，能够为其他非豆类作物提供更多的氮素，进而提升非豆类作物的产量。</w:t>
      </w:r>
    </w:p>
    <w:p w14:paraId="34C25C88" w14:textId="77777777" w:rsidR="00AD31C5" w:rsidRPr="00AD31C5" w:rsidRDefault="00AD31C5" w:rsidP="00AD31C5">
      <w:pPr>
        <w:numPr>
          <w:ilvl w:val="1"/>
          <w:numId w:val="2"/>
        </w:numPr>
      </w:pPr>
      <w:r w:rsidRPr="00AD31C5">
        <w:t>提升比例：假设豆类作物能够将其他作物的亩产量提升10%。</w:t>
      </w:r>
    </w:p>
    <w:p w14:paraId="1F648C93" w14:textId="77777777" w:rsidR="00AD31C5" w:rsidRPr="00AD31C5" w:rsidRDefault="00AD31C5" w:rsidP="00AD31C5">
      <w:pPr>
        <w:numPr>
          <w:ilvl w:val="0"/>
          <w:numId w:val="2"/>
        </w:numPr>
      </w:pPr>
      <w:r w:rsidRPr="00AD31C5">
        <w:rPr>
          <w:b/>
          <w:bCs/>
        </w:rPr>
        <w:t>光照互补性假设</w:t>
      </w:r>
      <w:r w:rsidRPr="00AD31C5">
        <w:t>：</w:t>
      </w:r>
    </w:p>
    <w:p w14:paraId="6F719B99" w14:textId="77777777" w:rsidR="00AD31C5" w:rsidRPr="00AD31C5" w:rsidRDefault="00AD31C5" w:rsidP="00AD31C5">
      <w:pPr>
        <w:numPr>
          <w:ilvl w:val="1"/>
          <w:numId w:val="2"/>
        </w:numPr>
      </w:pPr>
      <w:r w:rsidRPr="00AD31C5">
        <w:t>假设高杆作物（如玉米、高粱等）能够为低矮作物（如豆类、南瓜等）提供适度的遮阴，降低水分蒸发率，提高低矮作物的产量。</w:t>
      </w:r>
    </w:p>
    <w:p w14:paraId="746B1F42" w14:textId="77777777" w:rsidR="00AD31C5" w:rsidRPr="00AD31C5" w:rsidRDefault="00AD31C5" w:rsidP="00AD31C5">
      <w:pPr>
        <w:numPr>
          <w:ilvl w:val="1"/>
          <w:numId w:val="2"/>
        </w:numPr>
      </w:pPr>
      <w:r w:rsidRPr="00AD31C5">
        <w:t>提升比例：假设光照互补性能够将低矮作物的产量提升15%。</w:t>
      </w:r>
    </w:p>
    <w:p w14:paraId="4C9B2FB8" w14:textId="77777777" w:rsidR="00AD31C5" w:rsidRPr="00AD31C5" w:rsidRDefault="00AD31C5" w:rsidP="00AD31C5">
      <w:pPr>
        <w:numPr>
          <w:ilvl w:val="0"/>
          <w:numId w:val="2"/>
        </w:numPr>
      </w:pPr>
      <w:r w:rsidRPr="00AD31C5">
        <w:rPr>
          <w:b/>
          <w:bCs/>
        </w:rPr>
        <w:t>根系互补性假设</w:t>
      </w:r>
      <w:r w:rsidRPr="00AD31C5">
        <w:t>：</w:t>
      </w:r>
    </w:p>
    <w:p w14:paraId="788292B6" w14:textId="77777777" w:rsidR="00AD31C5" w:rsidRPr="00AD31C5" w:rsidRDefault="00AD31C5" w:rsidP="00AD31C5">
      <w:pPr>
        <w:numPr>
          <w:ilvl w:val="1"/>
          <w:numId w:val="2"/>
        </w:numPr>
      </w:pPr>
      <w:r w:rsidRPr="00AD31C5">
        <w:t>假设深根作物（如玉米、水稻等）通过改善土壤结构、增加深层养分供给，能够提升浅根作物的产量。</w:t>
      </w:r>
    </w:p>
    <w:p w14:paraId="44434D66" w14:textId="77777777" w:rsidR="00AD31C5" w:rsidRPr="00AD31C5" w:rsidRDefault="00AD31C5" w:rsidP="00AD31C5">
      <w:pPr>
        <w:numPr>
          <w:ilvl w:val="1"/>
          <w:numId w:val="2"/>
        </w:numPr>
      </w:pPr>
      <w:r w:rsidRPr="00AD31C5">
        <w:t>提升比例：假设深根作物可以将浅根作物的亩产量提升20%。</w:t>
      </w:r>
    </w:p>
    <w:p w14:paraId="64FD1081" w14:textId="77777777" w:rsidR="00AD31C5" w:rsidRPr="00AD31C5" w:rsidRDefault="00AD31C5" w:rsidP="00AD31C5">
      <w:pPr>
        <w:rPr>
          <w:b/>
          <w:bCs/>
        </w:rPr>
      </w:pPr>
      <w:r w:rsidRPr="00AD31C5">
        <w:rPr>
          <w:b/>
          <w:bCs/>
        </w:rPr>
        <w:t>数据与数值处理</w:t>
      </w:r>
    </w:p>
    <w:p w14:paraId="5B6F0585" w14:textId="77777777" w:rsidR="00AD31C5" w:rsidRPr="00AD31C5" w:rsidRDefault="00AD31C5" w:rsidP="00AD31C5">
      <w:r w:rsidRPr="00AD31C5">
        <w:t>为了验证上述假设，我们构建了一个模拟数据集。在数据集中，每块土地最多种植两种作物，作物的选择根据是否能够体现互补性进行组合。我们使用以下处理方式：</w:t>
      </w:r>
    </w:p>
    <w:p w14:paraId="4D33A54B" w14:textId="77777777" w:rsidR="00AD31C5" w:rsidRPr="00AD31C5" w:rsidRDefault="00AD31C5" w:rsidP="00AD31C5">
      <w:pPr>
        <w:numPr>
          <w:ilvl w:val="0"/>
          <w:numId w:val="3"/>
        </w:numPr>
      </w:pPr>
      <w:r w:rsidRPr="00AD31C5">
        <w:rPr>
          <w:b/>
          <w:bCs/>
        </w:rPr>
        <w:t>豆类互补性处理</w:t>
      </w:r>
      <w:r w:rsidRPr="00AD31C5">
        <w:t>：</w:t>
      </w:r>
    </w:p>
    <w:p w14:paraId="51591040" w14:textId="77777777" w:rsidR="00AD31C5" w:rsidRPr="00AD31C5" w:rsidRDefault="00AD31C5" w:rsidP="00AD31C5">
      <w:pPr>
        <w:numPr>
          <w:ilvl w:val="1"/>
          <w:numId w:val="3"/>
        </w:numPr>
      </w:pPr>
      <w:r w:rsidRPr="00AD31C5">
        <w:t>在同一地块上种植豆类作物与其他非豆类作物时，对非豆类作物的亩产量进行提升，提升比例为10%。</w:t>
      </w:r>
    </w:p>
    <w:p w14:paraId="60D15791" w14:textId="77777777" w:rsidR="00AD31C5" w:rsidRPr="00AD31C5" w:rsidRDefault="00AD31C5" w:rsidP="00AD31C5">
      <w:pPr>
        <w:numPr>
          <w:ilvl w:val="0"/>
          <w:numId w:val="3"/>
        </w:numPr>
      </w:pPr>
      <w:r w:rsidRPr="00AD31C5">
        <w:rPr>
          <w:b/>
          <w:bCs/>
        </w:rPr>
        <w:t>光照互补性处理</w:t>
      </w:r>
      <w:r w:rsidRPr="00AD31C5">
        <w:t>：</w:t>
      </w:r>
    </w:p>
    <w:p w14:paraId="5A193A3A" w14:textId="77777777" w:rsidR="00AD31C5" w:rsidRPr="00AD31C5" w:rsidRDefault="00AD31C5" w:rsidP="00AD31C5">
      <w:pPr>
        <w:numPr>
          <w:ilvl w:val="1"/>
          <w:numId w:val="3"/>
        </w:numPr>
      </w:pPr>
      <w:r w:rsidRPr="00AD31C5">
        <w:t>在同一地块上同时种植高杆作物与低矮作物时，对低矮作物的亩产量进行提升，提升比例为15%。</w:t>
      </w:r>
    </w:p>
    <w:p w14:paraId="14DBBA22" w14:textId="77777777" w:rsidR="00AD31C5" w:rsidRPr="00AD31C5" w:rsidRDefault="00AD31C5" w:rsidP="00AD31C5">
      <w:pPr>
        <w:numPr>
          <w:ilvl w:val="0"/>
          <w:numId w:val="3"/>
        </w:numPr>
      </w:pPr>
      <w:r w:rsidRPr="00AD31C5">
        <w:rPr>
          <w:b/>
          <w:bCs/>
        </w:rPr>
        <w:t>根系互补性处理</w:t>
      </w:r>
      <w:r w:rsidRPr="00AD31C5">
        <w:t>：</w:t>
      </w:r>
    </w:p>
    <w:p w14:paraId="4C8075E1" w14:textId="77777777" w:rsidR="00AD31C5" w:rsidRPr="00AD31C5" w:rsidRDefault="00AD31C5" w:rsidP="00AD31C5">
      <w:pPr>
        <w:numPr>
          <w:ilvl w:val="1"/>
          <w:numId w:val="3"/>
        </w:numPr>
      </w:pPr>
      <w:r w:rsidRPr="00AD31C5">
        <w:t>在同一地块上同时种植深根作物与浅根作物时，对浅根作物的亩产量进行提升，提升比例为20%。</w:t>
      </w:r>
    </w:p>
    <w:p w14:paraId="363C5ED6" w14:textId="05F66A9A" w:rsidR="0062183A" w:rsidRDefault="00E9426D">
      <w:r>
        <w:rPr>
          <w:rFonts w:hint="eastAsia"/>
        </w:rPr>
        <w:t>在题目的样本的</w:t>
      </w:r>
    </w:p>
    <w:p w14:paraId="3AFBECC1" w14:textId="77777777" w:rsidR="00BE3FD9" w:rsidRDefault="00BE3FD9"/>
    <w:p w14:paraId="0BE6B35D" w14:textId="77777777" w:rsidR="00BE3FD9" w:rsidRDefault="00BE3FD9"/>
    <w:p w14:paraId="1D2EB5CF" w14:textId="025F1F4A" w:rsidR="00BE3FD9" w:rsidRDefault="00BE3FD9">
      <w:r w:rsidRPr="00BE3FD9">
        <w:lastRenderedPageBreak/>
        <w:drawing>
          <wp:inline distT="0" distB="0" distL="0" distR="0" wp14:anchorId="16400E99" wp14:editId="354E18DE">
            <wp:extent cx="5274310" cy="3515995"/>
            <wp:effectExtent l="0" t="0" r="2540" b="8255"/>
            <wp:docPr id="169049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93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402" w14:textId="775190E5" w:rsidR="00BE3FD9" w:rsidRDefault="00BE3FD9">
      <w:r>
        <w:rPr>
          <w:rFonts w:hint="eastAsia"/>
        </w:rPr>
        <w:t>在设定下的增长：</w:t>
      </w:r>
    </w:p>
    <w:p w14:paraId="3C637F68" w14:textId="77777777" w:rsidR="00BE3FD9" w:rsidRDefault="00BE3FD9" w:rsidP="00BE3FD9">
      <w:pPr>
        <w:rPr>
          <w:rFonts w:hint="eastAsia"/>
        </w:rPr>
      </w:pPr>
      <w:r>
        <w:rPr>
          <w:rFonts w:hint="eastAsia"/>
        </w:rPr>
        <w:t>总体增长量为:6910.0亩产量/斤</w:t>
      </w:r>
    </w:p>
    <w:p w14:paraId="553CAD93" w14:textId="501B81B0" w:rsidR="00BE3FD9" w:rsidRPr="00AD31C5" w:rsidRDefault="00BE3FD9" w:rsidP="00BE3FD9">
      <w:pPr>
        <w:rPr>
          <w:rFonts w:hint="eastAsia"/>
        </w:rPr>
      </w:pPr>
      <w:r>
        <w:rPr>
          <w:rFonts w:hint="eastAsia"/>
        </w:rPr>
        <w:t>总体增长率为: 2.82%</w:t>
      </w:r>
    </w:p>
    <w:sectPr w:rsidR="00BE3FD9" w:rsidRPr="00AD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504D3"/>
    <w:multiLevelType w:val="multilevel"/>
    <w:tmpl w:val="846A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868F0"/>
    <w:multiLevelType w:val="multilevel"/>
    <w:tmpl w:val="3B58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810B3"/>
    <w:multiLevelType w:val="multilevel"/>
    <w:tmpl w:val="87D4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730926">
    <w:abstractNumId w:val="1"/>
  </w:num>
  <w:num w:numId="2" w16cid:durableId="536819522">
    <w:abstractNumId w:val="2"/>
  </w:num>
  <w:num w:numId="3" w16cid:durableId="175991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9D"/>
    <w:rsid w:val="000E6C9D"/>
    <w:rsid w:val="0062183A"/>
    <w:rsid w:val="00AD31C5"/>
    <w:rsid w:val="00BE3FD9"/>
    <w:rsid w:val="00E9426D"/>
    <w:rsid w:val="00EA11A6"/>
    <w:rsid w:val="00EC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F5CA"/>
  <w15:chartTrackingRefBased/>
  <w15:docId w15:val="{2AF9A638-F394-4700-8B08-F53C4AC2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辉阳 谢</dc:creator>
  <cp:keywords/>
  <dc:description/>
  <cp:lastModifiedBy>辉阳 谢</cp:lastModifiedBy>
  <cp:revision>6</cp:revision>
  <dcterms:created xsi:type="dcterms:W3CDTF">2024-09-07T15:29:00Z</dcterms:created>
  <dcterms:modified xsi:type="dcterms:W3CDTF">2024-09-07T16:00:00Z</dcterms:modified>
</cp:coreProperties>
</file>