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A8D69" w14:textId="5CC06A04" w:rsidR="002F0503" w:rsidRDefault="002F0503" w:rsidP="002F0503">
      <w:pPr>
        <w:rPr>
          <w:rFonts w:hint="eastAsia"/>
        </w:rPr>
      </w:pPr>
    </w:p>
    <w:p w14:paraId="63DFCAC9" w14:textId="77777777" w:rsidR="002F0503" w:rsidRDefault="002F0503" w:rsidP="002F0503">
      <w:pPr>
        <w:rPr>
          <w:rFonts w:hint="eastAsia"/>
        </w:rPr>
      </w:pPr>
      <w:r>
        <w:rPr>
          <w:rFonts w:hint="eastAsia"/>
        </w:rPr>
        <w:t xml:space="preserve"># 基于 </w:t>
      </w:r>
      <w:proofErr w:type="spellStart"/>
      <w:r>
        <w:rPr>
          <w:rFonts w:hint="eastAsia"/>
        </w:rPr>
        <w:t>KMeans</w:t>
      </w:r>
      <w:proofErr w:type="spellEnd"/>
      <w:r>
        <w:rPr>
          <w:rFonts w:hint="eastAsia"/>
        </w:rPr>
        <w:t xml:space="preserve"> 算法的作物聚类分析研究</w:t>
      </w:r>
    </w:p>
    <w:p w14:paraId="1B737277" w14:textId="77777777" w:rsidR="002F0503" w:rsidRDefault="002F0503" w:rsidP="002F0503">
      <w:pPr>
        <w:rPr>
          <w:rFonts w:hint="eastAsia"/>
        </w:rPr>
      </w:pPr>
    </w:p>
    <w:p w14:paraId="36FAF2DB" w14:textId="77777777" w:rsidR="002F0503" w:rsidRDefault="002F0503" w:rsidP="002F0503">
      <w:pPr>
        <w:rPr>
          <w:rFonts w:hint="eastAsia"/>
        </w:rPr>
      </w:pPr>
      <w:r>
        <w:rPr>
          <w:rFonts w:hint="eastAsia"/>
        </w:rPr>
        <w:t>## 摘要</w:t>
      </w:r>
    </w:p>
    <w:p w14:paraId="54439B2B" w14:textId="77777777" w:rsidR="002F0503" w:rsidRDefault="002F0503" w:rsidP="002F0503">
      <w:pPr>
        <w:rPr>
          <w:rFonts w:hint="eastAsia"/>
        </w:rPr>
      </w:pPr>
    </w:p>
    <w:p w14:paraId="40A491C5" w14:textId="77777777" w:rsidR="002F0503" w:rsidRDefault="002F0503" w:rsidP="002F0503">
      <w:pPr>
        <w:rPr>
          <w:rFonts w:hint="eastAsia"/>
        </w:rPr>
      </w:pPr>
      <w:r>
        <w:rPr>
          <w:rFonts w:hint="eastAsia"/>
        </w:rPr>
        <w:t xml:space="preserve">随着农业数据的积累和数据挖掘技术的发展，使用聚类分析对作物的生产和市场信息进行有效分类，能够为种植决策和市场推广提供有力支持。本文采用 </w:t>
      </w:r>
      <w:proofErr w:type="spellStart"/>
      <w:r w:rsidRPr="002F0503">
        <w:rPr>
          <w:rFonts w:hint="eastAsia"/>
          <w:b/>
          <w:bCs/>
        </w:rPr>
        <w:t>KMeans</w:t>
      </w:r>
      <w:proofErr w:type="spellEnd"/>
      <w:r w:rsidRPr="002F0503">
        <w:rPr>
          <w:rFonts w:hint="eastAsia"/>
          <w:b/>
          <w:bCs/>
        </w:rPr>
        <w:t xml:space="preserve"> 聚类算法</w:t>
      </w:r>
      <w:r>
        <w:rPr>
          <w:rFonts w:hint="eastAsia"/>
        </w:rPr>
        <w:t>，对作物的</w:t>
      </w:r>
      <w:r w:rsidRPr="002F0503">
        <w:rPr>
          <w:rFonts w:hint="eastAsia"/>
          <w:b/>
          <w:bCs/>
        </w:rPr>
        <w:t>亩产量、种植成本、销售单价以及预期销售量</w:t>
      </w:r>
      <w:r>
        <w:rPr>
          <w:rFonts w:hint="eastAsia"/>
        </w:rPr>
        <w:t>等指标进行聚类分析，旨在发现作物种类的潜在分组，进而为农户和农业研究人员提供参考依据。</w:t>
      </w:r>
    </w:p>
    <w:p w14:paraId="0479018B" w14:textId="77777777" w:rsidR="002F0503" w:rsidRDefault="002F0503" w:rsidP="002F0503">
      <w:pPr>
        <w:rPr>
          <w:rFonts w:hint="eastAsia"/>
        </w:rPr>
      </w:pPr>
    </w:p>
    <w:p w14:paraId="313CF635" w14:textId="77777777" w:rsidR="002F0503" w:rsidRDefault="002F0503" w:rsidP="002F0503">
      <w:pPr>
        <w:rPr>
          <w:rFonts w:hint="eastAsia"/>
        </w:rPr>
      </w:pPr>
      <w:r>
        <w:rPr>
          <w:rFonts w:hint="eastAsia"/>
        </w:rPr>
        <w:t>## 关键词</w:t>
      </w:r>
    </w:p>
    <w:p w14:paraId="0ABE1863" w14:textId="6A008362" w:rsidR="002F0503" w:rsidRDefault="002F0503" w:rsidP="002F0503">
      <w:pPr>
        <w:rPr>
          <w:rFonts w:hint="eastAsia"/>
        </w:rPr>
      </w:pPr>
      <w:proofErr w:type="spellStart"/>
      <w:r>
        <w:rPr>
          <w:rFonts w:hint="eastAsia"/>
        </w:rPr>
        <w:t>KMeans</w:t>
      </w:r>
      <w:proofErr w:type="spellEnd"/>
      <w:r>
        <w:rPr>
          <w:rFonts w:hint="eastAsia"/>
        </w:rPr>
        <w:t>聚类、聚类分析</w:t>
      </w:r>
    </w:p>
    <w:p w14:paraId="39BA4C3B" w14:textId="77777777" w:rsidR="002F0503" w:rsidRDefault="002F0503" w:rsidP="002F0503">
      <w:pPr>
        <w:rPr>
          <w:rFonts w:hint="eastAsia"/>
        </w:rPr>
      </w:pPr>
    </w:p>
    <w:p w14:paraId="3B0B4B1A" w14:textId="77777777" w:rsidR="002F0503" w:rsidRDefault="002F0503" w:rsidP="002F0503">
      <w:pPr>
        <w:rPr>
          <w:rFonts w:hint="eastAsia"/>
        </w:rPr>
      </w:pPr>
      <w:r>
        <w:rPr>
          <w:rFonts w:hint="eastAsia"/>
        </w:rPr>
        <w:t>## 1. 引言</w:t>
      </w:r>
    </w:p>
    <w:p w14:paraId="3B4CEBDA" w14:textId="77777777" w:rsidR="002F0503" w:rsidRDefault="002F0503" w:rsidP="002F0503">
      <w:pPr>
        <w:rPr>
          <w:rFonts w:hint="eastAsia"/>
        </w:rPr>
      </w:pPr>
    </w:p>
    <w:p w14:paraId="1100E802" w14:textId="77777777" w:rsidR="002F0503" w:rsidRDefault="002F0503" w:rsidP="002F0503">
      <w:pPr>
        <w:rPr>
          <w:rFonts w:hint="eastAsia"/>
        </w:rPr>
      </w:pPr>
      <w:r>
        <w:rPr>
          <w:rFonts w:hint="eastAsia"/>
        </w:rPr>
        <w:t>近年来，数据挖掘技术广泛应用于农业领域，用于分析农业生产、市场需求和销售趋势。作物的亩产量、种植成本、销售单价等特征数据能够反映其市场表现与种植价值。通过对这些特征的聚类分析，我们可以发现不同作物的潜在分组，从而帮助农户优化种植策略，并为作物的市场推广提供依据。</w:t>
      </w:r>
    </w:p>
    <w:p w14:paraId="6AD15816" w14:textId="77777777" w:rsidR="002F0503" w:rsidRDefault="002F0503" w:rsidP="002F0503">
      <w:pPr>
        <w:rPr>
          <w:rFonts w:hint="eastAsia"/>
        </w:rPr>
      </w:pPr>
    </w:p>
    <w:p w14:paraId="7C2D2924" w14:textId="77777777" w:rsidR="002F0503" w:rsidRDefault="002F0503" w:rsidP="002F0503">
      <w:pPr>
        <w:rPr>
          <w:rFonts w:hint="eastAsia"/>
        </w:rPr>
      </w:pPr>
      <w:r>
        <w:rPr>
          <w:rFonts w:hint="eastAsia"/>
        </w:rPr>
        <w:t xml:space="preserve">本文将使用 </w:t>
      </w:r>
      <w:proofErr w:type="spellStart"/>
      <w:r>
        <w:rPr>
          <w:rFonts w:hint="eastAsia"/>
        </w:rPr>
        <w:t>KMeans</w:t>
      </w:r>
      <w:proofErr w:type="spellEnd"/>
      <w:r>
        <w:rPr>
          <w:rFonts w:hint="eastAsia"/>
        </w:rPr>
        <w:t xml:space="preserve"> 聚类算法对多个作物的生产和市场数据进行分析，以期通过聚类算法发现作物种类之间的特性差异和相似性。</w:t>
      </w:r>
    </w:p>
    <w:p w14:paraId="6B9052AC" w14:textId="77777777" w:rsidR="002F0503" w:rsidRDefault="002F0503" w:rsidP="002F0503">
      <w:pPr>
        <w:rPr>
          <w:rFonts w:hint="eastAsia"/>
        </w:rPr>
      </w:pPr>
    </w:p>
    <w:p w14:paraId="1AC06F6C" w14:textId="77777777" w:rsidR="002F0503" w:rsidRDefault="002F0503" w:rsidP="002F0503">
      <w:pPr>
        <w:rPr>
          <w:rFonts w:hint="eastAsia"/>
        </w:rPr>
      </w:pPr>
      <w:r>
        <w:rPr>
          <w:rFonts w:hint="eastAsia"/>
        </w:rPr>
        <w:t xml:space="preserve">## 2. </w:t>
      </w:r>
      <w:proofErr w:type="spellStart"/>
      <w:r>
        <w:rPr>
          <w:rFonts w:hint="eastAsia"/>
        </w:rPr>
        <w:t>KMeans</w:t>
      </w:r>
      <w:proofErr w:type="spellEnd"/>
      <w:r>
        <w:rPr>
          <w:rFonts w:hint="eastAsia"/>
        </w:rPr>
        <w:t xml:space="preserve"> 聚类算法原理</w:t>
      </w:r>
    </w:p>
    <w:p w14:paraId="637F3B1A" w14:textId="77777777" w:rsidR="002F0503" w:rsidRDefault="002F0503" w:rsidP="002F0503">
      <w:pPr>
        <w:rPr>
          <w:rFonts w:hint="eastAsia"/>
        </w:rPr>
      </w:pPr>
    </w:p>
    <w:p w14:paraId="68ABD2F3" w14:textId="21A4E91D" w:rsidR="00523139" w:rsidRDefault="002F0503" w:rsidP="002F0503">
      <w:proofErr w:type="spellStart"/>
      <w:r>
        <w:rPr>
          <w:rFonts w:hint="eastAsia"/>
        </w:rPr>
        <w:t>KMeans</w:t>
      </w:r>
      <w:proofErr w:type="spellEnd"/>
      <w:r>
        <w:rPr>
          <w:rFonts w:hint="eastAsia"/>
        </w:rPr>
        <w:t xml:space="preserve"> 是一种无监督学习算法，广泛应用于数据聚类。其核心思想是将数据划分为  k  </w:t>
      </w:r>
      <w:proofErr w:type="gramStart"/>
      <w:r>
        <w:rPr>
          <w:rFonts w:hint="eastAsia"/>
        </w:rPr>
        <w:t>个</w:t>
      </w:r>
      <w:proofErr w:type="gramEnd"/>
      <w:r>
        <w:rPr>
          <w:rFonts w:hint="eastAsia"/>
        </w:rPr>
        <w:t>簇，使得每个簇中的数据点尽可能相似，而不同</w:t>
      </w:r>
      <w:proofErr w:type="gramStart"/>
      <w:r>
        <w:rPr>
          <w:rFonts w:hint="eastAsia"/>
        </w:rPr>
        <w:t>簇</w:t>
      </w:r>
      <w:proofErr w:type="gramEnd"/>
      <w:r>
        <w:rPr>
          <w:rFonts w:hint="eastAsia"/>
        </w:rPr>
        <w:t>之间的数据点差异尽可能大。该算法的工作流程如下：</w:t>
      </w:r>
    </w:p>
    <w:p w14:paraId="08E8E28C" w14:textId="320B3F31" w:rsidR="00523139" w:rsidRDefault="00523139" w:rsidP="002F0503">
      <w:pPr>
        <w:rPr>
          <w:sz w:val="20"/>
          <w:szCs w:val="21"/>
        </w:rPr>
      </w:pPr>
      <w:r>
        <w:rPr>
          <w:noProof/>
        </w:rPr>
        <w:drawing>
          <wp:inline distT="0" distB="0" distL="0" distR="0" wp14:anchorId="7484025B" wp14:editId="128F1082">
            <wp:extent cx="5274310" cy="2892425"/>
            <wp:effectExtent l="0" t="0" r="2540" b="3175"/>
            <wp:docPr id="2143928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28260" name=""/>
                    <pic:cNvPicPr/>
                  </pic:nvPicPr>
                  <pic:blipFill>
                    <a:blip r:embed="rId5"/>
                    <a:stretch>
                      <a:fillRect/>
                    </a:stretch>
                  </pic:blipFill>
                  <pic:spPr>
                    <a:xfrm>
                      <a:off x="0" y="0"/>
                      <a:ext cx="5274310" cy="2892425"/>
                    </a:xfrm>
                    <a:prstGeom prst="rect">
                      <a:avLst/>
                    </a:prstGeom>
                  </pic:spPr>
                </pic:pic>
              </a:graphicData>
            </a:graphic>
          </wp:inline>
        </w:drawing>
      </w:r>
    </w:p>
    <w:p w14:paraId="5D2F184E" w14:textId="77777777" w:rsidR="00523139" w:rsidRPr="00523139" w:rsidRDefault="00523139" w:rsidP="002F0503">
      <w:pPr>
        <w:rPr>
          <w:rFonts w:hint="eastAsia"/>
          <w:sz w:val="20"/>
          <w:szCs w:val="21"/>
        </w:rPr>
      </w:pPr>
    </w:p>
    <w:p w14:paraId="625B61DF" w14:textId="27A07B24" w:rsidR="002F0503" w:rsidRDefault="00523139" w:rsidP="002F0503">
      <w:r>
        <w:rPr>
          <w:rFonts w:hint="eastAsia"/>
        </w:rPr>
        <w:lastRenderedPageBreak/>
        <w:t>（这里我就不转化了，我把里面的格式导出了，</w:t>
      </w:r>
      <w:proofErr w:type="gramStart"/>
      <w:r>
        <w:rPr>
          <w:rFonts w:hint="eastAsia"/>
        </w:rPr>
        <w:t>麻烦宇佳处理</w:t>
      </w:r>
      <w:proofErr w:type="gramEnd"/>
      <w:r>
        <w:rPr>
          <w:rFonts w:hint="eastAsia"/>
        </w:rPr>
        <w:t>）</w:t>
      </w:r>
    </w:p>
    <w:p w14:paraId="659531B3" w14:textId="2E3EF9C0" w:rsidR="00523139" w:rsidRPr="00523139" w:rsidRDefault="00523139" w:rsidP="002F0503">
      <m:oMathPara>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m:oMathPara>
    </w:p>
    <w:p w14:paraId="567653DA" w14:textId="410C4B72" w:rsidR="00523139" w:rsidRPr="00523139" w:rsidRDefault="00523139" w:rsidP="002F0503">
      <m:oMathPara>
        <m:oMath>
          <m:r>
            <w:rPr>
              <w:rFonts w:ascii="Cambria Math" w:hAnsi="Cambria Math"/>
            </w:rPr>
            <m:t>d(x,c)=</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00C83E46" w14:textId="2E9F1665" w:rsidR="00523139" w:rsidRPr="00523139" w:rsidRDefault="00523139" w:rsidP="002F0503">
      <w:pPr>
        <w:rPr>
          <w:rFonts w:hint="eastAsia"/>
        </w:rPr>
      </w:pPr>
      <w:r>
        <w:rPr>
          <w:rFonts w:hint="eastAsia"/>
        </w:rPr>
        <w:t>这个是每个簇的计算方式：</w:t>
      </w:r>
    </w:p>
    <w:p w14:paraId="4B023956" w14:textId="583F4384" w:rsidR="00523139" w:rsidRPr="00523139" w:rsidRDefault="00523139" w:rsidP="002F0503">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m:t>
                      </m:r>
                    </m:sub>
                  </m:sSub>
                </m:e>
              </m:d>
            </m:den>
          </m:f>
          <m:nary>
            <m:naryPr>
              <m:chr m:val="∑"/>
              <m:limLoc m:val="undOvr"/>
              <m:grow m:val="1"/>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j</m:t>
                  </m:r>
                </m:sub>
              </m:sSub>
            </m:sub>
            <m:sup/>
            <m:e>
              <m:r>
                <w:rPr>
                  <w:rFonts w:ascii="Cambria Math" w:hAnsi="Cambria Math"/>
                </w:rPr>
                <m:t> </m:t>
              </m:r>
            </m:e>
          </m:nary>
          <m:r>
            <w:rPr>
              <w:rFonts w:ascii="Cambria Math" w:hAnsi="Cambria Math"/>
            </w:rPr>
            <m:t>x</m:t>
          </m:r>
        </m:oMath>
      </m:oMathPara>
    </w:p>
    <w:p w14:paraId="7856AEF2" w14:textId="77777777" w:rsidR="00523139" w:rsidRDefault="00523139" w:rsidP="002F0503"/>
    <w:p w14:paraId="15212A47" w14:textId="0D4E1E42" w:rsidR="00523139" w:rsidRDefault="00523139" w:rsidP="002F0503">
      <w:r>
        <w:rPr>
          <w:noProof/>
        </w:rPr>
        <w:drawing>
          <wp:inline distT="0" distB="0" distL="0" distR="0" wp14:anchorId="08EB8F4A" wp14:editId="5F2B77EF">
            <wp:extent cx="3138583" cy="1368643"/>
            <wp:effectExtent l="0" t="0" r="5080" b="3175"/>
            <wp:docPr id="55060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01077" name=""/>
                    <pic:cNvPicPr/>
                  </pic:nvPicPr>
                  <pic:blipFill>
                    <a:blip r:embed="rId6"/>
                    <a:stretch>
                      <a:fillRect/>
                    </a:stretch>
                  </pic:blipFill>
                  <pic:spPr>
                    <a:xfrm>
                      <a:off x="0" y="0"/>
                      <a:ext cx="3152191" cy="1374577"/>
                    </a:xfrm>
                    <a:prstGeom prst="rect">
                      <a:avLst/>
                    </a:prstGeom>
                  </pic:spPr>
                </pic:pic>
              </a:graphicData>
            </a:graphic>
          </wp:inline>
        </w:drawing>
      </w:r>
    </w:p>
    <w:p w14:paraId="7A586851" w14:textId="3AFE2DC0" w:rsidR="00523139" w:rsidRPr="00523139" w:rsidRDefault="00523139" w:rsidP="002F0503">
      <w:pPr>
        <w:rPr>
          <w:rFonts w:hint="eastAsia"/>
        </w:rPr>
      </w:pPr>
    </w:p>
    <w:p w14:paraId="66C69D33" w14:textId="77777777" w:rsidR="002F0503" w:rsidRDefault="002F0503" w:rsidP="002F0503">
      <w:pPr>
        <w:rPr>
          <w:rFonts w:hint="eastAsia"/>
        </w:rPr>
      </w:pPr>
      <w:proofErr w:type="spellStart"/>
      <w:r>
        <w:rPr>
          <w:rFonts w:hint="eastAsia"/>
        </w:rPr>
        <w:t>KMeans</w:t>
      </w:r>
      <w:proofErr w:type="spellEnd"/>
      <w:r>
        <w:rPr>
          <w:rFonts w:hint="eastAsia"/>
        </w:rPr>
        <w:t xml:space="preserve"> 的目标是最小</w:t>
      </w:r>
      <w:proofErr w:type="gramStart"/>
      <w:r>
        <w:rPr>
          <w:rFonts w:hint="eastAsia"/>
        </w:rPr>
        <w:t>化簇内样本点到簇中心</w:t>
      </w:r>
      <w:proofErr w:type="gramEnd"/>
      <w:r>
        <w:rPr>
          <w:rFonts w:hint="eastAsia"/>
        </w:rPr>
        <w:t>的平方距离总和（惯性），其数学目标函数为：</w:t>
      </w:r>
    </w:p>
    <w:p w14:paraId="6C898AA9" w14:textId="77777777" w:rsidR="002F0503" w:rsidRDefault="002F0503" w:rsidP="002F0503">
      <w:pPr>
        <w:rPr>
          <w:rFonts w:hint="eastAsia"/>
        </w:rPr>
      </w:pPr>
    </w:p>
    <w:p w14:paraId="7D075C53" w14:textId="61847CDD" w:rsidR="002F0503" w:rsidRDefault="006F2B39" w:rsidP="002F0503">
      <w:pPr>
        <w:rPr>
          <w:rFonts w:hint="eastAsia"/>
        </w:rPr>
      </w:pPr>
      <m:oMathPara>
        <m:oMath>
          <m:r>
            <m:rPr>
              <m:sty m:val="p"/>
            </m:rPr>
            <w:rPr>
              <w:rFonts w:ascii="Cambria Math" w:hAnsi="Cambria Math"/>
            </w:rPr>
            <m:t>Inertia</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ub>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1E6DD95C" w14:textId="6DB4A42E" w:rsidR="002F0503" w:rsidRDefault="002F0503" w:rsidP="002F0503">
      <w:pPr>
        <w:rPr>
          <w:rFonts w:hint="eastAsia"/>
        </w:rPr>
      </w:pPr>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表示数据点，</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表示簇</w:t>
      </w:r>
      <w:r w:rsidR="006F2B39">
        <w:rPr>
          <w:rFonts w:hint="eastAsia"/>
        </w:rPr>
        <w:t xml:space="preserve"> </w:t>
      </w:r>
      <w:proofErr w:type="spellStart"/>
      <w:r w:rsidR="006F2B39" w:rsidRPr="006F2B39">
        <w:rPr>
          <w:rFonts w:hint="eastAsia"/>
        </w:rPr>
        <w:t>i</w:t>
      </w:r>
      <w:proofErr w:type="spellEnd"/>
      <w:r w:rsidR="006F2B39">
        <w:rPr>
          <w:rFonts w:hint="eastAsia"/>
        </w:rPr>
        <w:t xml:space="preserve"> </w:t>
      </w:r>
      <w:r>
        <w:rPr>
          <w:rFonts w:hint="eastAsia"/>
        </w:rPr>
        <w:t>的质心，</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为第 </w:t>
      </w:r>
      <w:proofErr w:type="spellStart"/>
      <w:r w:rsidR="006F2B39" w:rsidRPr="006F2B39">
        <w:rPr>
          <w:rFonts w:hint="eastAsia"/>
        </w:rPr>
        <w:t>i</w:t>
      </w:r>
      <w:proofErr w:type="spellEnd"/>
      <w:r>
        <w:rPr>
          <w:rFonts w:hint="eastAsia"/>
        </w:rPr>
        <w:t xml:space="preserve"> </w:t>
      </w:r>
      <w:proofErr w:type="gramStart"/>
      <w:r>
        <w:rPr>
          <w:rFonts w:hint="eastAsia"/>
        </w:rPr>
        <w:t>个</w:t>
      </w:r>
      <w:proofErr w:type="gramEnd"/>
      <w:r>
        <w:rPr>
          <w:rFonts w:hint="eastAsia"/>
        </w:rPr>
        <w:t>簇中的所有数据点。算法停止的条件是质心的变化幅度小于设定的阈值，或达到预设的迭代次数。</w:t>
      </w:r>
    </w:p>
    <w:p w14:paraId="773865FA" w14:textId="77777777" w:rsidR="002F0503" w:rsidRDefault="002F0503" w:rsidP="002F0503">
      <w:pPr>
        <w:rPr>
          <w:rFonts w:hint="eastAsia"/>
        </w:rPr>
      </w:pPr>
    </w:p>
    <w:p w14:paraId="49AD1391" w14:textId="77777777" w:rsidR="002F0503" w:rsidRDefault="002F0503" w:rsidP="002F0503">
      <w:pPr>
        <w:rPr>
          <w:rFonts w:hint="eastAsia"/>
        </w:rPr>
      </w:pPr>
      <w:r>
        <w:rPr>
          <w:rFonts w:hint="eastAsia"/>
        </w:rPr>
        <w:t>## 3. 数据集与特征选择</w:t>
      </w:r>
    </w:p>
    <w:p w14:paraId="0FD48350" w14:textId="77777777" w:rsidR="002F0503" w:rsidRDefault="002F0503" w:rsidP="002F0503">
      <w:pPr>
        <w:rPr>
          <w:rFonts w:hint="eastAsia"/>
        </w:rPr>
      </w:pPr>
    </w:p>
    <w:p w14:paraId="66BE3B2C" w14:textId="77777777" w:rsidR="002F0503" w:rsidRDefault="002F0503" w:rsidP="002F0503">
      <w:pPr>
        <w:rPr>
          <w:rFonts w:hint="eastAsia"/>
        </w:rPr>
      </w:pPr>
      <w:r>
        <w:rPr>
          <w:rFonts w:hint="eastAsia"/>
        </w:rPr>
        <w:t>本次研究的数据集包含多种作物的以下特征：</w:t>
      </w:r>
    </w:p>
    <w:p w14:paraId="2AF10025" w14:textId="77777777" w:rsidR="002F0503" w:rsidRDefault="002F0503" w:rsidP="002F0503">
      <w:pPr>
        <w:rPr>
          <w:rFonts w:hint="eastAsia"/>
        </w:rPr>
      </w:pPr>
      <w:r>
        <w:rPr>
          <w:rFonts w:hint="eastAsia"/>
        </w:rPr>
        <w:t>- **亩产量/斤**：单位面积的产出。</w:t>
      </w:r>
    </w:p>
    <w:p w14:paraId="7A9F5A43" w14:textId="77777777" w:rsidR="002F0503" w:rsidRDefault="002F0503" w:rsidP="002F0503">
      <w:pPr>
        <w:rPr>
          <w:rFonts w:hint="eastAsia"/>
        </w:rPr>
      </w:pPr>
      <w:r>
        <w:rPr>
          <w:rFonts w:hint="eastAsia"/>
        </w:rPr>
        <w:t>- **种植成本/(元/亩)**：每亩地的种植成本。</w:t>
      </w:r>
    </w:p>
    <w:p w14:paraId="4E56BFD7" w14:textId="77777777" w:rsidR="002F0503" w:rsidRDefault="002F0503" w:rsidP="002F0503">
      <w:pPr>
        <w:rPr>
          <w:rFonts w:hint="eastAsia"/>
        </w:rPr>
      </w:pPr>
      <w:r>
        <w:rPr>
          <w:rFonts w:hint="eastAsia"/>
        </w:rPr>
        <w:t>- **销售单价中间值**：作物的市场平均销售价格。</w:t>
      </w:r>
    </w:p>
    <w:p w14:paraId="710A6C8D" w14:textId="77777777" w:rsidR="002F0503" w:rsidRDefault="002F0503" w:rsidP="002F0503">
      <w:pPr>
        <w:rPr>
          <w:rFonts w:hint="eastAsia"/>
        </w:rPr>
      </w:pPr>
      <w:r>
        <w:rPr>
          <w:rFonts w:hint="eastAsia"/>
        </w:rPr>
        <w:t>- **预期销售量**：每个作物的预期市场需求量。</w:t>
      </w:r>
    </w:p>
    <w:p w14:paraId="37F34812" w14:textId="77777777" w:rsidR="002F0503" w:rsidRDefault="002F0503" w:rsidP="002F0503">
      <w:pPr>
        <w:rPr>
          <w:rFonts w:hint="eastAsia"/>
        </w:rPr>
      </w:pPr>
    </w:p>
    <w:p w14:paraId="0B20B548" w14:textId="77777777" w:rsidR="002F0503" w:rsidRDefault="002F0503" w:rsidP="002F0503">
      <w:pPr>
        <w:rPr>
          <w:rFonts w:hint="eastAsia"/>
        </w:rPr>
      </w:pPr>
      <w:r>
        <w:rPr>
          <w:rFonts w:hint="eastAsia"/>
        </w:rPr>
        <w:t>这些特征反映了作物的经济效益和市场前景，是进行聚类分析的重要依据。</w:t>
      </w:r>
    </w:p>
    <w:p w14:paraId="00D73D5D" w14:textId="77777777" w:rsidR="002F0503" w:rsidRDefault="002F0503" w:rsidP="002F0503">
      <w:pPr>
        <w:rPr>
          <w:rFonts w:hint="eastAsia"/>
        </w:rPr>
      </w:pPr>
    </w:p>
    <w:p w14:paraId="5C59C0B8" w14:textId="77777777" w:rsidR="002F0503" w:rsidRDefault="002F0503" w:rsidP="002F0503">
      <w:pPr>
        <w:rPr>
          <w:rFonts w:hint="eastAsia"/>
        </w:rPr>
      </w:pPr>
      <w:r>
        <w:rPr>
          <w:rFonts w:hint="eastAsia"/>
        </w:rPr>
        <w:t>## 4. 聚类过程</w:t>
      </w:r>
    </w:p>
    <w:p w14:paraId="7A434BED" w14:textId="77777777" w:rsidR="002F0503" w:rsidRDefault="002F0503" w:rsidP="002F0503">
      <w:pPr>
        <w:rPr>
          <w:rFonts w:hint="eastAsia"/>
        </w:rPr>
      </w:pPr>
    </w:p>
    <w:p w14:paraId="02C4BCC9" w14:textId="77777777" w:rsidR="002F0503" w:rsidRDefault="002F0503" w:rsidP="002F0503">
      <w:pPr>
        <w:rPr>
          <w:rFonts w:hint="eastAsia"/>
        </w:rPr>
      </w:pPr>
      <w:r>
        <w:rPr>
          <w:rFonts w:hint="eastAsia"/>
        </w:rPr>
        <w:t>### 4.1 数据预处理</w:t>
      </w:r>
    </w:p>
    <w:p w14:paraId="508B1DE5" w14:textId="77777777" w:rsidR="002F0503" w:rsidRDefault="002F0503" w:rsidP="002F0503">
      <w:pPr>
        <w:rPr>
          <w:rFonts w:hint="eastAsia"/>
        </w:rPr>
      </w:pPr>
    </w:p>
    <w:p w14:paraId="0406C0D9" w14:textId="77777777" w:rsidR="002F0503" w:rsidRDefault="002F0503" w:rsidP="002F0503">
      <w:pPr>
        <w:rPr>
          <w:rFonts w:hint="eastAsia"/>
        </w:rPr>
      </w:pPr>
      <w:r>
        <w:rPr>
          <w:rFonts w:hint="eastAsia"/>
        </w:rPr>
        <w:t>在聚类之前，需要对数据进行标准化处理。由于不同特征的取值范围差异较大，例如亩产量和销售单价单位不同，如果不进行标准化，聚类结果可能会受到高值特征的影响。本文采用 **</w:t>
      </w:r>
      <w:proofErr w:type="spellStart"/>
      <w:r w:rsidRPr="006F2B39">
        <w:rPr>
          <w:rFonts w:hint="eastAsia"/>
          <w:b/>
          <w:bCs/>
        </w:rPr>
        <w:t>StandardScaler</w:t>
      </w:r>
      <w:proofErr w:type="spellEnd"/>
      <w:r>
        <w:rPr>
          <w:rFonts w:hint="eastAsia"/>
        </w:rPr>
        <w:t>** 对特征进行标准化处理，使每个特征的数据具有零均值和单位方差。</w:t>
      </w:r>
    </w:p>
    <w:p w14:paraId="12210978" w14:textId="77777777" w:rsidR="002F0503" w:rsidRDefault="002F0503" w:rsidP="002F0503">
      <w:pPr>
        <w:rPr>
          <w:rFonts w:hint="eastAsia"/>
        </w:rPr>
      </w:pPr>
    </w:p>
    <w:p w14:paraId="187502C2" w14:textId="77777777" w:rsidR="002F0503" w:rsidRDefault="002F0503" w:rsidP="002F0503">
      <w:pPr>
        <w:rPr>
          <w:rFonts w:hint="eastAsia"/>
        </w:rPr>
      </w:pPr>
      <w:r>
        <w:rPr>
          <w:rFonts w:hint="eastAsia"/>
        </w:rPr>
        <w:t>### 4.2 确定聚类数量</w:t>
      </w:r>
    </w:p>
    <w:p w14:paraId="5BF78EDD" w14:textId="77777777" w:rsidR="002F0503" w:rsidRDefault="002F0503" w:rsidP="002F0503">
      <w:pPr>
        <w:rPr>
          <w:rFonts w:hint="eastAsia"/>
        </w:rPr>
      </w:pPr>
    </w:p>
    <w:p w14:paraId="43308B94" w14:textId="2A0D071C" w:rsidR="002F0503" w:rsidRDefault="002F0503" w:rsidP="002F0503">
      <w:r>
        <w:rPr>
          <w:rFonts w:hint="eastAsia"/>
        </w:rPr>
        <w:t xml:space="preserve">选择适当的聚类数量 </w:t>
      </w:r>
      <w:r w:rsidR="006F2B39">
        <w:rPr>
          <w:rFonts w:hint="eastAsia"/>
        </w:rPr>
        <w:t>k</w:t>
      </w:r>
      <w:r>
        <w:rPr>
          <w:rFonts w:hint="eastAsia"/>
        </w:rPr>
        <w:t xml:space="preserve"> 对聚类效果有很大影响。为确定最佳的 </w:t>
      </w:r>
      <w:r w:rsidR="006F2B39">
        <w:rPr>
          <w:rFonts w:hint="eastAsia"/>
        </w:rPr>
        <w:t>k</w:t>
      </w:r>
      <w:r>
        <w:rPr>
          <w:rFonts w:hint="eastAsia"/>
        </w:rPr>
        <w:t xml:space="preserve"> 值，本文采用了**</w:t>
      </w:r>
      <w:r w:rsidRPr="006F2B39">
        <w:rPr>
          <w:rFonts w:hint="eastAsia"/>
          <w:b/>
          <w:bCs/>
        </w:rPr>
        <w:t>肘部法（Elbow Method）</w:t>
      </w:r>
      <w:r>
        <w:rPr>
          <w:rFonts w:hint="eastAsia"/>
        </w:rPr>
        <w:t xml:space="preserve">**。肘部法通过计算不同 </w:t>
      </w:r>
      <w:r w:rsidR="006F2B39">
        <w:rPr>
          <w:rFonts w:hint="eastAsia"/>
        </w:rPr>
        <w:t>k</w:t>
      </w:r>
      <w:r>
        <w:rPr>
          <w:rFonts w:hint="eastAsia"/>
        </w:rPr>
        <w:t xml:space="preserve"> 值下的惯性（Inertia），绘制出 </w:t>
      </w:r>
      <w:r w:rsidR="006F2B39">
        <w:rPr>
          <w:rFonts w:hint="eastAsia"/>
        </w:rPr>
        <w:t>k</w:t>
      </w:r>
      <w:r>
        <w:rPr>
          <w:rFonts w:hint="eastAsia"/>
        </w:rPr>
        <w:t xml:space="preserve"> 与惯性之间的关系曲线。惯性随着 </w:t>
      </w:r>
      <w:r w:rsidR="006F2B39">
        <w:rPr>
          <w:rFonts w:hint="eastAsia"/>
        </w:rPr>
        <w:t>k</w:t>
      </w:r>
      <w:r>
        <w:rPr>
          <w:rFonts w:hint="eastAsia"/>
        </w:rPr>
        <w:t xml:space="preserve"> 增加而减少，但减少的幅度逐渐减小。当曲线的拐点出现时，即为合适的 </w:t>
      </w:r>
      <w:r w:rsidR="006F2B39">
        <w:rPr>
          <w:rFonts w:hint="eastAsia"/>
        </w:rPr>
        <w:t>k</w:t>
      </w:r>
      <w:r>
        <w:rPr>
          <w:rFonts w:hint="eastAsia"/>
        </w:rPr>
        <w:t xml:space="preserve"> 值。通过分析肘部图，本文选择 </w:t>
      </w:r>
      <w:r w:rsidR="006F2B39">
        <w:rPr>
          <w:rFonts w:hint="eastAsia"/>
        </w:rPr>
        <w:t>k=4</w:t>
      </w:r>
      <w:r>
        <w:rPr>
          <w:rFonts w:hint="eastAsia"/>
        </w:rPr>
        <w:t xml:space="preserve"> 作为最终的聚类数量。</w:t>
      </w:r>
    </w:p>
    <w:p w14:paraId="5C5F64C5" w14:textId="0874CA1B" w:rsidR="00523139" w:rsidRDefault="00523139" w:rsidP="002F0503">
      <w:pPr>
        <w:rPr>
          <w:rFonts w:hint="eastAsia"/>
        </w:rPr>
      </w:pPr>
      <w:r w:rsidRPr="00523139">
        <w:drawing>
          <wp:inline distT="0" distB="0" distL="0" distR="0" wp14:anchorId="037A16CC" wp14:editId="201AF282">
            <wp:extent cx="5274310" cy="3956050"/>
            <wp:effectExtent l="0" t="0" r="2540" b="6350"/>
            <wp:docPr id="645502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02486" name=""/>
                    <pic:cNvPicPr/>
                  </pic:nvPicPr>
                  <pic:blipFill>
                    <a:blip r:embed="rId7"/>
                    <a:stretch>
                      <a:fillRect/>
                    </a:stretch>
                  </pic:blipFill>
                  <pic:spPr>
                    <a:xfrm>
                      <a:off x="0" y="0"/>
                      <a:ext cx="5274310" cy="3956050"/>
                    </a:xfrm>
                    <a:prstGeom prst="rect">
                      <a:avLst/>
                    </a:prstGeom>
                  </pic:spPr>
                </pic:pic>
              </a:graphicData>
            </a:graphic>
          </wp:inline>
        </w:drawing>
      </w:r>
    </w:p>
    <w:p w14:paraId="386777B2" w14:textId="77777777" w:rsidR="002F0503" w:rsidRDefault="002F0503" w:rsidP="002F0503">
      <w:pPr>
        <w:rPr>
          <w:rFonts w:hint="eastAsia"/>
        </w:rPr>
      </w:pPr>
    </w:p>
    <w:p w14:paraId="7467B3B7" w14:textId="77777777" w:rsidR="002F0503" w:rsidRDefault="002F0503" w:rsidP="002F0503">
      <w:pPr>
        <w:rPr>
          <w:rFonts w:hint="eastAsia"/>
        </w:rPr>
      </w:pPr>
      <w:r>
        <w:rPr>
          <w:rFonts w:hint="eastAsia"/>
        </w:rPr>
        <w:t>### 4.3 聚类执行</w:t>
      </w:r>
    </w:p>
    <w:p w14:paraId="49665B55" w14:textId="77777777" w:rsidR="002F0503" w:rsidRDefault="002F0503" w:rsidP="002F0503">
      <w:pPr>
        <w:rPr>
          <w:rFonts w:hint="eastAsia"/>
        </w:rPr>
      </w:pPr>
    </w:p>
    <w:p w14:paraId="76CA9C6C" w14:textId="4980587C" w:rsidR="002F0503" w:rsidRDefault="002F0503" w:rsidP="002F0503">
      <w:pPr>
        <w:rPr>
          <w:rFonts w:hint="eastAsia"/>
        </w:rPr>
      </w:pPr>
      <w:r>
        <w:rPr>
          <w:rFonts w:hint="eastAsia"/>
        </w:rPr>
        <w:t xml:space="preserve">在标准化处理数据后，使用 </w:t>
      </w:r>
      <w:proofErr w:type="spellStart"/>
      <w:r>
        <w:rPr>
          <w:rFonts w:hint="eastAsia"/>
        </w:rPr>
        <w:t>KMeans</w:t>
      </w:r>
      <w:proofErr w:type="spellEnd"/>
      <w:r>
        <w:rPr>
          <w:rFonts w:hint="eastAsia"/>
        </w:rPr>
        <w:t xml:space="preserve"> 算法进行聚类分析。本文设定聚类数</w:t>
      </w:r>
      <w:r w:rsidR="006F2B39">
        <w:rPr>
          <w:rFonts w:hint="eastAsia"/>
        </w:rPr>
        <w:t>k=4</w:t>
      </w:r>
      <w:r>
        <w:rPr>
          <w:rFonts w:hint="eastAsia"/>
        </w:rPr>
        <w:t>，并对作物数据进行聚类。通过分析聚类结果，可以将作物划分为三个不同的簇，每个</w:t>
      </w:r>
      <w:proofErr w:type="gramStart"/>
      <w:r>
        <w:rPr>
          <w:rFonts w:hint="eastAsia"/>
        </w:rPr>
        <w:t>簇</w:t>
      </w:r>
      <w:proofErr w:type="gramEnd"/>
      <w:r>
        <w:rPr>
          <w:rFonts w:hint="eastAsia"/>
        </w:rPr>
        <w:t>代表具有相似经济特征的作物组。</w:t>
      </w:r>
    </w:p>
    <w:p w14:paraId="55DFE58D" w14:textId="77777777" w:rsidR="002F0503" w:rsidRDefault="002F0503" w:rsidP="002F0503">
      <w:pPr>
        <w:rPr>
          <w:rFonts w:hint="eastAsia"/>
        </w:rPr>
      </w:pPr>
    </w:p>
    <w:p w14:paraId="0976380E" w14:textId="77777777" w:rsidR="002F0503" w:rsidRDefault="002F0503" w:rsidP="002F0503">
      <w:pPr>
        <w:rPr>
          <w:rFonts w:hint="eastAsia"/>
        </w:rPr>
      </w:pPr>
      <w:r>
        <w:rPr>
          <w:rFonts w:hint="eastAsia"/>
        </w:rPr>
        <w:t>## 5. 聚类结果分析</w:t>
      </w:r>
    </w:p>
    <w:p w14:paraId="17511ECC" w14:textId="77777777" w:rsidR="002F0503" w:rsidRDefault="002F0503" w:rsidP="002F0503">
      <w:pPr>
        <w:rPr>
          <w:rFonts w:hint="eastAsia"/>
        </w:rPr>
      </w:pPr>
    </w:p>
    <w:p w14:paraId="1E1723F2" w14:textId="77777777" w:rsidR="002F0503" w:rsidRDefault="002F0503" w:rsidP="002F0503">
      <w:pPr>
        <w:rPr>
          <w:rFonts w:hint="eastAsia"/>
        </w:rPr>
      </w:pPr>
      <w:r>
        <w:rPr>
          <w:rFonts w:hint="eastAsia"/>
        </w:rPr>
        <w:t>### 5.1 聚类分布</w:t>
      </w:r>
    </w:p>
    <w:p w14:paraId="78CAB85A" w14:textId="77777777" w:rsidR="002F0503" w:rsidRDefault="002F0503" w:rsidP="002F0503">
      <w:pPr>
        <w:rPr>
          <w:rFonts w:hint="eastAsia"/>
        </w:rPr>
      </w:pPr>
    </w:p>
    <w:p w14:paraId="140F52CD" w14:textId="2823CBA4" w:rsidR="002F0503" w:rsidRDefault="002F0503" w:rsidP="002F0503">
      <w:pPr>
        <w:rPr>
          <w:rFonts w:hint="eastAsia"/>
        </w:rPr>
      </w:pPr>
      <w:r>
        <w:rPr>
          <w:rFonts w:hint="eastAsia"/>
        </w:rPr>
        <w:t>聚类结果将作物分为</w:t>
      </w:r>
      <w:r w:rsidR="006F2B39">
        <w:rPr>
          <w:rFonts w:hint="eastAsia"/>
        </w:rPr>
        <w:t>四</w:t>
      </w:r>
      <w:r>
        <w:rPr>
          <w:rFonts w:hint="eastAsia"/>
        </w:rPr>
        <w:t>类，每一类中的作物在亩产量、种植成本、销售单价和预期销售量等方面表现出相似的特征。通过对每个类的分析，我们可以总结以下结论：</w:t>
      </w:r>
    </w:p>
    <w:p w14:paraId="2AE850ED" w14:textId="77777777" w:rsidR="002F0503" w:rsidRDefault="002F0503" w:rsidP="002F0503">
      <w:pPr>
        <w:rPr>
          <w:rFonts w:hint="eastAsia"/>
        </w:rPr>
      </w:pPr>
    </w:p>
    <w:p w14:paraId="17A7F10F" w14:textId="77777777" w:rsidR="00523139" w:rsidRPr="00523139" w:rsidRDefault="00523139" w:rsidP="00523139">
      <w:pPr>
        <w:rPr>
          <w:b/>
          <w:bCs/>
        </w:rPr>
      </w:pPr>
      <w:r w:rsidRPr="00523139">
        <w:rPr>
          <w:b/>
          <w:bCs/>
        </w:rPr>
        <w:t xml:space="preserve">基于 </w:t>
      </w:r>
      <w:proofErr w:type="spellStart"/>
      <w:r w:rsidRPr="00523139">
        <w:rPr>
          <w:b/>
          <w:bCs/>
        </w:rPr>
        <w:t>KMeans</w:t>
      </w:r>
      <w:proofErr w:type="spellEnd"/>
      <w:r w:rsidRPr="00523139">
        <w:rPr>
          <w:b/>
          <w:bCs/>
        </w:rPr>
        <w:t xml:space="preserve"> 聚类算法的作物数据分析</w:t>
      </w:r>
    </w:p>
    <w:p w14:paraId="20D77AAF" w14:textId="77777777" w:rsidR="00523139" w:rsidRPr="00523139" w:rsidRDefault="00523139" w:rsidP="00523139">
      <w:r w:rsidRPr="00523139">
        <w:t>根据聚类结果，作物被划分为四类。以下是对每个类的分析和解释，结合数据中的作物特性</w:t>
      </w:r>
      <w:r w:rsidRPr="00523139">
        <w:lastRenderedPageBreak/>
        <w:t>来理解每个聚类的特点。</w:t>
      </w:r>
    </w:p>
    <w:p w14:paraId="058A41D4" w14:textId="77777777" w:rsidR="00523139" w:rsidRPr="00523139" w:rsidRDefault="00523139" w:rsidP="00523139">
      <w:r w:rsidRPr="00523139">
        <w:pict w14:anchorId="21C63D58">
          <v:rect id="_x0000_i1055" style="width:0;height:1.5pt" o:hralign="center" o:hrstd="t" o:hr="t" fillcolor="#a0a0a0" stroked="f"/>
        </w:pict>
      </w:r>
    </w:p>
    <w:p w14:paraId="240C029D" w14:textId="77777777" w:rsidR="00523139" w:rsidRPr="00523139" w:rsidRDefault="00523139" w:rsidP="00523139">
      <w:pPr>
        <w:rPr>
          <w:b/>
          <w:bCs/>
        </w:rPr>
      </w:pPr>
      <w:r w:rsidRPr="00523139">
        <w:rPr>
          <w:b/>
          <w:bCs/>
        </w:rPr>
        <w:t>1. Cluster 0: 大田作物与高产作物（例如黄豆、黑豆、玉米）</w:t>
      </w:r>
    </w:p>
    <w:p w14:paraId="7BCCF508" w14:textId="77777777" w:rsidR="00523139" w:rsidRPr="00523139" w:rsidRDefault="00523139" w:rsidP="00523139">
      <w:r w:rsidRPr="00523139">
        <w:t>在第 0 类中，作物包括黄豆、黑豆、红豆等传统的农作物，以及一些粮食作物，如谷子、黍子、高粱、大麦等。此类作物的特点主要体现在以下几点：</w:t>
      </w:r>
    </w:p>
    <w:p w14:paraId="00E1365C" w14:textId="77777777" w:rsidR="00523139" w:rsidRPr="00523139" w:rsidRDefault="00523139" w:rsidP="00523139">
      <w:pPr>
        <w:numPr>
          <w:ilvl w:val="0"/>
          <w:numId w:val="1"/>
        </w:numPr>
      </w:pPr>
      <w:r w:rsidRPr="00523139">
        <w:rPr>
          <w:b/>
          <w:bCs/>
        </w:rPr>
        <w:t>高亩产量</w:t>
      </w:r>
      <w:r w:rsidRPr="00523139">
        <w:t>：这些作物通常亩产量较高，能够提供稳定的产出。</w:t>
      </w:r>
    </w:p>
    <w:p w14:paraId="5AEF240A" w14:textId="77777777" w:rsidR="00523139" w:rsidRPr="00523139" w:rsidRDefault="00523139" w:rsidP="00523139">
      <w:pPr>
        <w:numPr>
          <w:ilvl w:val="0"/>
          <w:numId w:val="1"/>
        </w:numPr>
      </w:pPr>
      <w:r w:rsidRPr="00523139">
        <w:rPr>
          <w:b/>
          <w:bCs/>
        </w:rPr>
        <w:t>适中种植成本</w:t>
      </w:r>
      <w:r w:rsidRPr="00523139">
        <w:t>：这些作物的种植成本处于中等水平，尤其是豆类作物，在较少的投入下可以获得不错的产量。</w:t>
      </w:r>
    </w:p>
    <w:p w14:paraId="23466B74" w14:textId="77777777" w:rsidR="00523139" w:rsidRPr="00523139" w:rsidRDefault="00523139" w:rsidP="00523139">
      <w:pPr>
        <w:numPr>
          <w:ilvl w:val="0"/>
          <w:numId w:val="1"/>
        </w:numPr>
      </w:pPr>
      <w:r w:rsidRPr="00523139">
        <w:rPr>
          <w:b/>
          <w:bCs/>
        </w:rPr>
        <w:t>市场需求大</w:t>
      </w:r>
      <w:r w:rsidRPr="00523139">
        <w:t>：豆类和谷物类作物属于日常粮食，市场需求广泛，适合大规模种植。</w:t>
      </w:r>
    </w:p>
    <w:p w14:paraId="5F94FB95" w14:textId="77777777" w:rsidR="00523139" w:rsidRPr="00523139" w:rsidRDefault="00523139" w:rsidP="00523139">
      <w:r w:rsidRPr="00523139">
        <w:t>在 Cluster 0 中，作物大多是市场上需求量较大、较为常见的农作物，适合传统农业种植，能够为农户提供稳定的收入来源。</w:t>
      </w:r>
    </w:p>
    <w:p w14:paraId="7184770A" w14:textId="77777777" w:rsidR="00523139" w:rsidRPr="00523139" w:rsidRDefault="00523139" w:rsidP="00523139">
      <w:r w:rsidRPr="00523139">
        <w:pict w14:anchorId="4D2C1D27">
          <v:rect id="_x0000_i1056" style="width:0;height:1.5pt" o:hralign="center" o:hrstd="t" o:hr="t" fillcolor="#a0a0a0" stroked="f"/>
        </w:pict>
      </w:r>
    </w:p>
    <w:p w14:paraId="01D7BAC4" w14:textId="77777777" w:rsidR="00523139" w:rsidRPr="00523139" w:rsidRDefault="00523139" w:rsidP="00523139">
      <w:pPr>
        <w:rPr>
          <w:b/>
          <w:bCs/>
        </w:rPr>
      </w:pPr>
      <w:r w:rsidRPr="00523139">
        <w:rPr>
          <w:b/>
          <w:bCs/>
        </w:rPr>
        <w:t>2. Cluster 1: 高附加值和绿色蔬菜作物（如黄瓜、空心菜、白灵菇）</w:t>
      </w:r>
    </w:p>
    <w:p w14:paraId="4C2495B1" w14:textId="77777777" w:rsidR="00523139" w:rsidRPr="00523139" w:rsidRDefault="00523139" w:rsidP="00523139">
      <w:r w:rsidRPr="00523139">
        <w:t>第 1 类主要集中于蔬菜和菌类作物，包括黄瓜、空心菜、白灵菇。这类作物的特性如下：</w:t>
      </w:r>
    </w:p>
    <w:p w14:paraId="328F92C0" w14:textId="77777777" w:rsidR="00523139" w:rsidRPr="00523139" w:rsidRDefault="00523139" w:rsidP="00523139">
      <w:pPr>
        <w:numPr>
          <w:ilvl w:val="0"/>
          <w:numId w:val="2"/>
        </w:numPr>
      </w:pPr>
      <w:r w:rsidRPr="00523139">
        <w:rPr>
          <w:b/>
          <w:bCs/>
        </w:rPr>
        <w:t>高附加值</w:t>
      </w:r>
      <w:r w:rsidRPr="00523139">
        <w:t>：白灵菇等高价值菌类属于附加值较高的产品，通常市场单价较高，但亩产量可能相对较低。</w:t>
      </w:r>
    </w:p>
    <w:p w14:paraId="48FDAC5C" w14:textId="77777777" w:rsidR="00523139" w:rsidRPr="00523139" w:rsidRDefault="00523139" w:rsidP="00523139">
      <w:pPr>
        <w:numPr>
          <w:ilvl w:val="0"/>
          <w:numId w:val="2"/>
        </w:numPr>
      </w:pPr>
      <w:r w:rsidRPr="00523139">
        <w:rPr>
          <w:b/>
          <w:bCs/>
        </w:rPr>
        <w:t>种植成本较高</w:t>
      </w:r>
      <w:r w:rsidRPr="00523139">
        <w:t>：这些作物对种植条件要求较高，特别是白灵菇的种植，通常需要特殊的气候和环境，种植成本较大。</w:t>
      </w:r>
    </w:p>
    <w:p w14:paraId="46CA32BE" w14:textId="77777777" w:rsidR="00523139" w:rsidRPr="00523139" w:rsidRDefault="00523139" w:rsidP="00523139">
      <w:pPr>
        <w:numPr>
          <w:ilvl w:val="0"/>
          <w:numId w:val="2"/>
        </w:numPr>
      </w:pPr>
      <w:r w:rsidRPr="00523139">
        <w:rPr>
          <w:b/>
          <w:bCs/>
        </w:rPr>
        <w:t>市场特定需求</w:t>
      </w:r>
      <w:r w:rsidRPr="00523139">
        <w:t>：这类作物主要面向特定的消费群体或城市市场，适合有一定种植技术和经验的农户。</w:t>
      </w:r>
    </w:p>
    <w:p w14:paraId="56097D63" w14:textId="77777777" w:rsidR="00523139" w:rsidRPr="00523139" w:rsidRDefault="00523139" w:rsidP="00523139">
      <w:r w:rsidRPr="00523139">
        <w:t>Cluster 1 的作物虽然亩产量和市场需求相对有限，但其较高的市场售价和附加值使得这些作物适合于有条件的高效农业项目。</w:t>
      </w:r>
    </w:p>
    <w:p w14:paraId="451C1B0D" w14:textId="77777777" w:rsidR="00523139" w:rsidRPr="00523139" w:rsidRDefault="00523139" w:rsidP="00523139">
      <w:r w:rsidRPr="00523139">
        <w:pict w14:anchorId="3067463F">
          <v:rect id="_x0000_i1057" style="width:0;height:1.5pt" o:hralign="center" o:hrstd="t" o:hr="t" fillcolor="#a0a0a0" stroked="f"/>
        </w:pict>
      </w:r>
    </w:p>
    <w:p w14:paraId="6246A4A0" w14:textId="77777777" w:rsidR="00523139" w:rsidRPr="00523139" w:rsidRDefault="00523139" w:rsidP="00523139">
      <w:pPr>
        <w:rPr>
          <w:b/>
          <w:bCs/>
        </w:rPr>
      </w:pPr>
      <w:r w:rsidRPr="00523139">
        <w:rPr>
          <w:b/>
          <w:bCs/>
        </w:rPr>
        <w:t>3. Cluster 2: 常见粮食作物与大宗作物（如小麦、玉米、大白菜）</w:t>
      </w:r>
    </w:p>
    <w:p w14:paraId="4B268556" w14:textId="77777777" w:rsidR="00523139" w:rsidRPr="00523139" w:rsidRDefault="00523139" w:rsidP="00523139">
      <w:r w:rsidRPr="00523139">
        <w:t>第 2 类包括小麦、玉米、大白菜、白萝卜等作物。这类作物通常是粮食作物或大宗蔬菜，具有以下特点：</w:t>
      </w:r>
    </w:p>
    <w:p w14:paraId="1FD60DB5" w14:textId="77777777" w:rsidR="00523139" w:rsidRPr="00523139" w:rsidRDefault="00523139" w:rsidP="00523139">
      <w:pPr>
        <w:numPr>
          <w:ilvl w:val="0"/>
          <w:numId w:val="3"/>
        </w:numPr>
      </w:pPr>
      <w:r w:rsidRPr="00523139">
        <w:rPr>
          <w:b/>
          <w:bCs/>
        </w:rPr>
        <w:t>低种植成本</w:t>
      </w:r>
      <w:r w:rsidRPr="00523139">
        <w:t>：这些作物的种植成本相对较低，适合大面积耕种，尤其是玉米和小麦等农作物。</w:t>
      </w:r>
    </w:p>
    <w:p w14:paraId="71D8ADF2" w14:textId="77777777" w:rsidR="00523139" w:rsidRPr="00523139" w:rsidRDefault="00523139" w:rsidP="00523139">
      <w:pPr>
        <w:numPr>
          <w:ilvl w:val="0"/>
          <w:numId w:val="3"/>
        </w:numPr>
      </w:pPr>
      <w:r w:rsidRPr="00523139">
        <w:rPr>
          <w:b/>
          <w:bCs/>
        </w:rPr>
        <w:t>市场价格稳定</w:t>
      </w:r>
      <w:r w:rsidRPr="00523139">
        <w:t>：此类作物的市场价格波动较小，需求也较为稳定，属于粮食安全保障的基础作物。</w:t>
      </w:r>
    </w:p>
    <w:p w14:paraId="20960AE9" w14:textId="77777777" w:rsidR="00523139" w:rsidRPr="00523139" w:rsidRDefault="00523139" w:rsidP="00523139">
      <w:pPr>
        <w:numPr>
          <w:ilvl w:val="0"/>
          <w:numId w:val="3"/>
        </w:numPr>
      </w:pPr>
      <w:r w:rsidRPr="00523139">
        <w:rPr>
          <w:b/>
          <w:bCs/>
        </w:rPr>
        <w:t>高亩产量</w:t>
      </w:r>
      <w:r w:rsidRPr="00523139">
        <w:t>：玉米、小麦等作物具有较高的亩产量，是农民进行大规模种植的重要选择。</w:t>
      </w:r>
    </w:p>
    <w:p w14:paraId="372D58FF" w14:textId="77777777" w:rsidR="00523139" w:rsidRPr="00523139" w:rsidRDefault="00523139" w:rsidP="00523139">
      <w:r w:rsidRPr="00523139">
        <w:t>Cluster 2 的作物代表了传统的粮食作物和一些常见的大宗蔬菜，适合用于广泛种植，能够满足大量的市场需求。</w:t>
      </w:r>
    </w:p>
    <w:p w14:paraId="61BC0BFF" w14:textId="77777777" w:rsidR="00523139" w:rsidRPr="00523139" w:rsidRDefault="00523139" w:rsidP="00523139">
      <w:r w:rsidRPr="00523139">
        <w:pict w14:anchorId="04FEBA01">
          <v:rect id="_x0000_i1058" style="width:0;height:1.5pt" o:hralign="center" o:hrstd="t" o:hr="t" fillcolor="#a0a0a0" stroked="f"/>
        </w:pict>
      </w:r>
    </w:p>
    <w:p w14:paraId="06251BEB" w14:textId="77777777" w:rsidR="00523139" w:rsidRPr="00523139" w:rsidRDefault="00523139" w:rsidP="00523139">
      <w:pPr>
        <w:rPr>
          <w:b/>
          <w:bCs/>
        </w:rPr>
      </w:pPr>
      <w:r w:rsidRPr="00523139">
        <w:rPr>
          <w:b/>
          <w:bCs/>
        </w:rPr>
        <w:t>4. Cluster 3: 稀有高端作物（如羊肚菌）</w:t>
      </w:r>
    </w:p>
    <w:p w14:paraId="58ACB786" w14:textId="77777777" w:rsidR="00523139" w:rsidRPr="00523139" w:rsidRDefault="00523139" w:rsidP="00523139">
      <w:r w:rsidRPr="00523139">
        <w:t>第 3 类仅包括一种作物，即羊肚菌。羊肚菌是非常高端的作物，具有以下特性：</w:t>
      </w:r>
    </w:p>
    <w:p w14:paraId="75096F83" w14:textId="77777777" w:rsidR="00523139" w:rsidRPr="00523139" w:rsidRDefault="00523139" w:rsidP="00523139">
      <w:pPr>
        <w:numPr>
          <w:ilvl w:val="0"/>
          <w:numId w:val="4"/>
        </w:numPr>
      </w:pPr>
      <w:r w:rsidRPr="00523139">
        <w:rPr>
          <w:b/>
          <w:bCs/>
        </w:rPr>
        <w:t>高市场价值</w:t>
      </w:r>
      <w:r w:rsidRPr="00523139">
        <w:t>：羊肚菌是一种稀有的菌类作物，市场价格非常高，属于高端消费品。</w:t>
      </w:r>
    </w:p>
    <w:p w14:paraId="0607DAA5" w14:textId="77777777" w:rsidR="00523139" w:rsidRPr="00523139" w:rsidRDefault="00523139" w:rsidP="00523139">
      <w:pPr>
        <w:numPr>
          <w:ilvl w:val="0"/>
          <w:numId w:val="4"/>
        </w:numPr>
      </w:pPr>
      <w:r w:rsidRPr="00523139">
        <w:rPr>
          <w:b/>
          <w:bCs/>
        </w:rPr>
        <w:t>较高种植难度</w:t>
      </w:r>
      <w:r w:rsidRPr="00523139">
        <w:t>：羊肚菌对生长环境要求较高，其种植技术较为复杂，且对气候条件敏感，导致其产量相对较低。</w:t>
      </w:r>
    </w:p>
    <w:p w14:paraId="765BAEB3" w14:textId="77777777" w:rsidR="00523139" w:rsidRPr="00523139" w:rsidRDefault="00523139" w:rsidP="00523139">
      <w:pPr>
        <w:numPr>
          <w:ilvl w:val="0"/>
          <w:numId w:val="4"/>
        </w:numPr>
      </w:pPr>
      <w:r w:rsidRPr="00523139">
        <w:rPr>
          <w:b/>
          <w:bCs/>
        </w:rPr>
        <w:t>小规模种植</w:t>
      </w:r>
      <w:r w:rsidRPr="00523139">
        <w:t>：由于羊肚菌的高价值和种植的特殊性，它通常不适合大面积耕种，更多用于高端农产品市场。</w:t>
      </w:r>
    </w:p>
    <w:p w14:paraId="364A0329" w14:textId="77777777" w:rsidR="00523139" w:rsidRPr="00523139" w:rsidRDefault="00523139" w:rsidP="00523139">
      <w:r w:rsidRPr="00523139">
        <w:t>Cluster 3 代表了稀有高价值的作物，适合精细化管理和高效农业领域，这类作物能够带来较高的收益，但仅适合有足够种植条件和市场渠道的种植者。</w:t>
      </w:r>
    </w:p>
    <w:p w14:paraId="506818BB" w14:textId="77777777" w:rsidR="00523139" w:rsidRPr="00523139" w:rsidRDefault="00523139" w:rsidP="00523139">
      <w:r w:rsidRPr="00523139">
        <w:pict w14:anchorId="3B32670B">
          <v:rect id="_x0000_i1059" style="width:0;height:1.5pt" o:hralign="center" o:hrstd="t" o:hr="t" fillcolor="#a0a0a0" stroked="f"/>
        </w:pict>
      </w:r>
    </w:p>
    <w:p w14:paraId="448999CC" w14:textId="77777777" w:rsidR="00523139" w:rsidRPr="00523139" w:rsidRDefault="00523139" w:rsidP="00523139">
      <w:pPr>
        <w:rPr>
          <w:b/>
          <w:bCs/>
        </w:rPr>
      </w:pPr>
      <w:r w:rsidRPr="00523139">
        <w:rPr>
          <w:b/>
          <w:bCs/>
        </w:rPr>
        <w:lastRenderedPageBreak/>
        <w:t>结论</w:t>
      </w:r>
    </w:p>
    <w:p w14:paraId="6DDDF51B" w14:textId="77777777" w:rsidR="00523139" w:rsidRPr="00523139" w:rsidRDefault="00523139" w:rsidP="00523139">
      <w:r w:rsidRPr="00523139">
        <w:t xml:space="preserve">通过 </w:t>
      </w:r>
      <w:proofErr w:type="spellStart"/>
      <w:r w:rsidRPr="00523139">
        <w:t>KMeans</w:t>
      </w:r>
      <w:proofErr w:type="spellEnd"/>
      <w:r w:rsidRPr="00523139">
        <w:t xml:space="preserve"> 聚类分析，我们可以看到作物在不同簇中的特点各异：</w:t>
      </w:r>
    </w:p>
    <w:p w14:paraId="77111061" w14:textId="77777777" w:rsidR="00523139" w:rsidRPr="00523139" w:rsidRDefault="00523139" w:rsidP="00523139">
      <w:pPr>
        <w:numPr>
          <w:ilvl w:val="0"/>
          <w:numId w:val="5"/>
        </w:numPr>
      </w:pPr>
      <w:r w:rsidRPr="00523139">
        <w:rPr>
          <w:b/>
          <w:bCs/>
        </w:rPr>
        <w:t>Cluster 0</w:t>
      </w:r>
      <w:r w:rsidRPr="00523139">
        <w:t xml:space="preserve"> 包含了产量较高、成本适中、市场需求大的作物，适合大面积种植，能够提供稳定收入。</w:t>
      </w:r>
    </w:p>
    <w:p w14:paraId="64AE57F1" w14:textId="77777777" w:rsidR="00523139" w:rsidRPr="00523139" w:rsidRDefault="00523139" w:rsidP="00523139">
      <w:pPr>
        <w:numPr>
          <w:ilvl w:val="0"/>
          <w:numId w:val="5"/>
        </w:numPr>
      </w:pPr>
      <w:r w:rsidRPr="00523139">
        <w:rPr>
          <w:b/>
          <w:bCs/>
        </w:rPr>
        <w:t>Cluster 1</w:t>
      </w:r>
      <w:r w:rsidRPr="00523139">
        <w:t xml:space="preserve"> 以高附加值蔬菜和菌类为主，适合有条件的高效农业和特定市场需求的种植项目。</w:t>
      </w:r>
    </w:p>
    <w:p w14:paraId="0F709863" w14:textId="77777777" w:rsidR="00523139" w:rsidRPr="00523139" w:rsidRDefault="00523139" w:rsidP="00523139">
      <w:pPr>
        <w:numPr>
          <w:ilvl w:val="0"/>
          <w:numId w:val="5"/>
        </w:numPr>
      </w:pPr>
      <w:r w:rsidRPr="00523139">
        <w:rPr>
          <w:b/>
          <w:bCs/>
        </w:rPr>
        <w:t>Cluster 2</w:t>
      </w:r>
      <w:r w:rsidRPr="00523139">
        <w:t xml:space="preserve"> 包含了常见的粮食作物和大宗蔬菜，适合大规模种植，具有较低的种植成本和稳定的市场需求。</w:t>
      </w:r>
    </w:p>
    <w:p w14:paraId="6D92CDA7" w14:textId="77777777" w:rsidR="00523139" w:rsidRPr="00523139" w:rsidRDefault="00523139" w:rsidP="00523139">
      <w:pPr>
        <w:numPr>
          <w:ilvl w:val="0"/>
          <w:numId w:val="5"/>
        </w:numPr>
      </w:pPr>
      <w:r w:rsidRPr="00523139">
        <w:rPr>
          <w:b/>
          <w:bCs/>
        </w:rPr>
        <w:t>Cluster 3</w:t>
      </w:r>
      <w:r w:rsidRPr="00523139">
        <w:t xml:space="preserve"> 羊肚</w:t>
      </w:r>
      <w:proofErr w:type="gramStart"/>
      <w:r w:rsidRPr="00523139">
        <w:t>菌</w:t>
      </w:r>
      <w:proofErr w:type="gramEnd"/>
      <w:r w:rsidRPr="00523139">
        <w:t>作为稀有的高端作物，具有高市场价值，但种植难度较大，适合小规模高效种植。</w:t>
      </w:r>
    </w:p>
    <w:p w14:paraId="33E868A5" w14:textId="77777777" w:rsidR="00523139" w:rsidRPr="00523139" w:rsidRDefault="00523139" w:rsidP="00523139">
      <w:r w:rsidRPr="00523139">
        <w:t>通过这些分析，农户可以根据自身条件和市场需求选择合适的作物进行种植，充分利用各类作物的特点以实现最佳的经济效益。</w:t>
      </w:r>
    </w:p>
    <w:p w14:paraId="67ABFBEC" w14:textId="77777777" w:rsidR="002F0503" w:rsidRPr="00523139" w:rsidRDefault="002F0503" w:rsidP="002F0503">
      <w:pPr>
        <w:rPr>
          <w:rFonts w:hint="eastAsia"/>
        </w:rPr>
      </w:pPr>
    </w:p>
    <w:p w14:paraId="4BEC714A" w14:textId="77777777" w:rsidR="002F0503" w:rsidRDefault="002F0503" w:rsidP="002F0503">
      <w:pPr>
        <w:rPr>
          <w:rFonts w:hint="eastAsia"/>
        </w:rPr>
      </w:pPr>
      <w:r>
        <w:rPr>
          <w:rFonts w:hint="eastAsia"/>
        </w:rPr>
        <w:t>### 5.2 可视化结果</w:t>
      </w:r>
    </w:p>
    <w:p w14:paraId="48C2F495" w14:textId="77777777" w:rsidR="002F0503" w:rsidRDefault="002F0503" w:rsidP="002F0503">
      <w:pPr>
        <w:rPr>
          <w:rFonts w:hint="eastAsia"/>
        </w:rPr>
      </w:pPr>
    </w:p>
    <w:p w14:paraId="7A2DC3A7" w14:textId="77777777" w:rsidR="002F0503" w:rsidRDefault="002F0503" w:rsidP="002F0503">
      <w:r>
        <w:rPr>
          <w:rFonts w:hint="eastAsia"/>
        </w:rPr>
        <w:t>为了更直观地展示聚类效果，本文对作物的亩产量和预期销售量进行了可视化分析。聚类结果表明，各类作物在这两个维度上表现出显著的差异，为不同类型的种植决策提供了参考。</w:t>
      </w:r>
    </w:p>
    <w:p w14:paraId="62C3D643" w14:textId="66B6A081" w:rsidR="00523139" w:rsidRDefault="00523139" w:rsidP="002F0503">
      <w:pPr>
        <w:rPr>
          <w:rFonts w:hint="eastAsia"/>
        </w:rPr>
      </w:pPr>
      <w:r w:rsidRPr="00523139">
        <w:drawing>
          <wp:inline distT="0" distB="0" distL="0" distR="0" wp14:anchorId="07386483" wp14:editId="464BCC07">
            <wp:extent cx="5274310" cy="3164840"/>
            <wp:effectExtent l="0" t="0" r="2540" b="0"/>
            <wp:docPr id="40404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195" name=""/>
                    <pic:cNvPicPr/>
                  </pic:nvPicPr>
                  <pic:blipFill>
                    <a:blip r:embed="rId8"/>
                    <a:stretch>
                      <a:fillRect/>
                    </a:stretch>
                  </pic:blipFill>
                  <pic:spPr>
                    <a:xfrm>
                      <a:off x="0" y="0"/>
                      <a:ext cx="5274310" cy="3164840"/>
                    </a:xfrm>
                    <a:prstGeom prst="rect">
                      <a:avLst/>
                    </a:prstGeom>
                  </pic:spPr>
                </pic:pic>
              </a:graphicData>
            </a:graphic>
          </wp:inline>
        </w:drawing>
      </w:r>
    </w:p>
    <w:p w14:paraId="48B7E177" w14:textId="77777777" w:rsidR="002F0503" w:rsidRDefault="002F0503" w:rsidP="002F0503">
      <w:pPr>
        <w:rPr>
          <w:rFonts w:hint="eastAsia"/>
        </w:rPr>
      </w:pPr>
    </w:p>
    <w:p w14:paraId="51517F8D" w14:textId="77777777" w:rsidR="002F0503" w:rsidRDefault="002F0503" w:rsidP="002F0503">
      <w:pPr>
        <w:rPr>
          <w:rFonts w:hint="eastAsia"/>
        </w:rPr>
      </w:pPr>
      <w:r>
        <w:rPr>
          <w:rFonts w:hint="eastAsia"/>
        </w:rPr>
        <w:t>## 6. 结论</w:t>
      </w:r>
    </w:p>
    <w:p w14:paraId="3E971E96" w14:textId="77777777" w:rsidR="002F0503" w:rsidRDefault="002F0503" w:rsidP="002F0503">
      <w:pPr>
        <w:rPr>
          <w:rFonts w:hint="eastAsia"/>
        </w:rPr>
      </w:pPr>
    </w:p>
    <w:p w14:paraId="467D3C94" w14:textId="77777777" w:rsidR="002F0503" w:rsidRDefault="002F0503" w:rsidP="002F0503">
      <w:pPr>
        <w:rPr>
          <w:rFonts w:hint="eastAsia"/>
        </w:rPr>
      </w:pPr>
      <w:r>
        <w:rPr>
          <w:rFonts w:hint="eastAsia"/>
        </w:rPr>
        <w:t xml:space="preserve">本文通过 </w:t>
      </w:r>
      <w:proofErr w:type="spellStart"/>
      <w:r>
        <w:rPr>
          <w:rFonts w:hint="eastAsia"/>
        </w:rPr>
        <w:t>KMeans</w:t>
      </w:r>
      <w:proofErr w:type="spellEnd"/>
      <w:r>
        <w:rPr>
          <w:rFonts w:hint="eastAsia"/>
        </w:rPr>
        <w:t xml:space="preserve"> 聚类算法，对作物的生产和市场特征进行了聚类分析，成功将不同作物划分为三类。聚类结果可以为农户提供种植建议，并为农业决策者提供依据。未来可以结合更多的作物特征，如气候适应性、病虫害抗性等，进一步优化聚类结果。</w:t>
      </w:r>
    </w:p>
    <w:p w14:paraId="4D89DCAC" w14:textId="77777777" w:rsidR="002F0503" w:rsidRDefault="002F0503" w:rsidP="002F0503">
      <w:pPr>
        <w:rPr>
          <w:rFonts w:hint="eastAsia"/>
        </w:rPr>
      </w:pPr>
    </w:p>
    <w:p w14:paraId="0058D7C0" w14:textId="668425D2" w:rsidR="0062183A" w:rsidRDefault="0062183A" w:rsidP="002F0503">
      <w:pPr>
        <w:rPr>
          <w:rFonts w:hint="eastAsia"/>
        </w:rPr>
      </w:pPr>
    </w:p>
    <w:sectPr w:rsidR="00621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675A"/>
    <w:multiLevelType w:val="multilevel"/>
    <w:tmpl w:val="8B96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1A1E"/>
    <w:multiLevelType w:val="multilevel"/>
    <w:tmpl w:val="73F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D124F"/>
    <w:multiLevelType w:val="multilevel"/>
    <w:tmpl w:val="2FDE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73B40"/>
    <w:multiLevelType w:val="multilevel"/>
    <w:tmpl w:val="A72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9651C"/>
    <w:multiLevelType w:val="multilevel"/>
    <w:tmpl w:val="664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842075">
    <w:abstractNumId w:val="3"/>
  </w:num>
  <w:num w:numId="2" w16cid:durableId="452749066">
    <w:abstractNumId w:val="0"/>
  </w:num>
  <w:num w:numId="3" w16cid:durableId="226040180">
    <w:abstractNumId w:val="2"/>
  </w:num>
  <w:num w:numId="4" w16cid:durableId="1862939871">
    <w:abstractNumId w:val="1"/>
  </w:num>
  <w:num w:numId="5" w16cid:durableId="1173645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27"/>
    <w:rsid w:val="002F0503"/>
    <w:rsid w:val="00523139"/>
    <w:rsid w:val="00586427"/>
    <w:rsid w:val="0062183A"/>
    <w:rsid w:val="006F2B39"/>
    <w:rsid w:val="0082702B"/>
    <w:rsid w:val="00EC340D"/>
    <w:rsid w:val="00FE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E1DC"/>
  <w15:chartTrackingRefBased/>
  <w15:docId w15:val="{EE6EB9B6-4A2A-4383-A649-4EE88ED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2B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3637">
      <w:bodyDiv w:val="1"/>
      <w:marLeft w:val="0"/>
      <w:marRight w:val="0"/>
      <w:marTop w:val="0"/>
      <w:marBottom w:val="0"/>
      <w:divBdr>
        <w:top w:val="none" w:sz="0" w:space="0" w:color="auto"/>
        <w:left w:val="none" w:sz="0" w:space="0" w:color="auto"/>
        <w:bottom w:val="none" w:sz="0" w:space="0" w:color="auto"/>
        <w:right w:val="none" w:sz="0" w:space="0" w:color="auto"/>
      </w:divBdr>
    </w:div>
    <w:div w:id="925531542">
      <w:bodyDiv w:val="1"/>
      <w:marLeft w:val="0"/>
      <w:marRight w:val="0"/>
      <w:marTop w:val="0"/>
      <w:marBottom w:val="0"/>
      <w:divBdr>
        <w:top w:val="none" w:sz="0" w:space="0" w:color="auto"/>
        <w:left w:val="none" w:sz="0" w:space="0" w:color="auto"/>
        <w:bottom w:val="none" w:sz="0" w:space="0" w:color="auto"/>
        <w:right w:val="none" w:sz="0" w:space="0" w:color="auto"/>
      </w:divBdr>
    </w:div>
    <w:div w:id="1778475979">
      <w:bodyDiv w:val="1"/>
      <w:marLeft w:val="0"/>
      <w:marRight w:val="0"/>
      <w:marTop w:val="0"/>
      <w:marBottom w:val="0"/>
      <w:divBdr>
        <w:top w:val="none" w:sz="0" w:space="0" w:color="auto"/>
        <w:left w:val="none" w:sz="0" w:space="0" w:color="auto"/>
        <w:bottom w:val="none" w:sz="0" w:space="0" w:color="auto"/>
        <w:right w:val="none" w:sz="0" w:space="0" w:color="auto"/>
      </w:divBdr>
    </w:div>
    <w:div w:id="1896818143">
      <w:bodyDiv w:val="1"/>
      <w:marLeft w:val="0"/>
      <w:marRight w:val="0"/>
      <w:marTop w:val="0"/>
      <w:marBottom w:val="0"/>
      <w:divBdr>
        <w:top w:val="none" w:sz="0" w:space="0" w:color="auto"/>
        <w:left w:val="none" w:sz="0" w:space="0" w:color="auto"/>
        <w:bottom w:val="none" w:sz="0" w:space="0" w:color="auto"/>
        <w:right w:val="none" w:sz="0" w:space="0" w:color="auto"/>
      </w:divBdr>
    </w:div>
    <w:div w:id="195016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辉阳 谢</dc:creator>
  <cp:keywords/>
  <dc:description/>
  <cp:lastModifiedBy>辉阳 谢</cp:lastModifiedBy>
  <cp:revision>3</cp:revision>
  <dcterms:created xsi:type="dcterms:W3CDTF">2024-09-07T13:10:00Z</dcterms:created>
  <dcterms:modified xsi:type="dcterms:W3CDTF">2024-09-07T13:44:00Z</dcterms:modified>
</cp:coreProperties>
</file>