
<file path=[Content_Types].xml><?xml version="1.0" encoding="utf-8"?>
<Types xmlns="http://schemas.openxmlformats.org/package/2006/content-types">
  <Default Extension="jpeg" ContentType="image/jpeg"/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17BF5" w14:textId="77777777" w:rsidR="00D208EB" w:rsidRDefault="00000000">
      <w:pPr>
        <w:spacing w:after="0"/>
        <w:jc w:val="center"/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noProof/>
          <w:sz w:val="22"/>
          <w:szCs w:val="22"/>
        </w:rPr>
        <w:drawing>
          <wp:inline distT="114300" distB="114300" distL="114300" distR="114300" wp14:anchorId="060EECF3" wp14:editId="05A4CC32">
            <wp:extent cx="2933180" cy="4713380"/>
            <wp:effectExtent l="0" t="0" r="0" b="0"/>
            <wp:docPr id="54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3180" cy="4713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FD4E62" w14:textId="77777777" w:rsidR="00D208EB" w:rsidRDefault="00D208EB">
      <w:pPr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1AB4BA0E" w14:textId="77777777" w:rsidR="00D208EB" w:rsidRDefault="00D208EB">
      <w:pPr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22526442" w14:textId="77777777" w:rsidR="00D208EB" w:rsidRDefault="00D208EB">
      <w:pPr>
        <w:spacing w:after="0"/>
        <w:jc w:val="center"/>
        <w:rPr>
          <w:rFonts w:ascii="Times New Roman" w:eastAsia="Times New Roman" w:hAnsi="Times New Roman" w:cs="Times New Roman"/>
          <w:sz w:val="36"/>
          <w:szCs w:val="36"/>
        </w:rPr>
      </w:pPr>
    </w:p>
    <w:p w14:paraId="4DDD0228" w14:textId="77777777" w:rsidR="00D208EB" w:rsidRDefault="00000000">
      <w:pPr>
        <w:pStyle w:val="Tytu"/>
      </w:pPr>
      <w:bookmarkStart w:id="0" w:name="_heading=h.xxk1dw1c9ls4" w:colFirst="0" w:colLast="0"/>
      <w:bookmarkEnd w:id="0"/>
      <w:r>
        <w:t>Słodkich snów! Związki jakości snu z poczuciem szczęścia i zdrowiem.</w:t>
      </w:r>
    </w:p>
    <w:p w14:paraId="32A88BA1" w14:textId="77777777" w:rsidR="00D208EB" w:rsidRDefault="00000000">
      <w:pPr>
        <w:keepNext/>
        <w:keepLines/>
        <w:spacing w:line="240" w:lineRule="auto"/>
        <w:jc w:val="center"/>
      </w:pPr>
      <w:r>
        <w:t xml:space="preserve">Jagoda </w:t>
      </w:r>
      <w:proofErr w:type="spellStart"/>
      <w:r>
        <w:t>Pleskacz</w:t>
      </w:r>
      <w:proofErr w:type="spellEnd"/>
      <w:r>
        <w:t xml:space="preserve">, Michał Stocki, Łukasz Gorczyca, Zbigniew </w:t>
      </w:r>
      <w:proofErr w:type="spellStart"/>
      <w:r>
        <w:t>Stettner</w:t>
      </w:r>
      <w:proofErr w:type="spellEnd"/>
    </w:p>
    <w:p w14:paraId="070163D4" w14:textId="77777777" w:rsidR="00D208EB" w:rsidRDefault="00D208EB">
      <w:pPr>
        <w:keepNext/>
        <w:keepLines/>
        <w:spacing w:line="240" w:lineRule="auto"/>
        <w:jc w:val="center"/>
      </w:pPr>
    </w:p>
    <w:p w14:paraId="5B5F624D" w14:textId="77777777" w:rsidR="00D208EB" w:rsidRDefault="00D208EB">
      <w:pPr>
        <w:keepNext/>
        <w:keepLines/>
        <w:spacing w:line="240" w:lineRule="auto"/>
        <w:jc w:val="center"/>
      </w:pPr>
    </w:p>
    <w:p w14:paraId="754B1D34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  <w:sz w:val="22"/>
          <w:szCs w:val="22"/>
        </w:rPr>
        <w:t>Oświadczamy, że wszystkie analizy zebrane w tej pracy wykonaliśmy i opisaliśmy samodzielnie.</w:t>
      </w:r>
      <w:r>
        <w:br w:type="page"/>
      </w:r>
    </w:p>
    <w:p w14:paraId="5DAC500C" w14:textId="77777777" w:rsidR="00D208EB" w:rsidRDefault="00000000">
      <w:pPr>
        <w:pStyle w:val="Nagwek1"/>
      </w:pPr>
      <w:bookmarkStart w:id="1" w:name="bookmark=id.gjdgxs" w:colFirst="0" w:colLast="0"/>
      <w:bookmarkEnd w:id="1"/>
      <w:r>
        <w:lastRenderedPageBreak/>
        <w:t>Wstęp</w:t>
      </w:r>
    </w:p>
    <w:p w14:paraId="3687B573" w14:textId="77777777" w:rsidR="00D208EB" w:rsidRDefault="00000000">
      <w:r>
        <w:t>Przekonanie o korzystnym wpływie snu na nasze zdrowie jest powszechne. Znajduje ono również potwierdzenie w badaniach, chociaż ich wyniki nie są jednoznaczne. Metaanaliza różnych badań wskazuje, że zarówno zbyt długi jak i zbyt krótki sen może korelować z różnymi problemami zdrowotnymi (</w:t>
      </w:r>
      <w:proofErr w:type="spellStart"/>
      <w:r>
        <w:t>Gao</w:t>
      </w:r>
      <w:proofErr w:type="spellEnd"/>
      <w:r>
        <w:t xml:space="preserve"> i in., 2022). Początkowo badania koncentrowały się na znaczeniu długości snu ale okazało się, że większe znaczenie ma jego jakość i głębokość (</w:t>
      </w:r>
      <w:proofErr w:type="spellStart"/>
      <w:r>
        <w:t>Kohyama</w:t>
      </w:r>
      <w:proofErr w:type="spellEnd"/>
      <w:r>
        <w:t>, 2021). Okazuje się, też, że jakość snu w większym stopniu wpływa na zdrowie psychiczne niż na zdrowie fizyczne (Clement-</w:t>
      </w:r>
      <w:proofErr w:type="spellStart"/>
      <w:r>
        <w:t>Carbonell</w:t>
      </w:r>
      <w:proofErr w:type="spellEnd"/>
      <w:r>
        <w:t xml:space="preserve"> i in., 2021). Wszystkie mierzone aspekty jakości snu wiążą się ze zdrowiem psychicznym podczas gdy ze zdrowiem fizycznym koreluje przede wszystkim subiektywna ocena dotycząca jakości snu oraz liczby </w:t>
      </w:r>
      <w:proofErr w:type="spellStart"/>
      <w:r>
        <w:t>przebudzeń</w:t>
      </w:r>
      <w:proofErr w:type="spellEnd"/>
      <w:r>
        <w:t xml:space="preserve"> stanowiących przerwy w śnie.</w:t>
      </w:r>
    </w:p>
    <w:p w14:paraId="0F48D57F" w14:textId="77777777" w:rsidR="00D208EB" w:rsidRDefault="00000000">
      <w:r>
        <w:t>Nasze doświadczenie mówi nam też, że odpowiedni sen wpływa na nasze chwilowe samopoczucie. Jeśli dobrze się wyśpimy mamy więcej energii, łatwiej nam się skoncentrować, itd. Ta intuicja również znajduje potwierdzenie w badaniach psychologicznych (</w:t>
      </w:r>
      <w:proofErr w:type="spellStart"/>
      <w:r>
        <w:t>Killgore</w:t>
      </w:r>
      <w:proofErr w:type="spellEnd"/>
      <w:r>
        <w:t xml:space="preserve"> i in., 2024; </w:t>
      </w:r>
      <w:proofErr w:type="spellStart"/>
      <w:r>
        <w:t>Shin</w:t>
      </w:r>
      <w:proofErr w:type="spellEnd"/>
      <w:r>
        <w:t xml:space="preserve"> &amp; Kim, 2018). Najczęściej mierzone są jednak chwilowe efekty, badania dotyczące długoterminowych skutków dobrej jakości snu są rzadsze (</w:t>
      </w:r>
      <w:proofErr w:type="spellStart"/>
      <w:r>
        <w:t>Kudrnáčová</w:t>
      </w:r>
      <w:proofErr w:type="spellEnd"/>
      <w:r>
        <w:t xml:space="preserve"> &amp; </w:t>
      </w:r>
      <w:proofErr w:type="spellStart"/>
      <w:r>
        <w:t>Kudrnáč</w:t>
      </w:r>
      <w:proofErr w:type="spellEnd"/>
      <w:r>
        <w:t>, 2023).</w:t>
      </w:r>
    </w:p>
    <w:p w14:paraId="78331F02" w14:textId="77777777" w:rsidR="00D208EB" w:rsidRDefault="00000000">
      <w:r>
        <w:t xml:space="preserve">Badania zarówno medyczne jak i psychologiczne na różne sposoby </w:t>
      </w:r>
      <w:proofErr w:type="spellStart"/>
      <w:r>
        <w:t>operacjonalizują</w:t>
      </w:r>
      <w:proofErr w:type="spellEnd"/>
      <w:r>
        <w:t xml:space="preserve"> zarówno jakość snu jak i zmienne zależne czyli poczucie szczęścia i poziom zdrowia a do ich pomiaru używają skomplikowanych </w:t>
      </w:r>
      <w:proofErr w:type="spellStart"/>
      <w:r>
        <w:t>skal</w:t>
      </w:r>
      <w:proofErr w:type="spellEnd"/>
      <w:r>
        <w:t xml:space="preserve">, często drogiego sprzętu i złożonych analiz. W poniższej analizie chcieliśmy sprawdzić czy ta potoczna intuicja dotycząca znaczenia dobrego snu dla poczucia szczęścia oraz stanu zdrowia znajduje odzwierciedlenie w danych zebranych w ramach Europejskiego Sondażu Społecznego. Jedną z zalet tego zestawu danych jest jego prostota. Zamiast skomplikowanych </w:t>
      </w:r>
      <w:proofErr w:type="spellStart"/>
      <w:r>
        <w:t>skal</w:t>
      </w:r>
      <w:proofErr w:type="spellEnd"/>
      <w:r>
        <w:t xml:space="preserve"> badających wiele aspektów poszczególnych zjawisk badanym zadaje się proste pytania dotyczące samooceny ich zdrowia i szczęścia. Przynajmniej w przypadku zdrowia istnieją badania mówiące o tym, że tego rodzaju </w:t>
      </w:r>
      <w:proofErr w:type="spellStart"/>
      <w:r>
        <w:t>samoopisowe</w:t>
      </w:r>
      <w:proofErr w:type="spellEnd"/>
      <w:r>
        <w:t xml:space="preserve"> wskaźniki bardzo dobrze korelują z faktycznym stanem zdrowia (</w:t>
      </w:r>
      <w:proofErr w:type="spellStart"/>
      <w:r>
        <w:t>Doiron</w:t>
      </w:r>
      <w:proofErr w:type="spellEnd"/>
      <w:r>
        <w:t xml:space="preserve"> i in., 2015; </w:t>
      </w:r>
      <w:proofErr w:type="spellStart"/>
      <w:r>
        <w:t>Maddox</w:t>
      </w:r>
      <w:proofErr w:type="spellEnd"/>
      <w:r>
        <w:t xml:space="preserve"> &amp; </w:t>
      </w:r>
      <w:proofErr w:type="spellStart"/>
      <w:r>
        <w:t>Douglass</w:t>
      </w:r>
      <w:proofErr w:type="spellEnd"/>
      <w:r>
        <w:t>, 1973).</w:t>
      </w:r>
    </w:p>
    <w:p w14:paraId="5C398091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250629CC" w14:textId="77777777" w:rsidR="00D208EB" w:rsidRDefault="00000000">
      <w:pPr>
        <w:pStyle w:val="Nagwek1"/>
      </w:pPr>
      <w:bookmarkStart w:id="2" w:name="bookmark=id.30j0zll" w:colFirst="0" w:colLast="0"/>
      <w:bookmarkEnd w:id="2"/>
      <w:r>
        <w:t>Metodologia</w:t>
      </w:r>
    </w:p>
    <w:p w14:paraId="787E38E5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Do analizy wybrano dane zebrane w ramach Europejskiego Sondażu Społecznego (ESS) w roku 2014 (edycja 7), opublikowane w 2015 (</w:t>
      </w:r>
      <w:proofErr w:type="spellStart"/>
      <w:r>
        <w:rPr>
          <w:color w:val="000000"/>
        </w:rPr>
        <w:t>European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Survey</w:t>
      </w:r>
      <w:proofErr w:type="spellEnd"/>
      <w:r>
        <w:rPr>
          <w:color w:val="000000"/>
        </w:rPr>
        <w:t xml:space="preserve">, 2025). Według informacji na stronie Instytutu Filozofii i Socjologii PAN, czyli polskiego realizatora ESS </w:t>
      </w:r>
      <w:r>
        <w:rPr>
          <w:color w:val="000000"/>
        </w:rPr>
        <w:lastRenderedPageBreak/>
        <w:t xml:space="preserve">(Instytut Filozofii i Socjologii Polskiej Akademii Nauk, 2025), jest to jeden z największych i najważniejszych europejskich projektów badawczych w dziedzinie nauk społecznych. Jego podstawowym celem jest obserwacja zmian społecznych zachodzących w Europie: postaw wobec kluczowych problemów, zmian w systemach wartości i w </w:t>
      </w:r>
      <w:proofErr w:type="spellStart"/>
      <w:r>
        <w:rPr>
          <w:color w:val="000000"/>
        </w:rPr>
        <w:t>zachowaniach</w:t>
      </w:r>
      <w:proofErr w:type="spellEnd"/>
      <w:r>
        <w:rPr>
          <w:color w:val="000000"/>
        </w:rPr>
        <w:t>.</w:t>
      </w:r>
    </w:p>
    <w:p w14:paraId="1D599577" w14:textId="2C014491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W Badaniu ESS7 wzięło udział ok. 50000 respondentów z 20 krajów europejskich i Izraela. W Polsce, pośród</w:t>
      </w:r>
      <w:r>
        <w:t xml:space="preserve"> 2715 osób wylosowanych z operatu PESEL, powyżej 15. roku życia, </w:t>
      </w:r>
      <w:r>
        <w:rPr>
          <w:color w:val="000000"/>
        </w:rPr>
        <w:t xml:space="preserve">zrealizowano 1615 wywiadów. </w:t>
      </w:r>
      <w:r w:rsidR="00D31FB1">
        <w:rPr>
          <w:color w:val="000000"/>
        </w:rPr>
        <w:t xml:space="preserve">W analizie uwzględniliśmy tylko wyniki zebrane w Polsce. </w:t>
      </w:r>
      <w:r>
        <w:rPr>
          <w:color w:val="000000"/>
        </w:rPr>
        <w:t xml:space="preserve">Badanie składało się z ok. 250 pytań. Część pytań podstawowych powtarza się w kolejnych edycjach, </w:t>
      </w:r>
      <w:r>
        <w:t>niektóre</w:t>
      </w:r>
      <w:r>
        <w:rPr>
          <w:color w:val="000000"/>
        </w:rPr>
        <w:t xml:space="preserve"> pytania tematyczn</w:t>
      </w:r>
      <w:r>
        <w:t>e</w:t>
      </w:r>
      <w:r>
        <w:rPr>
          <w:color w:val="000000"/>
        </w:rPr>
        <w:t xml:space="preserve"> występuj</w:t>
      </w:r>
      <w:r>
        <w:t>ą</w:t>
      </w:r>
      <w:r>
        <w:rPr>
          <w:color w:val="000000"/>
        </w:rPr>
        <w:t xml:space="preserve"> tylko w jednej edycji. W ESS7 jednym z głównych tematów było zdrowie. Badanie ESS jest realizowane przy zastosowaniu wywiadu osobistego PAPI (ankieter przeprowadza wywiady w mieszkaniach wylosowanych osób).</w:t>
      </w:r>
    </w:p>
    <w:p w14:paraId="10C7BBD8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W poniższej analizie wykorzystaliśmy dane zebrane w czasie badania ESS7 aby sprawdzić związki jakości snu z poczuciem szczęścia oraz oceną własnego zdrowia. Spodziewamy się, że im wyżej respondenci będą oceniać jakość swojego snu, tym wyższy poziom szczęścia będą deklarować oraz wyżej będą oceniać swój stan zdrowia. </w:t>
      </w:r>
    </w:p>
    <w:p w14:paraId="597DF721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Hipoteza zerowa zakłada więc, że nie będzie związku między jakością snu i poziomem szczęścia tzn. osoby raportujące problemy ze snem nie będą różnić się od osób śpiących lepiej poziomem deklarowanego szczęścia. Podobnie w przypadku zdrowia, hipoteza zerowa </w:t>
      </w:r>
      <w:r>
        <w:t>zakłada</w:t>
      </w:r>
      <w:r>
        <w:rPr>
          <w:color w:val="000000"/>
        </w:rPr>
        <w:t xml:space="preserve"> brak związku między jakością snu a oceną własnego zdrowia.</w:t>
      </w:r>
    </w:p>
    <w:p w14:paraId="507E8687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Chcielibyśmy sprawdzić też jak na ewentualne związki tych zmiennych zmieniają się w zależności od wieku respondentów. Na zakończenie podejmiemy też próbę eksploracyjnej analizy danych i zobaczymy czy jakieś inne zmienne badane w ramach ESS7 mogą mieć związek z poczuciem szczęścia i zdrowiem.</w:t>
      </w:r>
    </w:p>
    <w:p w14:paraId="20FBC535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t xml:space="preserve">Na potrzeby analizy, przez </w:t>
      </w:r>
      <w:r>
        <w:rPr>
          <w:i/>
        </w:rPr>
        <w:t>p</w:t>
      </w:r>
      <w:r>
        <w:t xml:space="preserve"> będziemy oznaczać wartość istotności statystycznej, w badaniu za wartość poziomu istotności statystycznej przyjmujemy wartość </w:t>
      </w:r>
      <m:oMath>
        <m:r>
          <w:rPr>
            <w:rFonts w:ascii="Cambria Math" w:hAnsi="Cambria Math"/>
          </w:rPr>
          <m:t>α=0.05</m:t>
        </m:r>
      </m:oMath>
      <w:r>
        <w:t>.</w:t>
      </w:r>
    </w:p>
    <w:p w14:paraId="75C945C3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45863CEE" w14:textId="77777777" w:rsidR="00D208EB" w:rsidRDefault="00000000">
      <w:pPr>
        <w:pStyle w:val="Nagwek1"/>
      </w:pPr>
      <w:bookmarkStart w:id="3" w:name="bookmark=id.1fob9te" w:colFirst="0" w:colLast="0"/>
      <w:bookmarkEnd w:id="3"/>
      <w:r>
        <w:t>Wyniki</w:t>
      </w:r>
    </w:p>
    <w:p w14:paraId="49EF615B" w14:textId="191D641E" w:rsidR="00B42FA3" w:rsidRDefault="00000000" w:rsidP="00B42FA3">
      <w:pPr>
        <w:pStyle w:val="Nagwek2"/>
      </w:pPr>
      <w:bookmarkStart w:id="4" w:name="bookmark=id.3znysh7" w:colFirst="0" w:colLast="0"/>
      <w:bookmarkEnd w:id="4"/>
      <w:r>
        <w:t>Jakość snu a poczucie szczęścia</w:t>
      </w:r>
    </w:p>
    <w:p w14:paraId="24016BA6" w14:textId="77B462EC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Do analizy wybraliśmy następujące </w:t>
      </w:r>
      <w:commentRangeStart w:id="5"/>
      <w:r>
        <w:rPr>
          <w:color w:val="000000"/>
        </w:rPr>
        <w:t>zmienne</w:t>
      </w:r>
      <w:commentRangeEnd w:id="5"/>
      <w:r w:rsidR="00B42FA3">
        <w:rPr>
          <w:rStyle w:val="Odwoaniedokomentarza"/>
        </w:rPr>
        <w:commentReference w:id="5"/>
      </w:r>
      <w:r>
        <w:rPr>
          <w:color w:val="000000"/>
        </w:rPr>
        <w:t>:</w:t>
      </w:r>
    </w:p>
    <w:p w14:paraId="658B7254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</w:p>
    <w:p w14:paraId="31ADF51B" w14:textId="57FB31CC" w:rsidR="00D208EB" w:rsidRDefault="00000000">
      <w:pPr>
        <w:pStyle w:val="Nagwek3"/>
      </w:pPr>
      <w:bookmarkStart w:id="6" w:name="bookmark=id.2et92p0" w:colFirst="0" w:colLast="0"/>
      <w:bookmarkEnd w:id="6"/>
      <w:r>
        <w:lastRenderedPageBreak/>
        <w:t xml:space="preserve">Zmienna 1: </w:t>
      </w:r>
      <w:proofErr w:type="spellStart"/>
      <w:r>
        <w:rPr>
          <w:i/>
        </w:rPr>
        <w:t>slprl</w:t>
      </w:r>
      <w:r w:rsidR="00AF75C2">
        <w:rPr>
          <w:i/>
        </w:rPr>
        <w:t>_d</w:t>
      </w:r>
      <w:proofErr w:type="spellEnd"/>
      <w:r>
        <w:t>: Ocena jakości snu</w:t>
      </w:r>
    </w:p>
    <w:p w14:paraId="53766487" w14:textId="77777777" w:rsidR="000F7EE0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Wartości: Dobry, Średni, Zły. </w:t>
      </w:r>
    </w:p>
    <w:p w14:paraId="5FAC10C8" w14:textId="188F5D51" w:rsidR="00D208EB" w:rsidRDefault="00A16061" w:rsidP="00A16061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 xml:space="preserve">Zmienna </w:t>
      </w:r>
      <w:proofErr w:type="spellStart"/>
      <w:r>
        <w:rPr>
          <w:i/>
          <w:iCs/>
          <w:color w:val="000000"/>
        </w:rPr>
        <w:t>slprl_d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powstała z przekształcenia oryginalnej </w:t>
      </w:r>
      <w:proofErr w:type="spellStart"/>
      <w:r w:rsidRPr="00A16061">
        <w:rPr>
          <w:i/>
          <w:iCs/>
          <w:color w:val="000000"/>
        </w:rPr>
        <w:t>slprl</w:t>
      </w:r>
      <w:proofErr w:type="spellEnd"/>
      <w:r>
        <w:rPr>
          <w:color w:val="000000"/>
        </w:rPr>
        <w:t>, która zawierała odpowiedzi na pytanie przez ile czasu w poprzednim tygodniu respondent spał niespokojnie i przyjmowała następujące wartości:</w:t>
      </w:r>
    </w:p>
    <w:sdt>
      <w:sdtPr>
        <w:tag w:val="goog_rdk_0"/>
        <w:id w:val="1300113652"/>
        <w:lock w:val="contentLocked"/>
      </w:sdtPr>
      <w:sdtContent>
        <w:tbl>
          <w:tblPr>
            <w:tblStyle w:val="a"/>
            <w:tblW w:w="657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45"/>
            <w:gridCol w:w="2970"/>
            <w:gridCol w:w="2355"/>
          </w:tblGrid>
          <w:tr w:rsidR="00D208EB" w14:paraId="6ABFD3F0" w14:textId="77777777">
            <w:trPr>
              <w:trHeight w:val="440"/>
            </w:trPr>
            <w:tc>
              <w:tcPr>
                <w:tcW w:w="6570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0CA26B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 xml:space="preserve">Zmienna </w:t>
                </w:r>
                <w:r>
                  <w:rPr>
                    <w:i/>
                  </w:rPr>
                  <w:t>slprl</w:t>
                </w:r>
              </w:p>
            </w:tc>
          </w:tr>
          <w:tr w:rsidR="00D208EB" w14:paraId="744F65AB" w14:textId="77777777">
            <w:tc>
              <w:tcPr>
                <w:tcW w:w="124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327BB2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297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C04FE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35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C53A0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7D9E485C" w14:textId="77777777">
            <w:tc>
              <w:tcPr>
                <w:tcW w:w="124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FC567F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29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8F05E6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Nigdy albo prawie nigdy</w:t>
                </w:r>
              </w:p>
            </w:tc>
            <w:tc>
              <w:tcPr>
                <w:tcW w:w="235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E23880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943946D" w14:textId="77777777">
            <w:tc>
              <w:tcPr>
                <w:tcW w:w="124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4AE4AA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29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330F5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Czasem</w:t>
                </w:r>
              </w:p>
            </w:tc>
            <w:tc>
              <w:tcPr>
                <w:tcW w:w="235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DF942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19380425" w14:textId="77777777">
            <w:tc>
              <w:tcPr>
                <w:tcW w:w="124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A207E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29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159E0E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Przez większość czasu</w:t>
                </w:r>
              </w:p>
            </w:tc>
            <w:tc>
              <w:tcPr>
                <w:tcW w:w="235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5D4BF6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65101D99" w14:textId="77777777">
            <w:tc>
              <w:tcPr>
                <w:tcW w:w="124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03C8E0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29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D3DED26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Zawsze lub prawie zawsze</w:t>
                </w:r>
              </w:p>
            </w:tc>
            <w:tc>
              <w:tcPr>
                <w:tcW w:w="235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BBFB859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38E54A27" w14:textId="77777777">
            <w:tc>
              <w:tcPr>
                <w:tcW w:w="124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64C6CAC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7</w:t>
                </w:r>
              </w:p>
            </w:tc>
            <w:tc>
              <w:tcPr>
                <w:tcW w:w="29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F1C02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35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655E7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6719C246" w14:textId="77777777">
            <w:tc>
              <w:tcPr>
                <w:tcW w:w="124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5A94FB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8</w:t>
                </w:r>
              </w:p>
            </w:tc>
            <w:tc>
              <w:tcPr>
                <w:tcW w:w="29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11240B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35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4499D0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72D6B791" w14:textId="77777777">
            <w:tc>
              <w:tcPr>
                <w:tcW w:w="124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23EE220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9</w:t>
                </w:r>
              </w:p>
            </w:tc>
            <w:tc>
              <w:tcPr>
                <w:tcW w:w="29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75D8A4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35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04DE7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324D350E" w14:textId="77777777" w:rsidR="00D208EB" w:rsidRDefault="00D208EB">
      <w:pPr>
        <w:spacing w:before="180" w:after="180"/>
        <w:jc w:val="center"/>
      </w:pPr>
    </w:p>
    <w:p w14:paraId="30136ABD" w14:textId="4F7063F1" w:rsidR="00D208EB" w:rsidRDefault="00000000">
      <w:pPr>
        <w:spacing w:before="180" w:after="180"/>
      </w:pPr>
      <w:r>
        <w:t xml:space="preserve">Średnia wartość zmiennej </w:t>
      </w:r>
      <w:proofErr w:type="spellStart"/>
      <w:r>
        <w:rPr>
          <w:i/>
        </w:rPr>
        <w:t>slprl</w:t>
      </w:r>
      <w:proofErr w:type="spellEnd"/>
      <w:r>
        <w:t xml:space="preserve"> (po odrzuceniu braków danych) wyniosła </w:t>
      </w:r>
      <w:r w:rsidR="00A16061">
        <w:t>1,653</w:t>
      </w:r>
      <w:r>
        <w:t xml:space="preserve">, mediana natomiast osiągnęła wartość </w:t>
      </w:r>
      <w:r w:rsidR="00A16061">
        <w:t xml:space="preserve">1 czyli rozkład był </w:t>
      </w:r>
      <w:proofErr w:type="spellStart"/>
      <w:r w:rsidR="00A16061">
        <w:t>prawoskośny</w:t>
      </w:r>
      <w:proofErr w:type="spellEnd"/>
      <w:r>
        <w:t>.</w:t>
      </w:r>
      <w:r w:rsidR="00A16061">
        <w:t xml:space="preserve"> Respondenci oceniali swój sen dobrze lub raczej dobrze.</w:t>
      </w:r>
    </w:p>
    <w:p w14:paraId="73F29EC3" w14:textId="03424850" w:rsidR="00D208EB" w:rsidRDefault="00AF75C2">
      <w:pPr>
        <w:spacing w:before="180" w:after="180"/>
      </w:pPr>
      <w:r>
        <w:t>Zdecydowaliśmy się połączyć odpowiedzi 3 i 4 ponieważ, w naszej opinii różnica znaczeniowa między nimi jest minimalna. Przekształcona zmienna przyjmuje następujące wartości:</w:t>
      </w:r>
    </w:p>
    <w:sdt>
      <w:sdtPr>
        <w:tag w:val="goog_rdk_1"/>
        <w:id w:val="1700652826"/>
        <w:lock w:val="contentLocked"/>
      </w:sdtPr>
      <w:sdtContent>
        <w:tbl>
          <w:tblPr>
            <w:tblStyle w:val="a0"/>
            <w:tblW w:w="718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245"/>
            <w:gridCol w:w="2970"/>
            <w:gridCol w:w="2970"/>
          </w:tblGrid>
          <w:tr w:rsidR="00D208EB" w14:paraId="45F13256" w14:textId="77777777">
            <w:trPr>
              <w:trHeight w:val="440"/>
            </w:trPr>
            <w:tc>
              <w:tcPr>
                <w:tcW w:w="7185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DC19155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 xml:space="preserve">Zmienna </w:t>
                </w:r>
                <w:r>
                  <w:rPr>
                    <w:i/>
                  </w:rPr>
                  <w:t>slprl_d</w:t>
                </w:r>
              </w:p>
            </w:tc>
          </w:tr>
          <w:tr w:rsidR="00D208EB" w14:paraId="5DC8724F" w14:textId="77777777">
            <w:tc>
              <w:tcPr>
                <w:tcW w:w="124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24D985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297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DB999B6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97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44A9F27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 xml:space="preserve">wartości zmiennej </w:t>
                </w:r>
                <w:r>
                  <w:rPr>
                    <w:i/>
                  </w:rPr>
                  <w:t>slprl</w:t>
                </w:r>
              </w:p>
            </w:tc>
          </w:tr>
          <w:tr w:rsidR="00D208EB" w14:paraId="3AB439EB" w14:textId="77777777">
            <w:tc>
              <w:tcPr>
                <w:tcW w:w="1245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DD6240D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Dobra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B32016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Dobra jakość snu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6BCD6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</w:t>
                </w:r>
              </w:p>
            </w:tc>
          </w:tr>
          <w:tr w:rsidR="00D208EB" w14:paraId="52DDFCDE" w14:textId="77777777">
            <w:tc>
              <w:tcPr>
                <w:tcW w:w="1245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1EC11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Średnia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E3601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Średnia jakość snu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E9EAB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2</w:t>
                </w:r>
              </w:p>
            </w:tc>
          </w:tr>
          <w:tr w:rsidR="00D208EB" w14:paraId="07772B11" w14:textId="77777777">
            <w:tc>
              <w:tcPr>
                <w:tcW w:w="1245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3AA5B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Zła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9F3575C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Zła jakość snu</w:t>
                </w:r>
              </w:p>
            </w:tc>
            <w:tc>
              <w:tcPr>
                <w:tcW w:w="2970" w:type="dxa"/>
                <w:shd w:val="clear" w:color="auto" w:fill="00FFFF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6B390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3, 4</w:t>
                </w:r>
              </w:p>
            </w:tc>
          </w:tr>
        </w:tbl>
      </w:sdtContent>
    </w:sdt>
    <w:p w14:paraId="01BBF223" w14:textId="2B16521D" w:rsidR="00D208EB" w:rsidRDefault="00A16061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lastRenderedPageBreak/>
        <w:t xml:space="preserve">Zmienna </w:t>
      </w:r>
      <w:proofErr w:type="spellStart"/>
      <w:r>
        <w:rPr>
          <w:i/>
          <w:iCs/>
          <w:color w:val="000000"/>
        </w:rPr>
        <w:t>slprl_d</w:t>
      </w:r>
      <w:proofErr w:type="spellEnd"/>
      <w:r>
        <w:rPr>
          <w:i/>
          <w:iCs/>
          <w:color w:val="000000"/>
        </w:rPr>
        <w:t xml:space="preserve"> </w:t>
      </w:r>
      <w:proofErr w:type="spellStart"/>
      <w:r>
        <w:rPr>
          <w:color w:val="000000"/>
        </w:rPr>
        <w:t>powstala</w:t>
      </w:r>
      <w:proofErr w:type="spellEnd"/>
      <w:r>
        <w:rPr>
          <w:color w:val="000000"/>
        </w:rPr>
        <w:t xml:space="preserve"> za pomocą następujące przekształcenia:</w:t>
      </w:r>
    </w:p>
    <w:p w14:paraId="4452BDCC" w14:textId="77777777" w:rsidR="00A16061" w:rsidRDefault="00A16061" w:rsidP="00A16061">
      <w:pPr>
        <w:pBdr>
          <w:top w:val="nil"/>
          <w:left w:val="nil"/>
          <w:bottom w:val="nil"/>
          <w:right w:val="nil"/>
          <w:between w:val="nil"/>
        </w:pBdr>
        <w:shd w:val="clear" w:color="auto" w:fill="F1F3F5"/>
        <w:jc w:val="left"/>
        <w:rPr>
          <w:color w:val="000000"/>
        </w:rPr>
      </w:pP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 xml:space="preserve">#Przekształcenie zmiennej </w:t>
      </w:r>
      <w:proofErr w:type="spellStart"/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slprl</w:t>
      </w:r>
      <w:proofErr w:type="spellEnd"/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dn2 &lt;- dn2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%&gt;%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</w:t>
      </w:r>
      <w:proofErr w:type="spellStart"/>
      <w:r>
        <w:rPr>
          <w:rFonts w:ascii="Consolas" w:eastAsia="Consolas" w:hAnsi="Consolas" w:cs="Consolas"/>
          <w:color w:val="4758AB"/>
          <w:sz w:val="22"/>
          <w:szCs w:val="22"/>
          <w:shd w:val="clear" w:color="auto" w:fill="F1F3F5"/>
        </w:rPr>
        <w:t>mutate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(</w:t>
      </w:r>
      <w:proofErr w:type="spellStart"/>
      <w:r>
        <w:rPr>
          <w:rFonts w:ascii="Consolas" w:eastAsia="Consolas" w:hAnsi="Consolas" w:cs="Consolas"/>
          <w:color w:val="657422"/>
          <w:sz w:val="22"/>
          <w:szCs w:val="22"/>
          <w:shd w:val="clear" w:color="auto" w:fill="F1F3F5"/>
        </w:rPr>
        <w:t>slprl_d</w:t>
      </w:r>
      <w:proofErr w:type="spellEnd"/>
      <w:r>
        <w:rPr>
          <w:rFonts w:ascii="Consolas" w:eastAsia="Consolas" w:hAnsi="Consolas" w:cs="Consolas"/>
          <w:color w:val="657422"/>
          <w:sz w:val="22"/>
          <w:szCs w:val="22"/>
          <w:shd w:val="clear" w:color="auto" w:fill="F1F3F5"/>
        </w:rPr>
        <w:t>=</w:t>
      </w:r>
      <w:proofErr w:type="spellStart"/>
      <w:r>
        <w:rPr>
          <w:rFonts w:ascii="Consolas" w:eastAsia="Consolas" w:hAnsi="Consolas" w:cs="Consolas"/>
          <w:color w:val="4758AB"/>
          <w:sz w:val="22"/>
          <w:szCs w:val="22"/>
          <w:shd w:val="clear" w:color="auto" w:fill="F1F3F5"/>
        </w:rPr>
        <w:t>case_when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(</w:t>
      </w:r>
      <w:proofErr w:type="spellStart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slprl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==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AD0000"/>
          <w:sz w:val="22"/>
          <w:szCs w:val="22"/>
          <w:shd w:val="clear" w:color="auto" w:fill="F1F3F5"/>
        </w:rPr>
        <w:t>1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~</w:t>
      </w:r>
      <w:r>
        <w:rPr>
          <w:rFonts w:ascii="Consolas" w:eastAsia="Consolas" w:hAnsi="Consolas" w:cs="Consolas"/>
          <w:color w:val="20794D"/>
          <w:sz w:val="22"/>
          <w:szCs w:val="22"/>
          <w:shd w:val="clear" w:color="auto" w:fill="F1F3F5"/>
        </w:rPr>
        <w:t>"Dobra"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,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                         </w:t>
      </w:r>
      <w:proofErr w:type="spellStart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slprl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==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AD0000"/>
          <w:sz w:val="22"/>
          <w:szCs w:val="22"/>
          <w:shd w:val="clear" w:color="auto" w:fill="F1F3F5"/>
        </w:rPr>
        <w:t>2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~</w:t>
      </w:r>
      <w:r>
        <w:rPr>
          <w:rFonts w:ascii="Consolas" w:eastAsia="Consolas" w:hAnsi="Consolas" w:cs="Consolas"/>
          <w:color w:val="20794D"/>
          <w:sz w:val="22"/>
          <w:szCs w:val="22"/>
          <w:shd w:val="clear" w:color="auto" w:fill="F1F3F5"/>
        </w:rPr>
        <w:t>"Średnia"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,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                         </w:t>
      </w:r>
      <w:proofErr w:type="spellStart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>slprl</w:t>
      </w:r>
      <w:proofErr w:type="spellEnd"/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&gt;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AD0000"/>
          <w:sz w:val="22"/>
          <w:szCs w:val="22"/>
          <w:shd w:val="clear" w:color="auto" w:fill="F1F3F5"/>
        </w:rPr>
        <w:t>2</w:t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</w:t>
      </w:r>
      <w:r>
        <w:rPr>
          <w:rFonts w:ascii="Consolas" w:eastAsia="Consolas" w:hAnsi="Consolas" w:cs="Consolas"/>
          <w:color w:val="5E5E5E"/>
          <w:sz w:val="22"/>
          <w:szCs w:val="22"/>
          <w:shd w:val="clear" w:color="auto" w:fill="F1F3F5"/>
        </w:rPr>
        <w:t>~</w:t>
      </w:r>
      <w:r>
        <w:rPr>
          <w:rFonts w:ascii="Consolas" w:eastAsia="Consolas" w:hAnsi="Consolas" w:cs="Consolas"/>
          <w:color w:val="20794D"/>
          <w:sz w:val="22"/>
          <w:szCs w:val="22"/>
          <w:shd w:val="clear" w:color="auto" w:fill="F1F3F5"/>
        </w:rPr>
        <w:t>"Zła"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                         )</w:t>
      </w:r>
      <w:r>
        <w:rPr>
          <w:color w:val="000000"/>
        </w:rPr>
        <w:br/>
      </w:r>
      <w:r>
        <w:rPr>
          <w:rFonts w:ascii="Consolas" w:eastAsia="Consolas" w:hAnsi="Consolas" w:cs="Consolas"/>
          <w:color w:val="003B4F"/>
          <w:sz w:val="22"/>
          <w:szCs w:val="22"/>
          <w:shd w:val="clear" w:color="auto" w:fill="F1F3F5"/>
        </w:rPr>
        <w:t xml:space="preserve">         )</w:t>
      </w:r>
    </w:p>
    <w:p w14:paraId="2244DCB8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46D43492" w14:textId="0E2CB842" w:rsidR="00D208EB" w:rsidRDefault="00000000">
      <w:pPr>
        <w:pStyle w:val="Nagwek3"/>
      </w:pPr>
      <w:bookmarkStart w:id="7" w:name="bookmark=id.tyjcwt" w:colFirst="0" w:colLast="0"/>
      <w:bookmarkEnd w:id="7"/>
      <w:r>
        <w:t xml:space="preserve">Zmienna 2: </w:t>
      </w:r>
      <w:r>
        <w:rPr>
          <w:i/>
        </w:rPr>
        <w:t>happy</w:t>
      </w:r>
      <w:r>
        <w:t>: Czy jesteś szczęśliwy?</w:t>
      </w:r>
    </w:p>
    <w:p w14:paraId="3B19532A" w14:textId="0028D7CD" w:rsidR="00D208EB" w:rsidRDefault="00A16061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 xml:space="preserve">Zmienna </w:t>
      </w:r>
      <w:r>
        <w:rPr>
          <w:i/>
          <w:color w:val="000000"/>
        </w:rPr>
        <w:t>happy</w:t>
      </w:r>
      <w:r>
        <w:rPr>
          <w:color w:val="000000"/>
        </w:rPr>
        <w:t xml:space="preserve"> była wyrażona na skali od 0 (skrajnie nieszczęśliwy) do 10 (skrajnie szczęśliwy) i przyjmowała następujące wartości:</w:t>
      </w:r>
    </w:p>
    <w:sdt>
      <w:sdtPr>
        <w:tag w:val="goog_rdk_2"/>
        <w:id w:val="1240750246"/>
        <w:lock w:val="contentLocked"/>
      </w:sdtPr>
      <w:sdtContent>
        <w:tbl>
          <w:tblPr>
            <w:tblStyle w:val="a1"/>
            <w:tblW w:w="652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440"/>
            <w:gridCol w:w="2895"/>
            <w:gridCol w:w="2190"/>
          </w:tblGrid>
          <w:tr w:rsidR="00D208EB" w14:paraId="4F24E752" w14:textId="77777777">
            <w:trPr>
              <w:trHeight w:val="440"/>
            </w:trPr>
            <w:tc>
              <w:tcPr>
                <w:tcW w:w="6525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984F3E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 xml:space="preserve">Zmienna </w:t>
                </w:r>
                <w:r>
                  <w:rPr>
                    <w:i/>
                  </w:rPr>
                  <w:t>happy</w:t>
                </w:r>
              </w:p>
            </w:tc>
          </w:tr>
          <w:tr w:rsidR="00D208EB" w14:paraId="6601BE4B" w14:textId="77777777">
            <w:tc>
              <w:tcPr>
                <w:tcW w:w="144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5CB20E9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289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CBA689A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19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4BD39B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38309817" w14:textId="77777777">
            <w:tc>
              <w:tcPr>
                <w:tcW w:w="144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EE2D0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0</w:t>
                </w:r>
              </w:p>
            </w:tc>
            <w:tc>
              <w:tcPr>
                <w:tcW w:w="289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42EB1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Skrajnie nieszczęśliwy</w:t>
                </w:r>
              </w:p>
            </w:tc>
            <w:tc>
              <w:tcPr>
                <w:tcW w:w="219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42BBE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7CE37DBC" w14:textId="77777777">
            <w:tc>
              <w:tcPr>
                <w:tcW w:w="144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47832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289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7F05A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219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10877A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</w:tr>
          <w:tr w:rsidR="00D208EB" w14:paraId="3704687A" w14:textId="77777777">
            <w:tc>
              <w:tcPr>
                <w:tcW w:w="144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5B925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10</w:t>
                </w:r>
              </w:p>
            </w:tc>
            <w:tc>
              <w:tcPr>
                <w:tcW w:w="289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A0A66AD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Skrajnie szczęśliwy</w:t>
                </w:r>
              </w:p>
            </w:tc>
            <w:tc>
              <w:tcPr>
                <w:tcW w:w="219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11EED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2518524B" w14:textId="77777777">
            <w:tc>
              <w:tcPr>
                <w:tcW w:w="144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28D6E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77</w:t>
                </w:r>
              </w:p>
            </w:tc>
            <w:tc>
              <w:tcPr>
                <w:tcW w:w="289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C939C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Odmowa</w:t>
                </w:r>
              </w:p>
            </w:tc>
            <w:tc>
              <w:tcPr>
                <w:tcW w:w="219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EBB5E2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769DC0BB" w14:textId="77777777">
            <w:tc>
              <w:tcPr>
                <w:tcW w:w="144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19C36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88</w:t>
                </w:r>
              </w:p>
            </w:tc>
            <w:tc>
              <w:tcPr>
                <w:tcW w:w="289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6A8DE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19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6D1B87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408C5A8D" w14:textId="77777777">
            <w:tc>
              <w:tcPr>
                <w:tcW w:w="144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F7C58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99</w:t>
                </w:r>
              </w:p>
            </w:tc>
            <w:tc>
              <w:tcPr>
                <w:tcW w:w="289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861FF7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19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93861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637ABB85" w14:textId="77777777" w:rsidR="00D208EB" w:rsidRDefault="00D208EB">
      <w:pPr>
        <w:spacing w:before="180" w:after="180"/>
      </w:pPr>
    </w:p>
    <w:p w14:paraId="7678D785" w14:textId="0F523926" w:rsidR="00D208EB" w:rsidRDefault="00000000">
      <w:pPr>
        <w:spacing w:before="180" w:after="180"/>
      </w:pPr>
      <w:r>
        <w:t xml:space="preserve">Średnia wartość zmiennej </w:t>
      </w:r>
      <w:r>
        <w:rPr>
          <w:i/>
        </w:rPr>
        <w:t xml:space="preserve">happy </w:t>
      </w:r>
      <w:r>
        <w:t>(po odrzuceniu braków danych) wyniosła 7,</w:t>
      </w:r>
      <w:r w:rsidR="00A16061">
        <w:t>245</w:t>
      </w:r>
      <w:r>
        <w:t xml:space="preserve">, mediana 8. Rozkład zmiennej był więc </w:t>
      </w:r>
      <w:proofErr w:type="spellStart"/>
      <w:r>
        <w:t>lewoskośny</w:t>
      </w:r>
      <w:proofErr w:type="spellEnd"/>
      <w:r>
        <w:t>. Respondenci, w większości, uznawali się za szczęśliwych.</w:t>
      </w:r>
    </w:p>
    <w:tbl>
      <w:tblPr>
        <w:tblStyle w:val="a3"/>
        <w:tblW w:w="962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22"/>
      </w:tblGrid>
      <w:tr w:rsidR="00D208EB" w14:paraId="3269F7CB" w14:textId="77777777" w:rsidTr="00D208EB">
        <w:tc>
          <w:tcPr>
            <w:tcW w:w="9622" w:type="dxa"/>
          </w:tcPr>
          <w:p w14:paraId="2C218C2F" w14:textId="77777777" w:rsidR="00D208EB" w:rsidRDefault="005A27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</w:pPr>
            <w:r>
              <w:t>W analizie zastosowano test</w:t>
            </w:r>
            <w:r w:rsidRPr="005A2727">
              <w:t xml:space="preserve"> D </w:t>
            </w:r>
            <w:proofErr w:type="spellStart"/>
            <w:r w:rsidRPr="005A2727">
              <w:t>Somersa</w:t>
            </w:r>
            <w:proofErr w:type="spellEnd"/>
            <w:r w:rsidRPr="005A2727">
              <w:t>, któr</w:t>
            </w:r>
            <w:r>
              <w:t>y</w:t>
            </w:r>
            <w:r w:rsidRPr="005A2727">
              <w:t xml:space="preserve"> pozwala na określenie siły oraz kierunku </w:t>
            </w:r>
            <w:r>
              <w:t xml:space="preserve">związku </w:t>
            </w:r>
            <w:r w:rsidRPr="005A2727">
              <w:t xml:space="preserve">dwóch zmiennych wyrażonych na skali porządkowej i pozwala przewidzieć w jakim stopniu znajomość wartości jednej zmiennej pozwala przewidzieć zmiany </w:t>
            </w:r>
            <w:r>
              <w:t xml:space="preserve">drugiej </w:t>
            </w:r>
            <w:r w:rsidRPr="005A2727">
              <w:t>zmiennej. W przypadku naszej analizy zmienną zależną było poczucie szczęścia a zmienną niezależną ja</w:t>
            </w:r>
            <w:r>
              <w:t>k</w:t>
            </w:r>
            <w:r w:rsidRPr="005A2727">
              <w:t xml:space="preserve">ość snu. Wartość statystyki D </w:t>
            </w:r>
            <w:proofErr w:type="spellStart"/>
            <w:r w:rsidRPr="005A2727">
              <w:t>Sommersa</w:t>
            </w:r>
            <w:proofErr w:type="spellEnd"/>
            <w:r w:rsidRPr="005A2727">
              <w:t xml:space="preserve"> wyniosła -0,22. Oznacza to, że im lepiej </w:t>
            </w:r>
            <w:r>
              <w:t xml:space="preserve"> badani </w:t>
            </w:r>
            <w:r w:rsidRPr="005A2727">
              <w:lastRenderedPageBreak/>
              <w:t>ocenia</w:t>
            </w:r>
            <w:r>
              <w:t xml:space="preserve">li </w:t>
            </w:r>
            <w:r w:rsidRPr="005A2727">
              <w:t xml:space="preserve"> jakość </w:t>
            </w:r>
            <w:r>
              <w:t xml:space="preserve">swojego snu tym szczęśliwsi się czuli (skala jakości snu jest odwrócona, tzn. wyższe wartości oznaczają gorszy sen, stąd negatywna wartość D </w:t>
            </w:r>
            <w:proofErr w:type="spellStart"/>
            <w:r>
              <w:t>Somersa</w:t>
            </w:r>
            <w:proofErr w:type="spellEnd"/>
            <w:r>
              <w:t xml:space="preserve"> w tym przypadku wskazuje na pozytywny związek między tymi dwoma zmiennymi.</w:t>
            </w:r>
            <w:bookmarkStart w:id="8" w:name="bookmark=id.3dy6vkm" w:colFirst="0" w:colLast="0"/>
            <w:bookmarkEnd w:id="8"/>
          </w:p>
          <w:p w14:paraId="049BFA1D" w14:textId="77777777" w:rsidR="005A2727" w:rsidRDefault="005A272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</w:pPr>
            <w:r>
              <w:t xml:space="preserve">D </w:t>
            </w:r>
            <w:proofErr w:type="spellStart"/>
            <w:r>
              <w:t>Somersa</w:t>
            </w:r>
            <w:proofErr w:type="spellEnd"/>
            <w:r>
              <w:t xml:space="preserve"> jest miarą asymetryczną, tzn. jeśli zamienimy kolejność </w:t>
            </w:r>
            <w:r w:rsidR="001F5CE5">
              <w:t>zmiennych</w:t>
            </w:r>
            <w:r>
              <w:t xml:space="preserve"> to otrzymamy inny wynik. W naszym przypadku, </w:t>
            </w:r>
            <w:r w:rsidR="001F5CE5">
              <w:t xml:space="preserve">gdy zmienną niezależną było poczucie szczęścia a zmienną zależną była jakość snu, wartość D </w:t>
            </w:r>
            <w:proofErr w:type="spellStart"/>
            <w:r w:rsidR="001F5CE5">
              <w:t>Somersa</w:t>
            </w:r>
            <w:proofErr w:type="spellEnd"/>
            <w:r w:rsidR="001F5CE5">
              <w:t xml:space="preserve"> wyniosła -0.15. Oznacza to, że osoby szczęśliwsze również lepiej spały ale zależność ta jest słabsza.</w:t>
            </w:r>
          </w:p>
          <w:p w14:paraId="4032FB65" w14:textId="7E1B1D3B" w:rsidR="00AF75C2" w:rsidRDefault="00AF75C2" w:rsidP="00AF75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0" w:after="180"/>
              <w:rPr>
                <w:color w:val="000000"/>
              </w:rPr>
            </w:pPr>
            <w:r>
              <w:rPr>
                <w:color w:val="000000"/>
              </w:rPr>
              <w:t>Poniższy wykres (</w:t>
            </w:r>
            <w:proofErr w:type="spellStart"/>
            <w:r>
              <w:t>Figure</w:t>
            </w:r>
            <w:proofErr w:type="spellEnd"/>
            <w:r>
              <w:t xml:space="preserve"> 1</w:t>
            </w:r>
            <w:r>
              <w:rPr>
                <w:color w:val="000000"/>
              </w:rPr>
              <w:t xml:space="preserve">) jest graficzną reprezentacją tabeli krzyżowej. Uwzględniono na nim procentowe wartości poszczególnych kategorii zmiennych. Pozwala on nieco bliżej </w:t>
            </w:r>
            <w:r>
              <w:t xml:space="preserve">przyjrzeć </w:t>
            </w:r>
            <w:r>
              <w:rPr>
                <w:color w:val="000000"/>
              </w:rPr>
              <w:t>się charakterowi związku między obiema zmiennymi. Wraz ze zmniejszającą się jakością snu spada też częstość z jaką deklarowane jest poczucie szczęścia.</w:t>
            </w:r>
          </w:p>
          <w:p w14:paraId="7ED48674" w14:textId="1944A72E" w:rsidR="009D73D4" w:rsidRDefault="009D73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</w:pPr>
          </w:p>
          <w:p w14:paraId="05A8A90C" w14:textId="16F3926A" w:rsidR="000570D0" w:rsidRDefault="00833D8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  <w:color w:val="000000"/>
              </w:rPr>
            </w:pPr>
            <w:r>
              <w:rPr>
                <w:i/>
                <w:noProof/>
                <w:color w:val="000000"/>
              </w:rPr>
              <w:drawing>
                <wp:anchor distT="0" distB="0" distL="114300" distR="114300" simplePos="0" relativeHeight="251658240" behindDoc="1" locked="0" layoutInCell="1" allowOverlap="1" wp14:anchorId="0CEF60DF" wp14:editId="754B8214">
                  <wp:simplePos x="0" y="0"/>
                  <wp:positionH relativeFrom="column">
                    <wp:posOffset>-68580</wp:posOffset>
                  </wp:positionH>
                  <wp:positionV relativeFrom="paragraph">
                    <wp:posOffset>50800</wp:posOffset>
                  </wp:positionV>
                  <wp:extent cx="6467475" cy="3637954"/>
                  <wp:effectExtent l="0" t="0" r="0" b="0"/>
                  <wp:wrapTight wrapText="bothSides">
                    <wp:wrapPolygon edited="0">
                      <wp:start x="0" y="0"/>
                      <wp:lineTo x="0" y="21491"/>
                      <wp:lineTo x="21505" y="21491"/>
                      <wp:lineTo x="21505" y="0"/>
                      <wp:lineTo x="0" y="0"/>
                    </wp:wrapPolygon>
                  </wp:wrapTight>
                  <wp:docPr id="2138091278" name="Obraz 3" descr="Obraz zawierający tekst, zrzut ekranu, diagram, oprogramowanie&#10;&#10;Zawartość wygenerowana przez sztuczną inteligencję może być niepoprawna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8091278" name="Obraz 3" descr="Obraz zawierający tekst, zrzut ekranu, diagram, oprogramowanie&#10;&#10;Zawartość wygenerowana przez sztuczną inteligencję może być niepoprawna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67475" cy="3637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208EB" w14:paraId="7E2BDD3B" w14:textId="77777777" w:rsidTr="00D208EB">
        <w:tc>
          <w:tcPr>
            <w:tcW w:w="9622" w:type="dxa"/>
          </w:tcPr>
          <w:p w14:paraId="2653F6B2" w14:textId="31421740" w:rsidR="00D208EB" w:rsidRDefault="00AF75C2" w:rsidP="00AF75C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left"/>
              <w:rPr>
                <w:color w:val="000000"/>
              </w:rPr>
            </w:pPr>
            <w:proofErr w:type="spellStart"/>
            <w:r>
              <w:rPr>
                <w:i/>
                <w:color w:val="000000"/>
              </w:rPr>
              <w:lastRenderedPageBreak/>
              <w:t>Figure</w:t>
            </w:r>
            <w:proofErr w:type="spellEnd"/>
            <w:r>
              <w:rPr>
                <w:i/>
                <w:color w:val="000000"/>
              </w:rPr>
              <w:t xml:space="preserve"> 1 - </w:t>
            </w:r>
            <w:r>
              <w:rPr>
                <w:i/>
              </w:rPr>
              <w:t>jakość snu a poczucie szczęścia</w:t>
            </w:r>
          </w:p>
        </w:tc>
      </w:tr>
    </w:tbl>
    <w:p w14:paraId="7CEF3DB7" w14:textId="77777777" w:rsidR="00AF75C2" w:rsidRDefault="00AF75C2">
      <w:pPr>
        <w:pStyle w:val="Nagwek2"/>
      </w:pPr>
      <w:bookmarkStart w:id="9" w:name="bookmark=id.1t3h5sf" w:colFirst="0" w:colLast="0"/>
      <w:bookmarkStart w:id="10" w:name="bookmark=id.17dp8vu" w:colFirst="0" w:colLast="0"/>
      <w:bookmarkEnd w:id="9"/>
      <w:bookmarkEnd w:id="10"/>
    </w:p>
    <w:p w14:paraId="35509A37" w14:textId="77777777" w:rsidR="00AF75C2" w:rsidRDefault="00AF75C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578B4550" w14:textId="011FA02D" w:rsidR="00D208EB" w:rsidRDefault="00000000">
      <w:pPr>
        <w:pStyle w:val="Nagwek2"/>
      </w:pPr>
      <w:r>
        <w:lastRenderedPageBreak/>
        <w:t>Jakość snu a zdrowie</w:t>
      </w:r>
    </w:p>
    <w:p w14:paraId="14EEE19C" w14:textId="15BD1FD9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Podobn</w:t>
      </w:r>
      <w:r w:rsidR="00AF75C2">
        <w:rPr>
          <w:color w:val="000000"/>
        </w:rPr>
        <w:t>ą</w:t>
      </w:r>
      <w:r>
        <w:rPr>
          <w:color w:val="000000"/>
        </w:rPr>
        <w:t xml:space="preserve"> analiz</w:t>
      </w:r>
      <w:r w:rsidR="00AF75C2">
        <w:rPr>
          <w:color w:val="000000"/>
        </w:rPr>
        <w:t>ę</w:t>
      </w:r>
      <w:r>
        <w:rPr>
          <w:color w:val="000000"/>
        </w:rPr>
        <w:t xml:space="preserve"> powtórzyliśmy dla samooceny własnego </w:t>
      </w:r>
      <w:r>
        <w:t>zdrowia</w:t>
      </w:r>
      <w:r>
        <w:rPr>
          <w:color w:val="000000"/>
        </w:rPr>
        <w:t xml:space="preserve"> jako zmiennej zależnej.</w:t>
      </w:r>
    </w:p>
    <w:p w14:paraId="2B51E574" w14:textId="06A8CFAC" w:rsidR="00D208EB" w:rsidRDefault="00000000">
      <w:pPr>
        <w:pStyle w:val="Nagwek3"/>
      </w:pPr>
      <w:bookmarkStart w:id="11" w:name="bookmark=id.3rdcrjn" w:colFirst="0" w:colLast="0"/>
      <w:bookmarkEnd w:id="11"/>
      <w:r>
        <w:t xml:space="preserve">Zmienna </w:t>
      </w:r>
      <w:r w:rsidR="00AF75C2">
        <w:t>3</w:t>
      </w:r>
      <w:r>
        <w:t xml:space="preserve">: </w:t>
      </w:r>
      <w:proofErr w:type="spellStart"/>
      <w:r>
        <w:rPr>
          <w:i/>
        </w:rPr>
        <w:t>health</w:t>
      </w:r>
      <w:proofErr w:type="spellEnd"/>
      <w:r>
        <w:t>. Ocena własnego stanu zdrowia.</w:t>
      </w:r>
    </w:p>
    <w:p w14:paraId="354A55B8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 xml:space="preserve">Zmienna </w:t>
      </w:r>
      <w:proofErr w:type="spellStart"/>
      <w:r>
        <w:rPr>
          <w:i/>
          <w:color w:val="000000"/>
        </w:rPr>
        <w:t>health</w:t>
      </w:r>
      <w:proofErr w:type="spellEnd"/>
      <w:r>
        <w:rPr>
          <w:color w:val="000000"/>
        </w:rPr>
        <w:t xml:space="preserve"> przyjmowała następujące wartości:</w:t>
      </w:r>
    </w:p>
    <w:sdt>
      <w:sdtPr>
        <w:tag w:val="goog_rdk_6"/>
        <w:id w:val="-285659937"/>
        <w:lock w:val="contentLocked"/>
      </w:sdtPr>
      <w:sdtContent>
        <w:tbl>
          <w:tblPr>
            <w:tblStyle w:val="a7"/>
            <w:tblW w:w="808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665"/>
            <w:gridCol w:w="3720"/>
            <w:gridCol w:w="2700"/>
          </w:tblGrid>
          <w:tr w:rsidR="00D208EB" w14:paraId="1C74BED1" w14:textId="77777777">
            <w:trPr>
              <w:trHeight w:val="440"/>
            </w:trPr>
            <w:tc>
              <w:tcPr>
                <w:tcW w:w="8085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FC750D4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rPr>
                    <w:b/>
                  </w:rPr>
                  <w:t>Zmienna</w:t>
                </w:r>
                <w:r>
                  <w:t xml:space="preserve"> </w:t>
                </w:r>
                <w:r>
                  <w:rPr>
                    <w:i/>
                  </w:rPr>
                  <w:t>health</w:t>
                </w:r>
              </w:p>
            </w:tc>
          </w:tr>
          <w:tr w:rsidR="00D208EB" w14:paraId="22A45E17" w14:textId="77777777">
            <w:tc>
              <w:tcPr>
                <w:tcW w:w="166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5C91DAF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372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F84A089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70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0F7911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5B63B717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6BA54D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54EC89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Bardzo dobrze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602FAF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6B782FA6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73DEE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39F1F8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Dobrze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04929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058AAFF9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C8E51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20AACC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Przeciętnie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942CE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244A96E6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48D9D14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7CFD5E4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Źle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4D6C9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24A6B3C8" w14:textId="77777777">
            <w:tc>
              <w:tcPr>
                <w:tcW w:w="16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8BAD1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37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7BA29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Bardzo źle</w:t>
                </w:r>
              </w:p>
            </w:tc>
            <w:tc>
              <w:tcPr>
                <w:tcW w:w="27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19824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327DD448" w14:textId="77777777">
            <w:tc>
              <w:tcPr>
                <w:tcW w:w="16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A4BD40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</w:t>
                </w:r>
              </w:p>
            </w:tc>
            <w:tc>
              <w:tcPr>
                <w:tcW w:w="37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11D84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7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A1E29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694EE66F" w14:textId="77777777">
            <w:tc>
              <w:tcPr>
                <w:tcW w:w="16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458E7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8</w:t>
                </w:r>
              </w:p>
            </w:tc>
            <w:tc>
              <w:tcPr>
                <w:tcW w:w="37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7767F69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7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02AA6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591D4F8B" w14:textId="77777777">
            <w:tc>
              <w:tcPr>
                <w:tcW w:w="16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EB2E0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9</w:t>
                </w:r>
              </w:p>
            </w:tc>
            <w:tc>
              <w:tcPr>
                <w:tcW w:w="37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52A0F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7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3F6AB7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756C0DD6" w14:textId="18D6BAFB" w:rsidR="00D208EB" w:rsidRDefault="00000000">
      <w:pPr>
        <w:spacing w:before="180" w:after="180"/>
      </w:pPr>
      <w:r>
        <w:br/>
        <w:t>Średnia ocena własnego zdrowia (po odrzuceniu braków danych) wyniosła 2,</w:t>
      </w:r>
      <w:r w:rsidR="009D73D4">
        <w:t>341</w:t>
      </w:r>
      <w:r>
        <w:t>, mediana 2.</w:t>
      </w:r>
    </w:p>
    <w:p w14:paraId="138B97C1" w14:textId="5D5CF7F2" w:rsidR="00AA171C" w:rsidRDefault="00AA171C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Policzyliśmy test D </w:t>
      </w:r>
      <w:proofErr w:type="spellStart"/>
      <w:r>
        <w:rPr>
          <w:color w:val="000000"/>
        </w:rPr>
        <w:t>Somersa</w:t>
      </w:r>
      <w:proofErr w:type="spellEnd"/>
      <w:r>
        <w:rPr>
          <w:color w:val="000000"/>
        </w:rPr>
        <w:t>, w którym zmienną zależną była jakość snu a zmienną zależną ocena własnego stanu zdrowia. Wartość tej statystyki wyniosła 0</w:t>
      </w:r>
      <w:r w:rsidR="00557AD8">
        <w:rPr>
          <w:color w:val="000000"/>
        </w:rPr>
        <w:t>,</w:t>
      </w:r>
      <w:r>
        <w:rPr>
          <w:color w:val="000000"/>
        </w:rPr>
        <w:t xml:space="preserve">31. Oznacza to, że im lepiej respondenci spali tym wyżej oceniali stan swojego zdrowia. Ponownie odwróciliśmy kolejność zmiennych i okazało się, że możliwość przewidywania jakości snu na podstawie stanu zdrowia jest tylko nieco mniejsza (D wyniosło </w:t>
      </w:r>
      <w:r w:rsidR="00557AD8">
        <w:rPr>
          <w:color w:val="000000"/>
        </w:rPr>
        <w:t>0,27).</w:t>
      </w:r>
    </w:p>
    <w:p w14:paraId="6C5A9F99" w14:textId="15CB2990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Wykres </w:t>
      </w:r>
      <w:r w:rsidR="00AF75C2">
        <w:rPr>
          <w:color w:val="000000"/>
        </w:rPr>
        <w:t>(</w:t>
      </w:r>
      <w:proofErr w:type="spellStart"/>
      <w:r w:rsidR="00AF75C2">
        <w:rPr>
          <w:color w:val="000000"/>
        </w:rPr>
        <w:t>Figure</w:t>
      </w:r>
      <w:proofErr w:type="spellEnd"/>
      <w:r w:rsidR="00AF75C2">
        <w:rPr>
          <w:color w:val="000000"/>
        </w:rPr>
        <w:t xml:space="preserve"> 2</w:t>
      </w:r>
      <w:r>
        <w:rPr>
          <w:color w:val="000000"/>
        </w:rPr>
        <w:t xml:space="preserve">) pokazuje procentowe wartości poszczególnych kategorii zmiennych i pozwala dokładniej przeanalizować charakter związku między jakością snu i zdrowiem. </w:t>
      </w:r>
      <w:r w:rsidR="00AF75C2">
        <w:rPr>
          <w:color w:val="000000"/>
        </w:rPr>
        <w:t>Dwie grupy najsłabiej oceniające swoje zdrowie śpią zdecydowanie najgorzej. Potem, wraz z poprawą snu poprawia się też ocena stanu zdrowia.</w:t>
      </w:r>
      <w:bookmarkStart w:id="12" w:name="bookmark=id.26in1rg" w:colFirst="0" w:colLast="0"/>
      <w:bookmarkEnd w:id="12"/>
    </w:p>
    <w:tbl>
      <w:tblPr>
        <w:tblStyle w:val="a9"/>
        <w:tblW w:w="962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22"/>
      </w:tblGrid>
      <w:tr w:rsidR="00D208EB" w14:paraId="575C964D" w14:textId="77777777" w:rsidTr="00D208EB">
        <w:tc>
          <w:tcPr>
            <w:tcW w:w="9622" w:type="dxa"/>
          </w:tcPr>
          <w:p w14:paraId="6BA9A0E6" w14:textId="7E7B57F4" w:rsidR="00D208EB" w:rsidRDefault="001641A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color w:val="000000"/>
              </w:rPr>
            </w:pPr>
            <w:r>
              <w:rPr>
                <w:noProof/>
                <w:color w:val="000000"/>
              </w:rPr>
              <w:lastRenderedPageBreak/>
              <w:drawing>
                <wp:inline distT="0" distB="0" distL="0" distR="0" wp14:anchorId="5CEA3030" wp14:editId="5DF1F926">
                  <wp:extent cx="6086475" cy="3423642"/>
                  <wp:effectExtent l="0" t="0" r="0" b="5715"/>
                  <wp:docPr id="252835199" name="Obraz 2" descr="Obraz zawierający tekst, zrzut ekranu, Prostokąt, num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835199" name="Obraz 2" descr="Obraz zawierający tekst, zrzut ekranu, Prostokąt, numer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8305" cy="3435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E7C2E" w14:textId="11547A8B" w:rsidR="00D208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Figure</w:t>
            </w:r>
            <w:proofErr w:type="spellEnd"/>
            <w:r>
              <w:rPr>
                <w:i/>
                <w:color w:val="000000"/>
              </w:rPr>
              <w:t> </w:t>
            </w:r>
            <w:r w:rsidR="00AF75C2">
              <w:rPr>
                <w:i/>
                <w:color w:val="000000"/>
              </w:rPr>
              <w:t>2</w:t>
            </w:r>
            <w:r>
              <w:rPr>
                <w:i/>
              </w:rPr>
              <w:t xml:space="preserve"> - jakość snu a poczucie zdrowia</w:t>
            </w:r>
          </w:p>
          <w:p w14:paraId="263EEED1" w14:textId="77777777" w:rsidR="00D208EB" w:rsidRDefault="00D20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  <w:color w:val="000000"/>
              </w:rPr>
            </w:pPr>
          </w:p>
        </w:tc>
      </w:tr>
    </w:tbl>
    <w:tbl>
      <w:tblPr>
        <w:tblStyle w:val="aa"/>
        <w:tblW w:w="962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22"/>
      </w:tblGrid>
      <w:tr w:rsidR="00D208EB" w14:paraId="11048685" w14:textId="77777777" w:rsidTr="00D208EB">
        <w:tc>
          <w:tcPr>
            <w:tcW w:w="9622" w:type="dxa"/>
          </w:tcPr>
          <w:p w14:paraId="3C698455" w14:textId="71C7007E" w:rsidR="00D208EB" w:rsidRDefault="00D208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after="36"/>
              <w:jc w:val="center"/>
              <w:rPr>
                <w:color w:val="000000"/>
              </w:rPr>
            </w:pPr>
            <w:bookmarkStart w:id="13" w:name="bookmark=id.lnxbz9" w:colFirst="0" w:colLast="0"/>
            <w:bookmarkStart w:id="14" w:name="bookmark=id.35nkun2" w:colFirst="0" w:colLast="0"/>
            <w:bookmarkEnd w:id="13"/>
            <w:bookmarkEnd w:id="14"/>
          </w:p>
          <w:p w14:paraId="37068AB8" w14:textId="77777777" w:rsidR="00D208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</w:rPr>
            </w:pPr>
            <w:proofErr w:type="spellStart"/>
            <w:r>
              <w:rPr>
                <w:i/>
                <w:color w:val="000000"/>
              </w:rPr>
              <w:t>Figure</w:t>
            </w:r>
            <w:proofErr w:type="spellEnd"/>
            <w:r>
              <w:rPr>
                <w:i/>
                <w:color w:val="000000"/>
              </w:rPr>
              <w:t xml:space="preserve"> 4 - </w:t>
            </w:r>
            <w:r>
              <w:rPr>
                <w:i/>
              </w:rPr>
              <w:t>poczucie zdrowia a jakość snu i wiek</w:t>
            </w:r>
          </w:p>
        </w:tc>
      </w:tr>
    </w:tbl>
    <w:p w14:paraId="655CF330" w14:textId="77777777" w:rsidR="00AF75C2" w:rsidRDefault="00AF75C2">
      <w:pPr>
        <w:pStyle w:val="Nagwek2"/>
      </w:pPr>
      <w:bookmarkStart w:id="15" w:name="bookmark=id.1ksv4uv" w:colFirst="0" w:colLast="0"/>
      <w:bookmarkEnd w:id="15"/>
    </w:p>
    <w:p w14:paraId="7187EFBE" w14:textId="77777777" w:rsidR="00AF75C2" w:rsidRDefault="00AF75C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br w:type="page"/>
      </w:r>
    </w:p>
    <w:p w14:paraId="1D59816D" w14:textId="39EA6DED" w:rsidR="00D208EB" w:rsidRDefault="00000000">
      <w:pPr>
        <w:pStyle w:val="Nagwek2"/>
      </w:pPr>
      <w:r>
        <w:lastRenderedPageBreak/>
        <w:t>W poszukiwaniu szczęścia</w:t>
      </w:r>
    </w:p>
    <w:p w14:paraId="0DC6F417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W poniższej analizie eksploracyjnej chcieliśmy sprawdzić jakie inne zmienne uwzględnione w badaniach ESS mogłyby mieć znaczenie dla poziomu odczuwanego szczęścia. Zdecydowaliśmy się włączyć do analizy następujące zmienne:</w:t>
      </w:r>
    </w:p>
    <w:p w14:paraId="248EC064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</w:p>
    <w:p w14:paraId="13779259" w14:textId="7285B8E4" w:rsidR="00D208EB" w:rsidRDefault="00000000">
      <w:pPr>
        <w:pStyle w:val="Nagwek3"/>
      </w:pPr>
      <w:bookmarkStart w:id="16" w:name="bookmark=id.44sinio" w:colFirst="0" w:colLast="0"/>
      <w:bookmarkEnd w:id="16"/>
      <w:r>
        <w:t xml:space="preserve">Zmienna </w:t>
      </w:r>
      <w:r w:rsidR="00AF75C2">
        <w:t>4</w:t>
      </w:r>
      <w:r>
        <w:t xml:space="preserve">: </w:t>
      </w:r>
      <w:proofErr w:type="spellStart"/>
      <w:r>
        <w:rPr>
          <w:i/>
        </w:rPr>
        <w:t>sclmeet</w:t>
      </w:r>
      <w:proofErr w:type="spellEnd"/>
      <w:r>
        <w:t xml:space="preserve"> - Częstość kontaktów społecznych z przyjaciółmi, krewnymi lub współpracownikami.</w:t>
      </w:r>
    </w:p>
    <w:p w14:paraId="6D3627E3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 xml:space="preserve">Zmienna </w:t>
      </w:r>
      <w:proofErr w:type="spellStart"/>
      <w:r>
        <w:rPr>
          <w:i/>
          <w:color w:val="000000"/>
        </w:rPr>
        <w:t>sclmeet</w:t>
      </w:r>
      <w:proofErr w:type="spellEnd"/>
      <w:r>
        <w:rPr>
          <w:color w:val="000000"/>
        </w:rPr>
        <w:t xml:space="preserve"> przyjm</w:t>
      </w:r>
      <w:r>
        <w:t>owała</w:t>
      </w:r>
      <w:r>
        <w:rPr>
          <w:color w:val="000000"/>
        </w:rPr>
        <w:t xml:space="preserve"> następujące wartości:</w:t>
      </w:r>
    </w:p>
    <w:sdt>
      <w:sdtPr>
        <w:tag w:val="goog_rdk_8"/>
        <w:id w:val="720327995"/>
        <w:lock w:val="contentLocked"/>
      </w:sdtPr>
      <w:sdtContent>
        <w:tbl>
          <w:tblPr>
            <w:tblStyle w:val="ab"/>
            <w:tblW w:w="835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680"/>
            <w:gridCol w:w="4005"/>
            <w:gridCol w:w="2670"/>
          </w:tblGrid>
          <w:tr w:rsidR="00D208EB" w14:paraId="4611C840" w14:textId="77777777">
            <w:trPr>
              <w:trHeight w:val="440"/>
            </w:trPr>
            <w:tc>
              <w:tcPr>
                <w:tcW w:w="8355" w:type="dxa"/>
                <w:gridSpan w:val="3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A51B36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i/>
                  </w:rPr>
                </w:pPr>
                <w:r>
                  <w:rPr>
                    <w:b/>
                  </w:rPr>
                  <w:t>Zmienna</w:t>
                </w:r>
                <w:r>
                  <w:t xml:space="preserve"> </w:t>
                </w:r>
                <w:r>
                  <w:rPr>
                    <w:i/>
                  </w:rPr>
                  <w:t>sclmeet</w:t>
                </w:r>
              </w:p>
            </w:tc>
          </w:tr>
          <w:tr w:rsidR="00D208EB" w14:paraId="6BB8FF97" w14:textId="77777777">
            <w:tc>
              <w:tcPr>
                <w:tcW w:w="168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3C0CBA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4005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1C10E5E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67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650FAFA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4F8EB4C3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323B98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924F3E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Nigdy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9AD11C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2CE8FA2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0B977A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2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630213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Rzadziej niż raz w miesiącu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F76921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199263AF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969248C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3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1AC01E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Raz na miesiąc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ED0C13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46E965A0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06E33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4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47F9D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Kilka razy w miesiącu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47A749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7CB48E51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2EC774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5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A7C11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Raz na tydzień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A69BD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7D361E9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C4C11F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6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8319A4D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Kilka razy na tydzień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1F9663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1D815F97" w14:textId="77777777">
            <w:tc>
              <w:tcPr>
                <w:tcW w:w="168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60133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</w:t>
                </w:r>
              </w:p>
            </w:tc>
            <w:tc>
              <w:tcPr>
                <w:tcW w:w="400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7CF1C1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Codziennie</w:t>
                </w:r>
              </w:p>
            </w:tc>
            <w:tc>
              <w:tcPr>
                <w:tcW w:w="267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F74C39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94BEE24" w14:textId="77777777">
            <w:tc>
              <w:tcPr>
                <w:tcW w:w="168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3CD98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77</w:t>
                </w:r>
              </w:p>
            </w:tc>
            <w:tc>
              <w:tcPr>
                <w:tcW w:w="400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47105CD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6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F85E7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00A7A927" w14:textId="77777777">
            <w:tc>
              <w:tcPr>
                <w:tcW w:w="168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0FBB3C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88</w:t>
                </w:r>
              </w:p>
            </w:tc>
            <w:tc>
              <w:tcPr>
                <w:tcW w:w="400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2D4EF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6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C3BE40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5FB7340C" w14:textId="77777777">
            <w:tc>
              <w:tcPr>
                <w:tcW w:w="168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10F10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99</w:t>
                </w:r>
              </w:p>
            </w:tc>
            <w:tc>
              <w:tcPr>
                <w:tcW w:w="400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3FB1AF9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67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466C58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1254A686" w14:textId="3DAE092C" w:rsidR="00D208EB" w:rsidRDefault="00AF75C2">
      <w:pPr>
        <w:spacing w:before="180" w:after="180"/>
      </w:pPr>
      <w:r>
        <w:t xml:space="preserve">Wartości oznaczone w powyższej tabeli jako niezachowane, zamieniono na wartości NA, a następnie je usunięto. Średnia wartość przekształconej zmiennej </w:t>
      </w:r>
      <w:proofErr w:type="spellStart"/>
      <w:r>
        <w:rPr>
          <w:i/>
        </w:rPr>
        <w:t>sclmeet</w:t>
      </w:r>
      <w:proofErr w:type="spellEnd"/>
      <w:r>
        <w:rPr>
          <w:i/>
        </w:rPr>
        <w:t xml:space="preserve"> </w:t>
      </w:r>
      <w:r>
        <w:t>wyniosła 4,</w:t>
      </w:r>
      <w:r w:rsidR="00B30747">
        <w:t>079</w:t>
      </w:r>
      <w:r>
        <w:t xml:space="preserve">, mediana </w:t>
      </w:r>
      <w:r w:rsidR="00B30747">
        <w:t>4</w:t>
      </w:r>
      <w:r>
        <w:t>.</w:t>
      </w:r>
    </w:p>
    <w:p w14:paraId="54852750" w14:textId="77777777" w:rsidR="00D208EB" w:rsidRDefault="00000000">
      <w:pPr>
        <w:spacing w:before="180" w:after="180"/>
      </w:pPr>
      <w:r>
        <w:br w:type="page"/>
      </w:r>
    </w:p>
    <w:p w14:paraId="13421097" w14:textId="756F0CC5" w:rsidR="00D208EB" w:rsidRDefault="00000000">
      <w:pPr>
        <w:pStyle w:val="Nagwek3"/>
      </w:pPr>
      <w:bookmarkStart w:id="17" w:name="bookmark=id.2jxsxqh" w:colFirst="0" w:colLast="0"/>
      <w:bookmarkEnd w:id="17"/>
      <w:r>
        <w:lastRenderedPageBreak/>
        <w:t xml:space="preserve">Zmienna </w:t>
      </w:r>
      <w:r w:rsidR="00B30747">
        <w:t>5</w:t>
      </w:r>
      <w:r>
        <w:t xml:space="preserve">: </w:t>
      </w:r>
      <w:proofErr w:type="spellStart"/>
      <w:r>
        <w:rPr>
          <w:i/>
        </w:rPr>
        <w:t>rlgdgr</w:t>
      </w:r>
      <w:proofErr w:type="spellEnd"/>
      <w:r>
        <w:t xml:space="preserve"> - Religijność. Jak bardzo jesteś religijny/a?</w:t>
      </w:r>
    </w:p>
    <w:p w14:paraId="6883333D" w14:textId="77777777" w:rsidR="00D208EB" w:rsidRDefault="00000000">
      <w:pPr>
        <w:spacing w:before="180" w:after="180"/>
      </w:pPr>
      <w:r>
        <w:t xml:space="preserve">Zmienna </w:t>
      </w:r>
      <w:proofErr w:type="spellStart"/>
      <w:r>
        <w:rPr>
          <w:i/>
        </w:rPr>
        <w:t>rlgdgr</w:t>
      </w:r>
      <w:proofErr w:type="spellEnd"/>
      <w:r>
        <w:rPr>
          <w:i/>
        </w:rPr>
        <w:t xml:space="preserve"> </w:t>
      </w:r>
      <w:r>
        <w:t>przyjmowała następujące wartości:</w:t>
      </w:r>
    </w:p>
    <w:sdt>
      <w:sdtPr>
        <w:tag w:val="goog_rdk_9"/>
        <w:id w:val="19749659"/>
        <w:lock w:val="contentLocked"/>
      </w:sdtPr>
      <w:sdtContent>
        <w:tbl>
          <w:tblPr>
            <w:tblStyle w:val="ac"/>
            <w:tblW w:w="871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920"/>
            <w:gridCol w:w="4320"/>
            <w:gridCol w:w="2475"/>
          </w:tblGrid>
          <w:tr w:rsidR="00D208EB" w14:paraId="33C624DB" w14:textId="77777777">
            <w:trPr>
              <w:trHeight w:val="440"/>
            </w:trPr>
            <w:tc>
              <w:tcPr>
                <w:tcW w:w="8715" w:type="dxa"/>
                <w:gridSpan w:val="3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C51A8D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rPr>
                    <w:b/>
                  </w:rPr>
                  <w:t>Zmienna</w:t>
                </w:r>
                <w:r>
                  <w:t xml:space="preserve"> </w:t>
                </w:r>
                <w:r>
                  <w:rPr>
                    <w:i/>
                  </w:rPr>
                  <w:t>rlgdgr</w:t>
                </w:r>
              </w:p>
            </w:tc>
          </w:tr>
          <w:tr w:rsidR="00D208EB" w14:paraId="37710349" w14:textId="77777777">
            <w:tc>
              <w:tcPr>
                <w:tcW w:w="192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380B19C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4320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B2A9587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475" w:type="dxa"/>
                <w:shd w:val="clear" w:color="auto" w:fill="CCCCCC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BB70613" w14:textId="77777777" w:rsidR="00D208EB" w:rsidRDefault="00000000">
                <w:pPr>
                  <w:widowControl w:val="0"/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044C10ED" w14:textId="77777777">
            <w:tc>
              <w:tcPr>
                <w:tcW w:w="19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97CF14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 xml:space="preserve">0 </w:t>
                </w:r>
              </w:p>
            </w:tc>
            <w:tc>
              <w:tcPr>
                <w:tcW w:w="43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BEFF7A7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 xml:space="preserve">W ogóle niereligijny </w:t>
                </w:r>
              </w:p>
            </w:tc>
            <w:tc>
              <w:tcPr>
                <w:tcW w:w="247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FFC7CC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0D05FC76" w14:textId="77777777">
            <w:tc>
              <w:tcPr>
                <w:tcW w:w="19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53208C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43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B87620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247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3C7A4B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…</w:t>
                </w:r>
              </w:p>
            </w:tc>
          </w:tr>
          <w:tr w:rsidR="00D208EB" w14:paraId="7DA87E0B" w14:textId="77777777">
            <w:tc>
              <w:tcPr>
                <w:tcW w:w="19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9B2EC65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10</w:t>
                </w:r>
              </w:p>
            </w:tc>
            <w:tc>
              <w:tcPr>
                <w:tcW w:w="432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023BB01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Bardzo religijny</w:t>
                </w:r>
              </w:p>
            </w:tc>
            <w:tc>
              <w:tcPr>
                <w:tcW w:w="247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5C9E6D0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5FD9BC83" w14:textId="77777777">
            <w:tc>
              <w:tcPr>
                <w:tcW w:w="19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3F86CF3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77</w:t>
                </w:r>
              </w:p>
            </w:tc>
            <w:tc>
              <w:tcPr>
                <w:tcW w:w="43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C7870FB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47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23932AB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44E64BFA" w14:textId="77777777">
            <w:tc>
              <w:tcPr>
                <w:tcW w:w="19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F21E33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88</w:t>
                </w:r>
              </w:p>
            </w:tc>
            <w:tc>
              <w:tcPr>
                <w:tcW w:w="43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1708A8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47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8B3CDAE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10F815E7" w14:textId="77777777">
            <w:tc>
              <w:tcPr>
                <w:tcW w:w="19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51FD7F66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99</w:t>
                </w:r>
              </w:p>
            </w:tc>
            <w:tc>
              <w:tcPr>
                <w:tcW w:w="432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50D5422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47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B615B4A" w14:textId="77777777" w:rsidR="00D208EB" w:rsidRDefault="00000000">
                <w:pPr>
                  <w:widowControl w:val="0"/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186D07AD" w14:textId="7F20CB75" w:rsidR="00D208EB" w:rsidRDefault="00000000">
      <w:pPr>
        <w:spacing w:before="180" w:after="180"/>
      </w:pPr>
      <w:r>
        <w:t>W</w:t>
      </w:r>
      <w:r w:rsidR="00B30747">
        <w:t xml:space="preserve">artości </w:t>
      </w:r>
      <w:r>
        <w:t xml:space="preserve">oznaczone w powyższej tabeli jako niezachowane, zamieniono na wartości NA, a następnie je usunięto. Średnia wartość przekształconej zmiennej </w:t>
      </w:r>
      <w:proofErr w:type="spellStart"/>
      <w:r>
        <w:rPr>
          <w:i/>
        </w:rPr>
        <w:t>rlgdgr</w:t>
      </w:r>
      <w:proofErr w:type="spellEnd"/>
      <w:r>
        <w:rPr>
          <w:i/>
        </w:rPr>
        <w:t xml:space="preserve"> </w:t>
      </w:r>
      <w:r>
        <w:t xml:space="preserve">wyniosła </w:t>
      </w:r>
      <w:r w:rsidR="00B30747">
        <w:t>6</w:t>
      </w:r>
      <w:r>
        <w:t>,2</w:t>
      </w:r>
      <w:r w:rsidR="00B30747">
        <w:t>79</w:t>
      </w:r>
      <w:r>
        <w:t xml:space="preserve">, mediana </w:t>
      </w:r>
      <w:r w:rsidR="00B30747">
        <w:t>7</w:t>
      </w:r>
      <w:r>
        <w:t>.</w:t>
      </w:r>
    </w:p>
    <w:p w14:paraId="29CC39A3" w14:textId="77777777" w:rsidR="00D208EB" w:rsidRDefault="00D208EB">
      <w:pPr>
        <w:spacing w:before="180" w:after="180"/>
      </w:pPr>
    </w:p>
    <w:p w14:paraId="1ACBE820" w14:textId="7B01E5FF" w:rsidR="00D208EB" w:rsidRDefault="00000000">
      <w:pPr>
        <w:pStyle w:val="Nagwek3"/>
      </w:pPr>
      <w:bookmarkStart w:id="18" w:name="bookmark=id.z337ya" w:colFirst="0" w:colLast="0"/>
      <w:bookmarkEnd w:id="18"/>
      <w:r>
        <w:t xml:space="preserve">Zmienna </w:t>
      </w:r>
      <w:r w:rsidR="00B30747">
        <w:t>6</w:t>
      </w:r>
      <w:r>
        <w:t xml:space="preserve">: </w:t>
      </w:r>
      <w:proofErr w:type="spellStart"/>
      <w:r>
        <w:rPr>
          <w:i/>
        </w:rPr>
        <w:t>wkhtot</w:t>
      </w:r>
      <w:proofErr w:type="spellEnd"/>
      <w:r>
        <w:t xml:space="preserve"> - Liczba godzin przepracowanych w poprzednim tygodniu</w:t>
      </w:r>
    </w:p>
    <w:p w14:paraId="1B94D929" w14:textId="77777777" w:rsidR="00D208EB" w:rsidRDefault="00000000">
      <w:pPr>
        <w:spacing w:before="180" w:after="180"/>
      </w:pPr>
      <w:r>
        <w:t xml:space="preserve">Zmienna </w:t>
      </w:r>
      <w:proofErr w:type="spellStart"/>
      <w:r>
        <w:rPr>
          <w:i/>
        </w:rPr>
        <w:t>wkhtot</w:t>
      </w:r>
      <w:proofErr w:type="spellEnd"/>
      <w:r>
        <w:rPr>
          <w:i/>
        </w:rPr>
        <w:t xml:space="preserve"> </w:t>
      </w:r>
      <w:r>
        <w:t>przyjmowała następujące wartości:</w:t>
      </w:r>
    </w:p>
    <w:sdt>
      <w:sdtPr>
        <w:tag w:val="goog_rdk_10"/>
        <w:id w:val="-2074183221"/>
        <w:lock w:val="contentLocked"/>
      </w:sdtPr>
      <w:sdtContent>
        <w:tbl>
          <w:tblPr>
            <w:tblStyle w:val="ad"/>
            <w:tblW w:w="9375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1500"/>
            <w:gridCol w:w="5610"/>
            <w:gridCol w:w="2265"/>
          </w:tblGrid>
          <w:tr w:rsidR="00D208EB" w14:paraId="3352C1F0" w14:textId="77777777">
            <w:trPr>
              <w:trHeight w:val="440"/>
            </w:trPr>
            <w:tc>
              <w:tcPr>
                <w:tcW w:w="9375" w:type="dxa"/>
                <w:gridSpan w:val="3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85BC2F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rPr>
                    <w:b/>
                  </w:rPr>
                  <w:t xml:space="preserve">Zmienna </w:t>
                </w:r>
                <w:r>
                  <w:rPr>
                    <w:i/>
                  </w:rPr>
                  <w:t>wkhtot</w:t>
                </w:r>
              </w:p>
            </w:tc>
          </w:tr>
          <w:tr w:rsidR="00D208EB" w14:paraId="462A7F02" w14:textId="77777777">
            <w:tc>
              <w:tcPr>
                <w:tcW w:w="150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8E6EFFA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Wartość</w:t>
                </w:r>
              </w:p>
            </w:tc>
            <w:tc>
              <w:tcPr>
                <w:tcW w:w="5610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E9110DB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Oznaczenie</w:t>
                </w:r>
              </w:p>
            </w:tc>
            <w:tc>
              <w:tcPr>
                <w:tcW w:w="2265" w:type="dxa"/>
                <w:shd w:val="clear" w:color="auto" w:fill="D9D9D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E405C8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  <w:rPr>
                    <w:b/>
                  </w:rPr>
                </w:pPr>
                <w:r>
                  <w:rPr>
                    <w:b/>
                  </w:rPr>
                  <w:t>Czy zachowane?</w:t>
                </w:r>
              </w:p>
            </w:tc>
          </w:tr>
          <w:tr w:rsidR="00D208EB" w14:paraId="1A6D6CFC" w14:textId="77777777">
            <w:tc>
              <w:tcPr>
                <w:tcW w:w="15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757530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0</w:t>
                </w:r>
              </w:p>
            </w:tc>
            <w:tc>
              <w:tcPr>
                <w:tcW w:w="561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C18410E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Przepracowanie 0 godzin w ostatnim tygodniu</w:t>
                </w:r>
              </w:p>
            </w:tc>
            <w:tc>
              <w:tcPr>
                <w:tcW w:w="22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9847AF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3704119D" w14:textId="77777777">
            <w:tc>
              <w:tcPr>
                <w:tcW w:w="15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2FAB59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561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7147A7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…</w:t>
                </w:r>
              </w:p>
            </w:tc>
            <w:tc>
              <w:tcPr>
                <w:tcW w:w="22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7AA9ADF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…</w:t>
                </w:r>
              </w:p>
            </w:tc>
          </w:tr>
          <w:tr w:rsidR="00D208EB" w14:paraId="16D4AE49" w14:textId="77777777">
            <w:tc>
              <w:tcPr>
                <w:tcW w:w="150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2247B2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168</w:t>
                </w:r>
              </w:p>
            </w:tc>
            <w:tc>
              <w:tcPr>
                <w:tcW w:w="5610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C94FC6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Przepracowanie 168 godzin w ostatnim tygodniu</w:t>
                </w:r>
              </w:p>
            </w:tc>
            <w:tc>
              <w:tcPr>
                <w:tcW w:w="2265" w:type="dxa"/>
                <w:shd w:val="clear" w:color="auto" w:fill="76F876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A2E91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Tak</w:t>
                </w:r>
              </w:p>
            </w:tc>
          </w:tr>
          <w:tr w:rsidR="00D208EB" w14:paraId="41691201" w14:textId="77777777">
            <w:tc>
              <w:tcPr>
                <w:tcW w:w="15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82EF052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666</w:t>
                </w:r>
              </w:p>
            </w:tc>
            <w:tc>
              <w:tcPr>
                <w:tcW w:w="561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BC676C5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 ma zastosowania</w:t>
                </w:r>
              </w:p>
            </w:tc>
            <w:tc>
              <w:tcPr>
                <w:tcW w:w="22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47C73C82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61CD0B68" w14:textId="77777777">
            <w:tc>
              <w:tcPr>
                <w:tcW w:w="15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6E494D7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777</w:t>
                </w:r>
              </w:p>
            </w:tc>
            <w:tc>
              <w:tcPr>
                <w:tcW w:w="561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A2EEC33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Odmowa odpowiedzi</w:t>
                </w:r>
              </w:p>
            </w:tc>
            <w:tc>
              <w:tcPr>
                <w:tcW w:w="22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3528302D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32077AC1" w14:textId="77777777">
            <w:tc>
              <w:tcPr>
                <w:tcW w:w="15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23B858D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888</w:t>
                </w:r>
              </w:p>
            </w:tc>
            <w:tc>
              <w:tcPr>
                <w:tcW w:w="561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107F33DD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 wiem</w:t>
                </w:r>
              </w:p>
            </w:tc>
            <w:tc>
              <w:tcPr>
                <w:tcW w:w="22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AF55D4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  <w:tr w:rsidR="00D208EB" w14:paraId="35C8A466" w14:textId="77777777">
            <w:tc>
              <w:tcPr>
                <w:tcW w:w="150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3FD069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lastRenderedPageBreak/>
                  <w:t>999</w:t>
                </w:r>
              </w:p>
            </w:tc>
            <w:tc>
              <w:tcPr>
                <w:tcW w:w="5610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7CF1DB50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Brak odpowiedzi</w:t>
                </w:r>
              </w:p>
            </w:tc>
            <w:tc>
              <w:tcPr>
                <w:tcW w:w="2265" w:type="dxa"/>
                <w:shd w:val="clear" w:color="auto" w:fill="EA9999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657788D1" w14:textId="77777777" w:rsidR="00D208EB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jc w:val="center"/>
                </w:pPr>
                <w:r>
                  <w:t>Nie</w:t>
                </w:r>
              </w:p>
            </w:tc>
          </w:tr>
        </w:tbl>
      </w:sdtContent>
    </w:sdt>
    <w:p w14:paraId="6D57BB2A" w14:textId="0C146DBA" w:rsidR="00D208EB" w:rsidRDefault="00000000">
      <w:pPr>
        <w:spacing w:before="180" w:after="180"/>
      </w:pPr>
      <w:r>
        <w:t xml:space="preserve">Wartości oznaczone w powyższej tabeli jako niezachowane, zamieniono na wartości NA, a następnie je usunięto. Średnia wartość zmiennej </w:t>
      </w:r>
      <w:proofErr w:type="spellStart"/>
      <w:r>
        <w:rPr>
          <w:i/>
        </w:rPr>
        <w:t>wkhtot</w:t>
      </w:r>
      <w:proofErr w:type="spellEnd"/>
      <w:r>
        <w:rPr>
          <w:i/>
        </w:rPr>
        <w:t xml:space="preserve"> </w:t>
      </w:r>
      <w:r>
        <w:t xml:space="preserve">wyniosła </w:t>
      </w:r>
      <w:r w:rsidR="00B30747">
        <w:t>44,66</w:t>
      </w:r>
      <w:r>
        <w:t>, mediana 40.</w:t>
      </w:r>
    </w:p>
    <w:p w14:paraId="59B4197E" w14:textId="36D4B260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Poniższa tabela (</w:t>
      </w:r>
      <w:proofErr w:type="spellStart"/>
      <w:r w:rsidR="00B30747">
        <w:t>Figure</w:t>
      </w:r>
      <w:proofErr w:type="spellEnd"/>
      <w:r w:rsidR="00B30747">
        <w:t xml:space="preserve"> 3</w:t>
      </w:r>
      <w:r>
        <w:rPr>
          <w:color w:val="000000"/>
        </w:rPr>
        <w:t xml:space="preserve">) zawiera macierz korelacji poszczególnych zmiennych. Wyniki te wskazują, że, spośród zmiennych uwzględnionych w analizie, największe znaczenie dla poczucia szczęścia ma stan zdrowia (korelacja jest ujemna ponieważ niskie wartości zmiennej </w:t>
      </w:r>
      <w:proofErr w:type="spellStart"/>
      <w:r>
        <w:rPr>
          <w:i/>
          <w:color w:val="000000"/>
        </w:rPr>
        <w:t>health</w:t>
      </w:r>
      <w:proofErr w:type="spellEnd"/>
      <w:r>
        <w:rPr>
          <w:color w:val="000000"/>
        </w:rPr>
        <w:t xml:space="preserve"> oznaczają wyższą ocenę własnego zdrowia)</w:t>
      </w:r>
      <w:r w:rsidR="00525EA9">
        <w:rPr>
          <w:color w:val="000000"/>
        </w:rPr>
        <w:t xml:space="preserve"> i jakość snu. Pewne znaczeni ma również liczba</w:t>
      </w:r>
      <w:r>
        <w:rPr>
          <w:color w:val="000000"/>
        </w:rPr>
        <w:t xml:space="preserve"> kontaktów społecznych </w:t>
      </w:r>
      <w:r w:rsidR="00525EA9">
        <w:rPr>
          <w:color w:val="000000"/>
        </w:rPr>
        <w:t xml:space="preserve">oraz wiek, ale te korelacje są słabe. </w:t>
      </w:r>
      <w:r>
        <w:rPr>
          <w:color w:val="000000"/>
        </w:rPr>
        <w:t>Nie stwierdzono związku między poczuciem szczęścia a zaangażowaniem w pracę bądź religię. Te same zmienne (sen, i kontakty społeczne) korelują również z samooceną zdrowia. Interesujące, że mimo pogorszenia się wraz z wiekiem oceny własnego zdrowia nie zmienia się właściwie poczucie szczęścia</w:t>
      </w:r>
      <w:r w:rsidR="00525EA9">
        <w:rPr>
          <w:color w:val="000000"/>
        </w:rPr>
        <w:t xml:space="preserve"> (korelacja jest znacznie słabsza).</w:t>
      </w:r>
    </w:p>
    <w:p w14:paraId="6DC5DE15" w14:textId="77777777" w:rsidR="00525EA9" w:rsidRDefault="00525EA9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59261B3F" w14:textId="764ECE7A" w:rsidR="00B30747" w:rsidRDefault="00525EA9" w:rsidP="00525EA9">
      <w:pPr>
        <w:pBdr>
          <w:top w:val="nil"/>
          <w:left w:val="nil"/>
          <w:bottom w:val="nil"/>
          <w:right w:val="nil"/>
          <w:between w:val="nil"/>
        </w:pBdr>
        <w:spacing w:before="180" w:after="180"/>
        <w:jc w:val="center"/>
        <w:rPr>
          <w:color w:val="000000"/>
        </w:rPr>
      </w:pPr>
      <w:r w:rsidRPr="00525EA9">
        <w:rPr>
          <w:noProof/>
          <w:color w:val="000000"/>
        </w:rPr>
        <w:drawing>
          <wp:inline distT="0" distB="0" distL="0" distR="0" wp14:anchorId="4854209F" wp14:editId="508AC7CF">
            <wp:extent cx="5972810" cy="3573780"/>
            <wp:effectExtent l="0" t="0" r="8890" b="7620"/>
            <wp:docPr id="1324382647" name="Obraz 1" descr="Obraz zawierający zrzut ekranu, kwadrat, Prostokąt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82647" name="Obraz 1" descr="Obraz zawierający zrzut ekranu, kwadrat, Prostokąt, wzór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B84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</w:p>
    <w:tbl>
      <w:tblPr>
        <w:tblStyle w:val="ae"/>
        <w:tblW w:w="9622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622"/>
      </w:tblGrid>
      <w:tr w:rsidR="00D208EB" w14:paraId="189D689F" w14:textId="77777777" w:rsidTr="00D208EB">
        <w:tc>
          <w:tcPr>
            <w:tcW w:w="9622" w:type="dxa"/>
          </w:tcPr>
          <w:p w14:paraId="5EBD20BA" w14:textId="7D12EC0B" w:rsidR="00D208EB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 w:after="120"/>
              <w:rPr>
                <w:i/>
                <w:color w:val="000000"/>
              </w:rPr>
            </w:pPr>
            <w:bookmarkStart w:id="19" w:name="bookmark=id.3j2qqm3" w:colFirst="0" w:colLast="0"/>
            <w:bookmarkEnd w:id="19"/>
            <w:proofErr w:type="spellStart"/>
            <w:r>
              <w:rPr>
                <w:i/>
                <w:color w:val="000000"/>
              </w:rPr>
              <w:t>Figure</w:t>
            </w:r>
            <w:proofErr w:type="spellEnd"/>
            <w:r>
              <w:rPr>
                <w:i/>
                <w:color w:val="000000"/>
              </w:rPr>
              <w:t> </w:t>
            </w:r>
            <w:r w:rsidR="00525EA9">
              <w:rPr>
                <w:i/>
                <w:color w:val="000000"/>
              </w:rPr>
              <w:t>3</w:t>
            </w:r>
            <w:r>
              <w:rPr>
                <w:i/>
                <w:color w:val="000000"/>
              </w:rPr>
              <w:t xml:space="preserve"> - ko</w:t>
            </w:r>
            <w:r>
              <w:rPr>
                <w:i/>
              </w:rPr>
              <w:t>relacja pomiędzy zmiennymi będącymi przedmiotem analizy</w:t>
            </w:r>
          </w:p>
        </w:tc>
      </w:tr>
    </w:tbl>
    <w:p w14:paraId="69C36890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</w:p>
    <w:p w14:paraId="088F3D20" w14:textId="77777777" w:rsidR="00D208EB" w:rsidRDefault="00000000">
      <w:pPr>
        <w:pStyle w:val="Nagwek1"/>
      </w:pPr>
      <w:bookmarkStart w:id="20" w:name="_heading=h.stvkzm181a5v" w:colFirst="0" w:colLast="0"/>
      <w:bookmarkEnd w:id="20"/>
      <w:r>
        <w:lastRenderedPageBreak/>
        <w:t>Dyskusja</w:t>
      </w:r>
    </w:p>
    <w:p w14:paraId="7A289BCF" w14:textId="5E62C40F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>Jak wynika z powyższej analizy, jakość snu ma związek z poczuciem szczęścia – wraz ze zmniejszającą się jakością snu, spada częstotliwość deklaracji poczucia szczęścia. Badania potwierdzają fakt, że istnieje związek między snem, a szczęściem, jednak nie jest on wystarczająco zbadany (</w:t>
      </w:r>
      <w:proofErr w:type="spellStart"/>
      <w:r>
        <w:rPr>
          <w:color w:val="000000"/>
        </w:rPr>
        <w:t>Shin</w:t>
      </w:r>
      <w:proofErr w:type="spellEnd"/>
      <w:r>
        <w:rPr>
          <w:color w:val="000000"/>
        </w:rPr>
        <w:t xml:space="preserve"> &amp; Kim, 2018). Zwraca się także uwagę, że związek satysfakcji z życia i snu może być dwukierunkowy. Poza związkiem snu ze szczęściem, w powyższej analizie sprawdzono inne zmienne, które mogą mieć z nim związek. Są nimi: </w:t>
      </w:r>
      <w:r w:rsidR="00D42612">
        <w:rPr>
          <w:color w:val="000000"/>
        </w:rPr>
        <w:t>liczba</w:t>
      </w:r>
      <w:r>
        <w:rPr>
          <w:color w:val="000000"/>
        </w:rPr>
        <w:t xml:space="preserve"> kontaktów społecznych i stan zdrowia, co także potwierdzają badania (Tamże).</w:t>
      </w:r>
    </w:p>
    <w:p w14:paraId="02EE5455" w14:textId="4F1E4226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Analiza związku snu z oceną zdrowia również wskazuje, że między tymi zmiennymi istnieje związek, który jest większy niż w przypadku snu i szczęścia. Zależność między zmiennymi wskazuje, że wraz ze zmniejszającą się jakością snu, spada częstość określania swojego stanu zdrowia jako dobry. Warto ponownie zaznaczyć, że samoocena zdrowia jest dobrym </w:t>
      </w:r>
      <w:proofErr w:type="spellStart"/>
      <w:r>
        <w:rPr>
          <w:color w:val="000000"/>
        </w:rPr>
        <w:t>predyktorem</w:t>
      </w:r>
      <w:proofErr w:type="spellEnd"/>
      <w:r>
        <w:rPr>
          <w:color w:val="000000"/>
        </w:rPr>
        <w:t xml:space="preserve"> faktycznego stanu zdrowia (</w:t>
      </w:r>
      <w:proofErr w:type="spellStart"/>
      <w:r>
        <w:rPr>
          <w:color w:val="000000"/>
        </w:rPr>
        <w:t>Doiron</w:t>
      </w:r>
      <w:proofErr w:type="spellEnd"/>
      <w:r>
        <w:rPr>
          <w:color w:val="000000"/>
        </w:rPr>
        <w:t xml:space="preserve"> i in., 2015; </w:t>
      </w:r>
      <w:proofErr w:type="spellStart"/>
      <w:r>
        <w:rPr>
          <w:color w:val="000000"/>
        </w:rPr>
        <w:t>Maddox</w:t>
      </w:r>
      <w:proofErr w:type="spellEnd"/>
      <w:r>
        <w:rPr>
          <w:color w:val="000000"/>
        </w:rPr>
        <w:t xml:space="preserve"> &amp; </w:t>
      </w:r>
      <w:proofErr w:type="spellStart"/>
      <w:r>
        <w:rPr>
          <w:color w:val="000000"/>
        </w:rPr>
        <w:t>Douglass</w:t>
      </w:r>
      <w:proofErr w:type="spellEnd"/>
      <w:r>
        <w:rPr>
          <w:color w:val="000000"/>
        </w:rPr>
        <w:t>, 1973). Opisane wyniki odpowiadają innym badaniom, które wskazują, że zarówno zbyt długi, jak i zbyt krótki, ale także mało jakościowy sen ma związek ze stanem zdrowia, a w szczególności zdrowia psychicznego (Clement-</w:t>
      </w:r>
      <w:proofErr w:type="spellStart"/>
      <w:r>
        <w:rPr>
          <w:color w:val="000000"/>
        </w:rPr>
        <w:t>Carbonell</w:t>
      </w:r>
      <w:proofErr w:type="spellEnd"/>
      <w:r>
        <w:rPr>
          <w:color w:val="000000"/>
        </w:rPr>
        <w:t xml:space="preserve"> i in., 2021; </w:t>
      </w:r>
      <w:proofErr w:type="spellStart"/>
      <w:r>
        <w:rPr>
          <w:color w:val="000000"/>
        </w:rPr>
        <w:t>Gao</w:t>
      </w:r>
      <w:proofErr w:type="spellEnd"/>
      <w:r>
        <w:rPr>
          <w:color w:val="000000"/>
        </w:rPr>
        <w:t xml:space="preserve"> i in., 2022; </w:t>
      </w:r>
      <w:proofErr w:type="spellStart"/>
      <w:r>
        <w:rPr>
          <w:color w:val="000000"/>
        </w:rPr>
        <w:t>Kohyama</w:t>
      </w:r>
      <w:proofErr w:type="spellEnd"/>
      <w:r>
        <w:rPr>
          <w:color w:val="000000"/>
        </w:rPr>
        <w:t xml:space="preserve">, 2021). </w:t>
      </w:r>
    </w:p>
    <w:p w14:paraId="0C25E55F" w14:textId="77777777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Warto także zwrócić uwagę na to, że choć wyniki powyższej analizy znajdują potwierdzenie w innych badaniach, to mogły zostać osiągnięte niższym kosztem – zamiast konstrukcji skomplikowanych i drogich narzędzi, zapytano o ocenę swojego snu, zdrowia i poczucia szczęścia. Poza tym, wyniki analizy, potwierdzane przez inne prowadzone badania, są istotne z perspektywy praktyk społecznych. Istotne jest, aby edukować społeczeństwo na temat higieny snu oraz możliwych skutkach jego braku lub jego niskiej jakości. </w:t>
      </w:r>
    </w:p>
    <w:p w14:paraId="24DD329A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p w14:paraId="54EAF42F" w14:textId="77777777" w:rsidR="00D208EB" w:rsidRDefault="00000000">
      <w:pPr>
        <w:pStyle w:val="Nagwek1"/>
      </w:pPr>
      <w:bookmarkStart w:id="21" w:name="bookmark=id.4i7ojhp" w:colFirst="0" w:colLast="0"/>
      <w:bookmarkEnd w:id="21"/>
      <w:r>
        <w:t>Podsumowanie</w:t>
      </w:r>
    </w:p>
    <w:p w14:paraId="1481B357" w14:textId="44A776E0" w:rsidR="00D208EB" w:rsidRDefault="00000000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  <w:r>
        <w:rPr>
          <w:color w:val="000000"/>
        </w:rPr>
        <w:t xml:space="preserve">Celem analizy danych z Europejskiego Sondażu Społecznego było zweryfikowanie, czy istnieje związek między jakością snu a poczuciem szczęścia oraz oceną własnego zdrowia, do czego użyto m.in. testów statystycznych takich jak </w:t>
      </w:r>
      <w:r w:rsidR="00D42612">
        <w:rPr>
          <w:color w:val="000000"/>
        </w:rPr>
        <w:t xml:space="preserve">D </w:t>
      </w:r>
      <w:proofErr w:type="spellStart"/>
      <w:r w:rsidR="00D42612">
        <w:rPr>
          <w:color w:val="000000"/>
        </w:rPr>
        <w:t>Somersa</w:t>
      </w:r>
      <w:proofErr w:type="spellEnd"/>
      <w:r w:rsidR="00D42612">
        <w:rPr>
          <w:color w:val="000000"/>
        </w:rPr>
        <w:t>.</w:t>
      </w:r>
      <w:r>
        <w:rPr>
          <w:color w:val="000000"/>
        </w:rPr>
        <w:t xml:space="preserve"> Wyniki analizy wskazują, że związek między zmiennymi istnieje i osoby lepiej </w:t>
      </w:r>
      <w:r>
        <w:t>oceniają</w:t>
      </w:r>
      <w:r>
        <w:rPr>
          <w:color w:val="000000"/>
        </w:rPr>
        <w:t xml:space="preserve"> jakość swojego snu częściej deklarują wyższy poziom szczęścia oraz lepszy stan zdrowia. Dodatkowo analiza wykazała, że inne czynniki, takie jak kontakty społeczne, także mogą wpływać na poczucie szczęścia.</w:t>
      </w:r>
    </w:p>
    <w:p w14:paraId="5EC7CE5F" w14:textId="7A9F71F5" w:rsidR="00D208EB" w:rsidRDefault="00000000" w:rsidP="00D42612">
      <w:pPr>
        <w:pBdr>
          <w:top w:val="nil"/>
          <w:left w:val="nil"/>
          <w:bottom w:val="nil"/>
          <w:right w:val="nil"/>
          <w:between w:val="nil"/>
        </w:pBdr>
        <w:spacing w:before="180" w:after="180"/>
      </w:pPr>
      <w:r>
        <w:rPr>
          <w:color w:val="000000"/>
        </w:rPr>
        <w:t>Wyniki podkreślają znaczenie dbania o jakość snu i wskazują na potrzebę dalszych badań nad jego długoterminowym wpływem na zdrowie i codzienne samopoczucie.</w:t>
      </w:r>
    </w:p>
    <w:p w14:paraId="3244E8C1" w14:textId="77777777" w:rsidR="00D208EB" w:rsidRDefault="00000000">
      <w:pPr>
        <w:pStyle w:val="Nagwek1"/>
      </w:pPr>
      <w:bookmarkStart w:id="22" w:name="bookmark=id.2xcytpi" w:colFirst="0" w:colLast="0"/>
      <w:bookmarkEnd w:id="22"/>
      <w:r>
        <w:lastRenderedPageBreak/>
        <w:t>Bibliografia</w:t>
      </w:r>
      <w:bookmarkStart w:id="23" w:name="bookmark=id.1ci93xb" w:colFirst="0" w:colLast="0"/>
      <w:bookmarkEnd w:id="23"/>
    </w:p>
    <w:p w14:paraId="18A21094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r>
        <w:rPr>
          <w:color w:val="000000"/>
        </w:rPr>
        <w:t>Clement-</w:t>
      </w:r>
      <w:proofErr w:type="spellStart"/>
      <w:r>
        <w:rPr>
          <w:color w:val="000000"/>
        </w:rPr>
        <w:t>Carbonell</w:t>
      </w:r>
      <w:proofErr w:type="spellEnd"/>
      <w:r>
        <w:rPr>
          <w:color w:val="000000"/>
        </w:rPr>
        <w:t xml:space="preserve">, V., </w:t>
      </w:r>
      <w:proofErr w:type="spellStart"/>
      <w:r>
        <w:rPr>
          <w:color w:val="000000"/>
        </w:rPr>
        <w:t>Portilla-Tamarit</w:t>
      </w:r>
      <w:proofErr w:type="spellEnd"/>
      <w:r>
        <w:rPr>
          <w:color w:val="000000"/>
        </w:rPr>
        <w:t xml:space="preserve">, I., </w:t>
      </w:r>
      <w:proofErr w:type="spellStart"/>
      <w:r>
        <w:rPr>
          <w:color w:val="000000"/>
        </w:rPr>
        <w:t>Rubio-Aparicio</w:t>
      </w:r>
      <w:proofErr w:type="spellEnd"/>
      <w:r>
        <w:rPr>
          <w:color w:val="000000"/>
        </w:rPr>
        <w:t xml:space="preserve">, M., &amp; </w:t>
      </w:r>
      <w:proofErr w:type="spellStart"/>
      <w:r>
        <w:rPr>
          <w:color w:val="000000"/>
        </w:rPr>
        <w:t>Madrid-Valero</w:t>
      </w:r>
      <w:proofErr w:type="spellEnd"/>
      <w:r>
        <w:rPr>
          <w:color w:val="000000"/>
        </w:rPr>
        <w:t xml:space="preserve">, J. (2021).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Mental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Physical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: A </w:t>
      </w:r>
      <w:proofErr w:type="spellStart"/>
      <w:r>
        <w:rPr>
          <w:color w:val="000000"/>
        </w:rPr>
        <w:t>Differential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Relationship</w:t>
      </w:r>
      <w:proofErr w:type="spellEnd"/>
      <w:r>
        <w:rPr>
          <w:color w:val="000000"/>
        </w:rPr>
        <w:t xml:space="preserve">. </w:t>
      </w:r>
      <w:r>
        <w:rPr>
          <w:i/>
          <w:color w:val="000000"/>
        </w:rPr>
        <w:t xml:space="preserve">International </w:t>
      </w:r>
      <w:proofErr w:type="spellStart"/>
      <w:r>
        <w:rPr>
          <w:i/>
          <w:color w:val="000000"/>
        </w:rPr>
        <w:t>Journal</w:t>
      </w:r>
      <w:proofErr w:type="spellEnd"/>
      <w:r>
        <w:rPr>
          <w:i/>
          <w:color w:val="000000"/>
        </w:rPr>
        <w:t xml:space="preserve"> of </w:t>
      </w:r>
      <w:proofErr w:type="spellStart"/>
      <w:r>
        <w:rPr>
          <w:i/>
          <w:color w:val="000000"/>
        </w:rPr>
        <w:t>Environmental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Research</w:t>
      </w:r>
      <w:proofErr w:type="spellEnd"/>
      <w:r>
        <w:rPr>
          <w:i/>
          <w:color w:val="000000"/>
        </w:rPr>
        <w:t xml:space="preserve"> and Public </w:t>
      </w:r>
      <w:proofErr w:type="spellStart"/>
      <w:r>
        <w:rPr>
          <w:i/>
          <w:color w:val="000000"/>
        </w:rPr>
        <w:t>Health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18</w:t>
      </w:r>
      <w:r>
        <w:rPr>
          <w:color w:val="000000"/>
        </w:rPr>
        <w:t>. https://doi.org/10.3390/ijerph18020460</w:t>
      </w:r>
    </w:p>
    <w:p w14:paraId="1C62B6CA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</w:pPr>
      <w:r>
        <w:t xml:space="preserve">Cohen, J. (1998). Statistical </w:t>
      </w:r>
      <w:proofErr w:type="spellStart"/>
      <w:r>
        <w:t>power</w:t>
      </w:r>
      <w:proofErr w:type="spellEnd"/>
      <w:r>
        <w:t xml:space="preserve"> </w:t>
      </w:r>
      <w:proofErr w:type="spellStart"/>
      <w:r>
        <w:t>analysis</w:t>
      </w:r>
      <w:proofErr w:type="spellEnd"/>
      <w:r>
        <w:t xml:space="preserve"> for the </w:t>
      </w:r>
      <w:proofErr w:type="spellStart"/>
      <w:r>
        <w:t>behavioral</w:t>
      </w:r>
      <w:proofErr w:type="spellEnd"/>
      <w:r>
        <w:t xml:space="preserve"> </w:t>
      </w:r>
      <w:proofErr w:type="spellStart"/>
      <w:r>
        <w:t>sciences</w:t>
      </w:r>
      <w:proofErr w:type="spellEnd"/>
      <w:r>
        <w:t xml:space="preserve"> (2nd ed.). </w:t>
      </w:r>
      <w:proofErr w:type="spellStart"/>
      <w:r>
        <w:t>Hillsdale</w:t>
      </w:r>
      <w:proofErr w:type="spellEnd"/>
      <w:r>
        <w:t xml:space="preserve">, N.J: L. </w:t>
      </w:r>
      <w:proofErr w:type="spellStart"/>
      <w:r>
        <w:t>Erlbaum</w:t>
      </w:r>
      <w:proofErr w:type="spellEnd"/>
      <w:r>
        <w:t xml:space="preserve"> </w:t>
      </w:r>
      <w:proofErr w:type="spellStart"/>
      <w:r>
        <w:t>Associates</w:t>
      </w:r>
      <w:proofErr w:type="spellEnd"/>
      <w:r>
        <w:t xml:space="preserve">. </w:t>
      </w:r>
      <w:r>
        <w:br/>
        <w:t>https://www.utstat.toronto.edu/~brunner/oldclass/378f16/readings/CohenPower.pdf</w:t>
      </w:r>
    </w:p>
    <w:p w14:paraId="120B1FA1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Doiron</w:t>
      </w:r>
      <w:proofErr w:type="spellEnd"/>
      <w:r>
        <w:rPr>
          <w:color w:val="000000"/>
        </w:rPr>
        <w:t xml:space="preserve">, D., </w:t>
      </w:r>
      <w:proofErr w:type="spellStart"/>
      <w:r>
        <w:rPr>
          <w:color w:val="000000"/>
        </w:rPr>
        <w:t>Fiebig</w:t>
      </w:r>
      <w:proofErr w:type="spellEnd"/>
      <w:r>
        <w:rPr>
          <w:color w:val="000000"/>
        </w:rPr>
        <w:t xml:space="preserve">, D., </w:t>
      </w:r>
      <w:proofErr w:type="spellStart"/>
      <w:r>
        <w:rPr>
          <w:color w:val="000000"/>
        </w:rPr>
        <w:t>Johar</w:t>
      </w:r>
      <w:proofErr w:type="spellEnd"/>
      <w:r>
        <w:rPr>
          <w:color w:val="000000"/>
        </w:rPr>
        <w:t xml:space="preserve">, M., &amp; </w:t>
      </w:r>
      <w:proofErr w:type="spellStart"/>
      <w:r>
        <w:rPr>
          <w:color w:val="000000"/>
        </w:rPr>
        <w:t>Suziedelyte</w:t>
      </w:r>
      <w:proofErr w:type="spellEnd"/>
      <w:r>
        <w:rPr>
          <w:color w:val="000000"/>
        </w:rPr>
        <w:t xml:space="preserve">, A. (2015). </w:t>
      </w:r>
      <w:proofErr w:type="spellStart"/>
      <w:r>
        <w:rPr>
          <w:color w:val="000000"/>
        </w:rPr>
        <w:t>Does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self-assessed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measure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? </w:t>
      </w:r>
      <w:r>
        <w:rPr>
          <w:i/>
          <w:color w:val="000000"/>
        </w:rPr>
        <w:t xml:space="preserve">Applied </w:t>
      </w:r>
      <w:proofErr w:type="spellStart"/>
      <w:r>
        <w:rPr>
          <w:i/>
          <w:color w:val="000000"/>
        </w:rPr>
        <w:t>Economics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47</w:t>
      </w:r>
      <w:r>
        <w:rPr>
          <w:color w:val="000000"/>
        </w:rPr>
        <w:t>, 180–194.</w:t>
      </w:r>
      <w:r>
        <w:br/>
      </w:r>
      <w:r>
        <w:rPr>
          <w:color w:val="000000"/>
        </w:rPr>
        <w:t>https://doi.org/10.1080/00036846.2014.967382</w:t>
      </w:r>
    </w:p>
    <w:p w14:paraId="4FC91876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European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Social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Survey</w:t>
      </w:r>
      <w:proofErr w:type="spellEnd"/>
      <w:r>
        <w:rPr>
          <w:color w:val="000000"/>
        </w:rPr>
        <w:t xml:space="preserve">. (2025). </w:t>
      </w:r>
      <w:proofErr w:type="spellStart"/>
      <w:r>
        <w:rPr>
          <w:i/>
          <w:color w:val="000000"/>
        </w:rPr>
        <w:t>European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Social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Survey</w:t>
      </w:r>
      <w:proofErr w:type="spellEnd"/>
      <w:r>
        <w:rPr>
          <w:i/>
          <w:color w:val="000000"/>
        </w:rPr>
        <w:t xml:space="preserve"> (ESS)</w:t>
      </w:r>
      <w:r>
        <w:rPr>
          <w:color w:val="000000"/>
        </w:rPr>
        <w:t>. https://ess.sikt.no/en/</w:t>
      </w:r>
    </w:p>
    <w:p w14:paraId="70BC50D0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Gao</w:t>
      </w:r>
      <w:proofErr w:type="spellEnd"/>
      <w:r>
        <w:rPr>
          <w:color w:val="000000"/>
        </w:rPr>
        <w:t xml:space="preserve">, C., </w:t>
      </w:r>
      <w:proofErr w:type="spellStart"/>
      <w:r>
        <w:rPr>
          <w:color w:val="000000"/>
        </w:rPr>
        <w:t>Guo</w:t>
      </w:r>
      <w:proofErr w:type="spellEnd"/>
      <w:r>
        <w:rPr>
          <w:color w:val="000000"/>
        </w:rPr>
        <w:t xml:space="preserve">, J., Gong, T., </w:t>
      </w:r>
      <w:proofErr w:type="spellStart"/>
      <w:r>
        <w:rPr>
          <w:color w:val="000000"/>
        </w:rPr>
        <w:t>Lv</w:t>
      </w:r>
      <w:proofErr w:type="spellEnd"/>
      <w:r>
        <w:rPr>
          <w:color w:val="000000"/>
        </w:rPr>
        <w:t xml:space="preserve">, J., Li, X., </w:t>
      </w:r>
      <w:proofErr w:type="spellStart"/>
      <w:r>
        <w:rPr>
          <w:color w:val="000000"/>
        </w:rPr>
        <w:t>Liu</w:t>
      </w:r>
      <w:proofErr w:type="spellEnd"/>
      <w:r>
        <w:rPr>
          <w:color w:val="000000"/>
        </w:rPr>
        <w:t xml:space="preserve">, F., </w:t>
      </w:r>
      <w:proofErr w:type="spellStart"/>
      <w:r>
        <w:rPr>
          <w:color w:val="000000"/>
        </w:rPr>
        <w:t>Zhang</w:t>
      </w:r>
      <w:proofErr w:type="spellEnd"/>
      <w:r>
        <w:rPr>
          <w:color w:val="000000"/>
        </w:rPr>
        <w:t xml:space="preserve">, M., </w:t>
      </w:r>
      <w:proofErr w:type="spellStart"/>
      <w:r>
        <w:rPr>
          <w:color w:val="000000"/>
        </w:rPr>
        <w:t>Shan</w:t>
      </w:r>
      <w:proofErr w:type="spellEnd"/>
      <w:r>
        <w:rPr>
          <w:color w:val="000000"/>
        </w:rPr>
        <w:t xml:space="preserve">, Y., </w:t>
      </w:r>
      <w:proofErr w:type="spellStart"/>
      <w:r>
        <w:rPr>
          <w:color w:val="000000"/>
        </w:rPr>
        <w:t>Zhao</w:t>
      </w:r>
      <w:proofErr w:type="spellEnd"/>
      <w:r>
        <w:rPr>
          <w:color w:val="000000"/>
        </w:rPr>
        <w:t xml:space="preserve">, Y., &amp; Wu, Q. (2022).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Duration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 With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Outcomes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Umbrella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Review</w:t>
      </w:r>
      <w:proofErr w:type="spellEnd"/>
      <w:r>
        <w:rPr>
          <w:color w:val="000000"/>
        </w:rPr>
        <w:t xml:space="preserve"> of Meta-</w:t>
      </w:r>
      <w:proofErr w:type="spellStart"/>
      <w:r>
        <w:rPr>
          <w:color w:val="000000"/>
        </w:rPr>
        <w:t>Analyses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Prospective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Studies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Frontiers</w:t>
      </w:r>
      <w:proofErr w:type="spellEnd"/>
      <w:r>
        <w:rPr>
          <w:i/>
          <w:color w:val="000000"/>
        </w:rPr>
        <w:t xml:space="preserve"> in </w:t>
      </w:r>
      <w:proofErr w:type="spellStart"/>
      <w:r>
        <w:rPr>
          <w:i/>
          <w:color w:val="000000"/>
        </w:rPr>
        <w:t>Medicine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8</w:t>
      </w:r>
      <w:r>
        <w:rPr>
          <w:color w:val="000000"/>
        </w:rPr>
        <w:t>. https://doi.org/10.3389/fmed.2021.813943</w:t>
      </w:r>
    </w:p>
    <w:p w14:paraId="037535A0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r>
        <w:rPr>
          <w:color w:val="000000"/>
        </w:rPr>
        <w:t xml:space="preserve">Instytut Filozofii i Socjologii Polskiej Akademii Nauk. (2025). </w:t>
      </w:r>
      <w:r>
        <w:rPr>
          <w:i/>
          <w:color w:val="000000"/>
        </w:rPr>
        <w:t>Instytut Filozofii i Socjologii PAN</w:t>
      </w:r>
      <w:r>
        <w:rPr>
          <w:color w:val="000000"/>
        </w:rPr>
        <w:t>. https://ess.ifispan.pl/</w:t>
      </w:r>
    </w:p>
    <w:p w14:paraId="4296EA8E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Killgore</w:t>
      </w:r>
      <w:proofErr w:type="spellEnd"/>
      <w:r>
        <w:rPr>
          <w:color w:val="000000"/>
        </w:rPr>
        <w:t>, W., Hildebrand, L., Henderson-</w:t>
      </w:r>
      <w:proofErr w:type="spellStart"/>
      <w:r>
        <w:rPr>
          <w:color w:val="000000"/>
        </w:rPr>
        <w:t>Arredondo</w:t>
      </w:r>
      <w:proofErr w:type="spellEnd"/>
      <w:r>
        <w:rPr>
          <w:color w:val="000000"/>
        </w:rPr>
        <w:t>, K., Reich-</w:t>
      </w:r>
      <w:proofErr w:type="spellStart"/>
      <w:r>
        <w:rPr>
          <w:color w:val="000000"/>
        </w:rPr>
        <w:t>Fuehrer</w:t>
      </w:r>
      <w:proofErr w:type="spellEnd"/>
      <w:r>
        <w:rPr>
          <w:color w:val="000000"/>
        </w:rPr>
        <w:t xml:space="preserve">, M., Franca, G., </w:t>
      </w:r>
      <w:proofErr w:type="spellStart"/>
      <w:r>
        <w:rPr>
          <w:color w:val="000000"/>
        </w:rPr>
        <w:t>Wellman</w:t>
      </w:r>
      <w:proofErr w:type="spellEnd"/>
      <w:r>
        <w:rPr>
          <w:color w:val="000000"/>
        </w:rPr>
        <w:t xml:space="preserve">, C., </w:t>
      </w:r>
      <w:proofErr w:type="spellStart"/>
      <w:r>
        <w:rPr>
          <w:color w:val="000000"/>
        </w:rPr>
        <w:t>Grandner</w:t>
      </w:r>
      <w:proofErr w:type="spellEnd"/>
      <w:r>
        <w:rPr>
          <w:color w:val="000000"/>
        </w:rPr>
        <w:t xml:space="preserve">, M., </w:t>
      </w:r>
      <w:proofErr w:type="spellStart"/>
      <w:r>
        <w:rPr>
          <w:color w:val="000000"/>
        </w:rPr>
        <w:t>Negelspach</w:t>
      </w:r>
      <w:proofErr w:type="spellEnd"/>
      <w:r>
        <w:rPr>
          <w:color w:val="000000"/>
        </w:rPr>
        <w:t xml:space="preserve">, D., &amp; </w:t>
      </w:r>
      <w:proofErr w:type="spellStart"/>
      <w:r>
        <w:rPr>
          <w:color w:val="000000"/>
        </w:rPr>
        <w:t>Huskey</w:t>
      </w:r>
      <w:proofErr w:type="spellEnd"/>
      <w:r>
        <w:rPr>
          <w:color w:val="000000"/>
        </w:rPr>
        <w:t xml:space="preserve">, A. (2024). 0949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 </w:t>
      </w:r>
      <w:r>
        <w:rPr>
          <w:color w:val="000000"/>
        </w:rPr>
        <w:lastRenderedPageBreak/>
        <w:t xml:space="preserve">and </w:t>
      </w:r>
      <w:proofErr w:type="spellStart"/>
      <w:r>
        <w:rPr>
          <w:color w:val="000000"/>
        </w:rPr>
        <w:t>Self-Perceived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Flourishing</w:t>
      </w:r>
      <w:proofErr w:type="spellEnd"/>
      <w:r>
        <w:rPr>
          <w:color w:val="000000"/>
        </w:rPr>
        <w:t xml:space="preserve"> in Life. </w:t>
      </w:r>
      <w:r>
        <w:rPr>
          <w:i/>
          <w:color w:val="000000"/>
        </w:rPr>
        <w:t>SLEEP</w:t>
      </w:r>
      <w:r>
        <w:rPr>
          <w:color w:val="000000"/>
        </w:rPr>
        <w:t>. https://doi.org/10.1093/sleep/zsae067.0949</w:t>
      </w:r>
    </w:p>
    <w:p w14:paraId="32B1229A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Kohyama</w:t>
      </w:r>
      <w:proofErr w:type="spellEnd"/>
      <w:r>
        <w:rPr>
          <w:color w:val="000000"/>
        </w:rPr>
        <w:t xml:space="preserve">, J. (2021). </w:t>
      </w:r>
      <w:proofErr w:type="spellStart"/>
      <w:r>
        <w:rPr>
          <w:color w:val="000000"/>
        </w:rPr>
        <w:t>Which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More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Important</w:t>
      </w:r>
      <w:proofErr w:type="spellEnd"/>
      <w:r>
        <w:rPr>
          <w:color w:val="000000"/>
        </w:rPr>
        <w:t xml:space="preserve"> for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: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Quantity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or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? </w:t>
      </w:r>
      <w:proofErr w:type="spellStart"/>
      <w:r>
        <w:rPr>
          <w:i/>
          <w:color w:val="000000"/>
        </w:rPr>
        <w:t>Children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8</w:t>
      </w:r>
      <w:r>
        <w:rPr>
          <w:color w:val="000000"/>
        </w:rPr>
        <w:t>, 542. https://doi.org/10.3390/children8070542</w:t>
      </w:r>
    </w:p>
    <w:p w14:paraId="50893FB1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Kudrnáčová</w:t>
      </w:r>
      <w:proofErr w:type="spellEnd"/>
      <w:r>
        <w:rPr>
          <w:color w:val="000000"/>
        </w:rPr>
        <w:t xml:space="preserve">, M., &amp; </w:t>
      </w:r>
      <w:proofErr w:type="spellStart"/>
      <w:r>
        <w:rPr>
          <w:color w:val="000000"/>
        </w:rPr>
        <w:t>Kudrnáč</w:t>
      </w:r>
      <w:proofErr w:type="spellEnd"/>
      <w:r>
        <w:rPr>
          <w:color w:val="000000"/>
        </w:rPr>
        <w:t xml:space="preserve">, A. (2023). </w:t>
      </w:r>
      <w:proofErr w:type="spellStart"/>
      <w:r>
        <w:rPr>
          <w:color w:val="000000"/>
        </w:rPr>
        <w:t>Better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better</w:t>
      </w:r>
      <w:proofErr w:type="spellEnd"/>
      <w:r>
        <w:rPr>
          <w:color w:val="000000"/>
        </w:rPr>
        <w:t xml:space="preserve"> life? </w:t>
      </w:r>
      <w:proofErr w:type="spellStart"/>
      <w:r>
        <w:rPr>
          <w:color w:val="000000"/>
        </w:rPr>
        <w:t>Testing</w:t>
      </w:r>
      <w:proofErr w:type="spellEnd"/>
      <w:r>
        <w:rPr>
          <w:color w:val="000000"/>
        </w:rPr>
        <w:t xml:space="preserve"> the role of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on </w:t>
      </w:r>
      <w:proofErr w:type="spellStart"/>
      <w:r>
        <w:rPr>
          <w:color w:val="000000"/>
        </w:rPr>
        <w:t>quality</w:t>
      </w:r>
      <w:proofErr w:type="spellEnd"/>
      <w:r>
        <w:rPr>
          <w:color w:val="000000"/>
        </w:rPr>
        <w:t xml:space="preserve"> of life. </w:t>
      </w:r>
      <w:r>
        <w:rPr>
          <w:i/>
          <w:color w:val="000000"/>
        </w:rPr>
        <w:t>PLOS ONE</w:t>
      </w:r>
      <w:r>
        <w:rPr>
          <w:color w:val="000000"/>
        </w:rPr>
        <w:t xml:space="preserve">, </w:t>
      </w:r>
      <w:r>
        <w:rPr>
          <w:i/>
          <w:color w:val="000000"/>
        </w:rPr>
        <w:t>18</w:t>
      </w:r>
      <w:r>
        <w:rPr>
          <w:color w:val="000000"/>
        </w:rPr>
        <w:t>. https://doi.org/10.1371/journal.pone.0282085</w:t>
      </w:r>
    </w:p>
    <w:p w14:paraId="3C5D49A9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Maddox</w:t>
      </w:r>
      <w:proofErr w:type="spellEnd"/>
      <w:r>
        <w:rPr>
          <w:color w:val="000000"/>
        </w:rPr>
        <w:t xml:space="preserve">, G., &amp; </w:t>
      </w:r>
      <w:proofErr w:type="spellStart"/>
      <w:r>
        <w:rPr>
          <w:color w:val="000000"/>
        </w:rPr>
        <w:t>Douglass</w:t>
      </w:r>
      <w:proofErr w:type="spellEnd"/>
      <w:r>
        <w:rPr>
          <w:color w:val="000000"/>
        </w:rPr>
        <w:t xml:space="preserve">, E. (1973). </w:t>
      </w:r>
      <w:proofErr w:type="spellStart"/>
      <w:r>
        <w:rPr>
          <w:color w:val="000000"/>
        </w:rPr>
        <w:t>Self-assessment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health</w:t>
      </w:r>
      <w:proofErr w:type="spellEnd"/>
      <w:r>
        <w:rPr>
          <w:color w:val="000000"/>
        </w:rPr>
        <w:t xml:space="preserve">: A </w:t>
      </w:r>
      <w:proofErr w:type="spellStart"/>
      <w:r>
        <w:rPr>
          <w:color w:val="000000"/>
        </w:rPr>
        <w:t>longitudinal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study</w:t>
      </w:r>
      <w:proofErr w:type="spellEnd"/>
      <w:r>
        <w:rPr>
          <w:color w:val="000000"/>
        </w:rPr>
        <w:t xml:space="preserve"> of </w:t>
      </w:r>
      <w:proofErr w:type="spellStart"/>
      <w:r>
        <w:rPr>
          <w:color w:val="000000"/>
        </w:rPr>
        <w:t>elderly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subjects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Journal</w:t>
      </w:r>
      <w:proofErr w:type="spellEnd"/>
      <w:r>
        <w:rPr>
          <w:i/>
          <w:color w:val="000000"/>
        </w:rPr>
        <w:t xml:space="preserve"> of </w:t>
      </w:r>
      <w:proofErr w:type="spellStart"/>
      <w:r>
        <w:rPr>
          <w:i/>
          <w:color w:val="000000"/>
        </w:rPr>
        <w:t>Health</w:t>
      </w:r>
      <w:proofErr w:type="spellEnd"/>
      <w:r>
        <w:rPr>
          <w:i/>
          <w:color w:val="000000"/>
        </w:rPr>
        <w:t xml:space="preserve"> and </w:t>
      </w:r>
      <w:proofErr w:type="spellStart"/>
      <w:r>
        <w:rPr>
          <w:i/>
          <w:color w:val="000000"/>
        </w:rPr>
        <w:t>Social</w:t>
      </w:r>
      <w:proofErr w:type="spellEnd"/>
      <w:r>
        <w:rPr>
          <w:i/>
          <w:color w:val="000000"/>
        </w:rPr>
        <w:t xml:space="preserve"> </w:t>
      </w:r>
      <w:proofErr w:type="spellStart"/>
      <w:r>
        <w:rPr>
          <w:i/>
          <w:color w:val="000000"/>
        </w:rPr>
        <w:t>Behavior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14</w:t>
      </w:r>
      <w:r>
        <w:rPr>
          <w:color w:val="000000"/>
        </w:rPr>
        <w:t>(1), 87–93. https://doi.org/10.2307/2136940</w:t>
      </w:r>
    </w:p>
    <w:p w14:paraId="61DFA27F" w14:textId="77777777" w:rsidR="00D208EB" w:rsidRDefault="00000000" w:rsidP="003843F3">
      <w:pPr>
        <w:pBdr>
          <w:top w:val="nil"/>
          <w:left w:val="nil"/>
          <w:bottom w:val="nil"/>
          <w:right w:val="nil"/>
          <w:between w:val="nil"/>
        </w:pBdr>
        <w:spacing w:after="0" w:line="480" w:lineRule="auto"/>
        <w:ind w:left="720" w:hanging="720"/>
        <w:jc w:val="left"/>
        <w:rPr>
          <w:color w:val="000000"/>
        </w:rPr>
      </w:pPr>
      <w:proofErr w:type="spellStart"/>
      <w:r>
        <w:rPr>
          <w:color w:val="000000"/>
        </w:rPr>
        <w:t>Shin</w:t>
      </w:r>
      <w:proofErr w:type="spellEnd"/>
      <w:r>
        <w:rPr>
          <w:color w:val="000000"/>
        </w:rPr>
        <w:t xml:space="preserve">, J., &amp; Kim, J. (2018). How a Good </w:t>
      </w:r>
      <w:proofErr w:type="spellStart"/>
      <w:r>
        <w:rPr>
          <w:color w:val="000000"/>
        </w:rPr>
        <w:t>Sleep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Predicts</w:t>
      </w:r>
      <w:proofErr w:type="spellEnd"/>
      <w:r>
        <w:rPr>
          <w:color w:val="000000"/>
        </w:rPr>
        <w:t xml:space="preserve"> Life </w:t>
      </w:r>
      <w:proofErr w:type="spellStart"/>
      <w:r>
        <w:rPr>
          <w:color w:val="000000"/>
        </w:rPr>
        <w:t>Satisfaction</w:t>
      </w:r>
      <w:proofErr w:type="spellEnd"/>
      <w:r>
        <w:rPr>
          <w:color w:val="000000"/>
        </w:rPr>
        <w:t xml:space="preserve">: The Role of Zero-Sum </w:t>
      </w:r>
      <w:proofErr w:type="spellStart"/>
      <w:r>
        <w:rPr>
          <w:color w:val="000000"/>
        </w:rPr>
        <w:t>Beliefs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About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Happiness</w:t>
      </w:r>
      <w:proofErr w:type="spellEnd"/>
      <w:r>
        <w:rPr>
          <w:color w:val="000000"/>
        </w:rPr>
        <w:t xml:space="preserve">. </w:t>
      </w:r>
      <w:proofErr w:type="spellStart"/>
      <w:r>
        <w:rPr>
          <w:i/>
          <w:color w:val="000000"/>
        </w:rPr>
        <w:t>Frontiers</w:t>
      </w:r>
      <w:proofErr w:type="spellEnd"/>
      <w:r>
        <w:rPr>
          <w:i/>
          <w:color w:val="000000"/>
        </w:rPr>
        <w:t xml:space="preserve"> in </w:t>
      </w:r>
      <w:proofErr w:type="spellStart"/>
      <w:r>
        <w:rPr>
          <w:i/>
          <w:color w:val="000000"/>
        </w:rPr>
        <w:t>Psychology</w:t>
      </w:r>
      <w:proofErr w:type="spellEnd"/>
      <w:r>
        <w:rPr>
          <w:color w:val="000000"/>
        </w:rPr>
        <w:t xml:space="preserve">, </w:t>
      </w:r>
      <w:r>
        <w:rPr>
          <w:i/>
          <w:color w:val="000000"/>
        </w:rPr>
        <w:t>9</w:t>
      </w:r>
      <w:r>
        <w:rPr>
          <w:color w:val="000000"/>
        </w:rPr>
        <w:t>. https://doi.org/10.3389/fpsyg.2018.01589</w:t>
      </w:r>
    </w:p>
    <w:p w14:paraId="5B69D4A0" w14:textId="77777777" w:rsidR="00D208EB" w:rsidRDefault="00D208EB">
      <w:pPr>
        <w:pBdr>
          <w:top w:val="nil"/>
          <w:left w:val="nil"/>
          <w:bottom w:val="nil"/>
          <w:right w:val="nil"/>
          <w:between w:val="nil"/>
        </w:pBdr>
        <w:spacing w:before="180" w:after="180"/>
        <w:rPr>
          <w:color w:val="000000"/>
        </w:rPr>
      </w:pPr>
    </w:p>
    <w:sectPr w:rsidR="00D208EB">
      <w:headerReference w:type="default" r:id="rId16"/>
      <w:footerReference w:type="default" r:id="rId17"/>
      <w:footerReference w:type="first" r:id="rId18"/>
      <w:pgSz w:w="12240" w:h="15840"/>
      <w:pgMar w:top="1417" w:right="1417" w:bottom="1417" w:left="1417" w:header="708" w:footer="708" w:gutter="0"/>
      <w:pgNumType w:start="1"/>
      <w:cols w:space="708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5" w:author="zs zs" w:date="2025-02-11T00:03:00Z" w:initials="zz">
    <w:p w14:paraId="1796A34D" w14:textId="77777777" w:rsidR="00B42FA3" w:rsidRDefault="00B42FA3" w:rsidP="00B42FA3">
      <w:pPr>
        <w:pStyle w:val="Tekstkomentarza"/>
        <w:jc w:val="left"/>
      </w:pPr>
      <w:r>
        <w:rPr>
          <w:rStyle w:val="Odwoaniedokomentarza"/>
        </w:rPr>
        <w:annotationRef/>
      </w:r>
      <w:r>
        <w:t>Zmienić fragment o wykorzystanych zmiennych i ich przekształceniach. Pozmieniać też wartości, jeżeli coś zostanie. Dopisać, że ograniczyliśmy się do Polski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1796A34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4C05E4D9" w16cex:dateUtc="2025-02-10T23:0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1796A34D" w16cid:durableId="4C05E4D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CBB619" w14:textId="77777777" w:rsidR="00CB51F0" w:rsidRDefault="00CB51F0">
      <w:pPr>
        <w:spacing w:after="0" w:line="240" w:lineRule="auto"/>
      </w:pPr>
      <w:r>
        <w:separator/>
      </w:r>
    </w:p>
  </w:endnote>
  <w:endnote w:type="continuationSeparator" w:id="0">
    <w:p w14:paraId="3E0C5074" w14:textId="77777777" w:rsidR="00CB51F0" w:rsidRDefault="00CB5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98837766-5F99-425A-AEBD-48141F4AC8EA}"/>
    <w:embedBold r:id="rId2" w:fontKey="{F1F8BE73-10D0-490C-A622-D67C245C512B}"/>
    <w:embedItalic r:id="rId3" w:fontKey="{DD92FDED-C0B6-49CE-9FC2-AE3144F84688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2CB93A27-F462-4561-8222-441486649BF5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  <w:embedRegular r:id="rId5" w:fontKey="{61149A63-5C28-48FD-871D-5EBBFAC011C8}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  <w:embedRegular r:id="rId6" w:fontKey="{A0B0978C-F826-43A3-A575-1C143AC98FAB}"/>
    <w:embedBold r:id="rId7" w:fontKey="{E24E0FB7-6A99-4C29-B9F4-2D754E143ACD}"/>
    <w:embedItalic r:id="rId8" w:fontKey="{E5788346-EEB5-4AF7-8E76-A6AB6800CA99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Italic r:id="rId9" w:fontKey="{BEA2939F-1268-489B-A1F1-98CB2449870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EB997B" w14:textId="77777777" w:rsidR="00D208EB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0F7EE0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8F4F5E" w14:textId="77777777" w:rsidR="00D208EB" w:rsidRDefault="00D208E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9881E3" w14:textId="77777777" w:rsidR="00CB51F0" w:rsidRDefault="00CB51F0">
      <w:pPr>
        <w:spacing w:after="0" w:line="240" w:lineRule="auto"/>
      </w:pPr>
      <w:r>
        <w:separator/>
      </w:r>
    </w:p>
  </w:footnote>
  <w:footnote w:type="continuationSeparator" w:id="0">
    <w:p w14:paraId="3580EE5E" w14:textId="77777777" w:rsidR="00CB51F0" w:rsidRDefault="00CB5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09F83B" w14:textId="77777777" w:rsidR="00D208EB" w:rsidRDefault="00D208EB"/>
</w:hdr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zs zs">
    <w15:presenceInfo w15:providerId="Windows Live" w15:userId="e29dbcacb9c8b85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8EB"/>
    <w:rsid w:val="000570D0"/>
    <w:rsid w:val="00076DDA"/>
    <w:rsid w:val="000D627E"/>
    <w:rsid w:val="000F7EE0"/>
    <w:rsid w:val="001053C4"/>
    <w:rsid w:val="001641A7"/>
    <w:rsid w:val="001F5CE5"/>
    <w:rsid w:val="003252A2"/>
    <w:rsid w:val="003843F3"/>
    <w:rsid w:val="0047777E"/>
    <w:rsid w:val="00525EA9"/>
    <w:rsid w:val="00557AD8"/>
    <w:rsid w:val="005A2727"/>
    <w:rsid w:val="005B48FF"/>
    <w:rsid w:val="00833D8C"/>
    <w:rsid w:val="0098354B"/>
    <w:rsid w:val="009D73D4"/>
    <w:rsid w:val="00A16061"/>
    <w:rsid w:val="00A40E49"/>
    <w:rsid w:val="00AA171C"/>
    <w:rsid w:val="00AF75C2"/>
    <w:rsid w:val="00B30747"/>
    <w:rsid w:val="00B42FA3"/>
    <w:rsid w:val="00CB3310"/>
    <w:rsid w:val="00CB51F0"/>
    <w:rsid w:val="00D208EB"/>
    <w:rsid w:val="00D31FB1"/>
    <w:rsid w:val="00D42612"/>
    <w:rsid w:val="00DE0220"/>
    <w:rsid w:val="00EE529D"/>
    <w:rsid w:val="00F77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41F340"/>
  <w15:docId w15:val="{AC24A4AE-1E42-4ED1-B595-574B92FCE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pl-PL" w:eastAsia="pl-PL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238C2"/>
  </w:style>
  <w:style w:type="paragraph" w:styleId="Nagwek1">
    <w:name w:val="heading 1"/>
    <w:basedOn w:val="Normalny"/>
    <w:next w:val="Tekstpodstawowy"/>
    <w:link w:val="Nagwek1Znak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Tekstpodstawowy"/>
    <w:link w:val="Nagwek2Znak"/>
    <w:uiPriority w:val="9"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Tekstpodstawowy"/>
    <w:link w:val="Nagwek3Znak"/>
    <w:uiPriority w:val="9"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Tekstpodstawowy"/>
    <w:link w:val="Nagwek4Znak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Tekstpodstawowy"/>
    <w:link w:val="Nagwek5Znak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Tekstpodstawowy"/>
    <w:link w:val="Nagwek6Znak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Tekstpodstawowy"/>
    <w:link w:val="Nagwek7Znak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Tekstpodstawowy"/>
    <w:link w:val="Nagwek8Znak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Tekstpodstawowy"/>
    <w:link w:val="Nagwek9Znak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Tekstpodstawowy"/>
    <w:link w:val="TytuZnak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odstawowy">
    <w:name w:val="Body Text"/>
    <w:basedOn w:val="Normalny"/>
    <w:qFormat/>
    <w:pPr>
      <w:spacing w:before="180" w:after="180"/>
    </w:pPr>
  </w:style>
  <w:style w:type="paragraph" w:customStyle="1" w:styleId="FirstParagraph">
    <w:name w:val="First Paragraph"/>
    <w:basedOn w:val="Tekstpodstawowy"/>
    <w:next w:val="Tekstpodstawowy"/>
    <w:qFormat/>
  </w:style>
  <w:style w:type="paragraph" w:customStyle="1" w:styleId="Compact">
    <w:name w:val="Compact"/>
    <w:basedOn w:val="Tekstpodstawowy"/>
    <w:qFormat/>
    <w:pPr>
      <w:spacing w:before="36" w:after="36"/>
    </w:pPr>
  </w:style>
  <w:style w:type="character" w:customStyle="1" w:styleId="TytuZnak">
    <w:name w:val="Tytuł Znak"/>
    <w:basedOn w:val="Domylnaczcionkaakapitu"/>
    <w:link w:val="Tytu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pPr>
      <w:spacing w:after="80"/>
      <w:jc w:val="center"/>
    </w:pPr>
    <w:rPr>
      <w:rFonts w:ascii="Play" w:eastAsia="Play" w:hAnsi="Play" w:cs="Play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Tekstpodstawowy"/>
    <w:qFormat/>
    <w:pPr>
      <w:keepNext/>
      <w:keepLines/>
      <w:jc w:val="center"/>
    </w:pPr>
  </w:style>
  <w:style w:type="paragraph" w:styleId="Data">
    <w:name w:val="Date"/>
    <w:next w:val="Tekstpodstawowy"/>
    <w:qFormat/>
    <w:pPr>
      <w:keepNext/>
      <w:keepLines/>
      <w:jc w:val="center"/>
    </w:pPr>
  </w:style>
  <w:style w:type="paragraph" w:customStyle="1" w:styleId="AbstractTitle">
    <w:name w:val="Abstract Title"/>
    <w:basedOn w:val="Normalny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ny"/>
    <w:next w:val="Tekstpodstawowy"/>
    <w:qFormat/>
    <w:pPr>
      <w:keepNext/>
      <w:keepLines/>
      <w:spacing w:before="100" w:after="300"/>
    </w:pPr>
    <w:rPr>
      <w:sz w:val="20"/>
      <w:szCs w:val="20"/>
    </w:rPr>
  </w:style>
  <w:style w:type="paragraph" w:styleId="Bibliografia">
    <w:name w:val="Bibliography"/>
    <w:basedOn w:val="Normalny"/>
    <w:qFormat/>
    <w:pPr>
      <w:spacing w:after="0" w:line="480" w:lineRule="auto"/>
      <w:ind w:left="720" w:hanging="720"/>
    </w:pPr>
  </w:style>
  <w:style w:type="character" w:customStyle="1" w:styleId="Nagwek1Znak">
    <w:name w:val="Nagłówek 1 Znak"/>
    <w:basedOn w:val="Domylnaczcionkaakapitu"/>
    <w:link w:val="Nagwek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Tekstblokowy">
    <w:name w:val="Block Text"/>
    <w:basedOn w:val="Tekstpodstawowy"/>
    <w:next w:val="Tekstpodstawowy"/>
    <w:uiPriority w:val="9"/>
    <w:unhideWhenUsed/>
    <w:qFormat/>
    <w:pPr>
      <w:spacing w:before="100" w:after="100"/>
      <w:ind w:left="480" w:right="480"/>
    </w:pPr>
  </w:style>
  <w:style w:type="paragraph" w:styleId="Tekstprzypisudolnego">
    <w:name w:val="footnote text"/>
    <w:basedOn w:val="Normalny"/>
    <w:uiPriority w:val="9"/>
    <w:unhideWhenUsed/>
    <w:qFormat/>
  </w:style>
  <w:style w:type="paragraph" w:customStyle="1" w:styleId="FootnoteBlockText">
    <w:name w:val="Footnote Block Text"/>
    <w:basedOn w:val="Tekstprzypisudolnego"/>
    <w:next w:val="Tekstprzypisudolnego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ny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ny"/>
  </w:style>
  <w:style w:type="paragraph" w:styleId="Legenda">
    <w:name w:val="caption"/>
    <w:basedOn w:val="Normalny"/>
    <w:link w:val="LegendaZnak"/>
    <w:pPr>
      <w:spacing w:after="120"/>
    </w:pPr>
    <w:rPr>
      <w:i/>
    </w:rPr>
  </w:style>
  <w:style w:type="paragraph" w:customStyle="1" w:styleId="TableCaption">
    <w:name w:val="Table Caption"/>
    <w:basedOn w:val="Legenda"/>
    <w:pPr>
      <w:keepNext/>
    </w:pPr>
  </w:style>
  <w:style w:type="paragraph" w:customStyle="1" w:styleId="ImageCaption">
    <w:name w:val="Image Caption"/>
    <w:basedOn w:val="Legenda"/>
  </w:style>
  <w:style w:type="paragraph" w:customStyle="1" w:styleId="Figure">
    <w:name w:val="Figure"/>
    <w:basedOn w:val="Normalny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LegendaZnak">
    <w:name w:val="Legenda Znak"/>
    <w:basedOn w:val="Domylnaczcionkaakapitu"/>
    <w:link w:val="Legenda"/>
  </w:style>
  <w:style w:type="character" w:customStyle="1" w:styleId="VerbatimChar">
    <w:name w:val="Verbatim Char"/>
    <w:basedOn w:val="LegendaZnak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LegendaZnak"/>
  </w:style>
  <w:style w:type="character" w:styleId="Odwoanieprzypisudolnego">
    <w:name w:val="footnote reference"/>
    <w:basedOn w:val="LegendaZnak"/>
    <w:rPr>
      <w:vertAlign w:val="superscript"/>
    </w:rPr>
  </w:style>
  <w:style w:type="character" w:styleId="Hipercze">
    <w:name w:val="Hyperlink"/>
    <w:basedOn w:val="LegendaZnak"/>
    <w:rPr>
      <w:color w:val="156082" w:themeColor="accent1"/>
    </w:rPr>
  </w:style>
  <w:style w:type="paragraph" w:styleId="Nagwekspisutreci">
    <w:name w:val="TOC Heading"/>
    <w:basedOn w:val="Nagwek1"/>
    <w:next w:val="Tekstpodstawowy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ny"/>
    <w:link w:val="VerbatimChar"/>
    <w:pPr>
      <w:shd w:val="clear" w:color="auto" w:fill="F1F3F5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DataTypeTok">
    <w:name w:val="DataType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DecValTok">
    <w:name w:val="DecVal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BaseNTok">
    <w:name w:val="BaseN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FloatTok">
    <w:name w:val="Floa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ConstantTok">
    <w:name w:val="ConstantTok"/>
    <w:basedOn w:val="VerbatimChar"/>
    <w:rPr>
      <w:rFonts w:ascii="Consolas" w:hAnsi="Consolas"/>
      <w:color w:val="8F5902"/>
      <w:sz w:val="22"/>
      <w:shd w:val="clear" w:color="auto" w:fill="F1F3F5"/>
    </w:rPr>
  </w:style>
  <w:style w:type="character" w:customStyle="1" w:styleId="CharTok">
    <w:name w:val="Char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CharTok">
    <w:name w:val="SpecialCha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StringTok">
    <w:name w:val="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VerbatimStringTok">
    <w:name w:val="Verbatim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SpecialStringTok">
    <w:name w:val="SpecialStringTok"/>
    <w:basedOn w:val="VerbatimChar"/>
    <w:rPr>
      <w:rFonts w:ascii="Consolas" w:hAnsi="Consolas"/>
      <w:color w:val="20794D"/>
      <w:sz w:val="22"/>
      <w:shd w:val="clear" w:color="auto" w:fill="F1F3F5"/>
    </w:rPr>
  </w:style>
  <w:style w:type="character" w:customStyle="1" w:styleId="ImportTok">
    <w:name w:val="ImportTok"/>
    <w:basedOn w:val="VerbatimChar"/>
    <w:rPr>
      <w:rFonts w:ascii="Consolas" w:hAnsi="Consolas"/>
      <w:color w:val="00769E"/>
      <w:sz w:val="22"/>
      <w:shd w:val="clear" w:color="auto" w:fill="F1F3F5"/>
    </w:rPr>
  </w:style>
  <w:style w:type="character" w:customStyle="1" w:styleId="CommentTok">
    <w:name w:val="Comment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nnotationTok">
    <w:name w:val="Annot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CommentVarTok">
    <w:name w:val="CommentVar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OtherTok">
    <w:name w:val="Oth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FunctionTok">
    <w:name w:val="FunctionTok"/>
    <w:basedOn w:val="VerbatimChar"/>
    <w:rPr>
      <w:rFonts w:ascii="Consolas" w:hAnsi="Consolas"/>
      <w:color w:val="4758AB"/>
      <w:sz w:val="22"/>
      <w:shd w:val="clear" w:color="auto" w:fill="F1F3F5"/>
    </w:rPr>
  </w:style>
  <w:style w:type="character" w:customStyle="1" w:styleId="VariableTok">
    <w:name w:val="VariableTok"/>
    <w:basedOn w:val="VerbatimChar"/>
    <w:rPr>
      <w:rFonts w:ascii="Consolas" w:hAnsi="Consolas"/>
      <w:color w:val="111111"/>
      <w:sz w:val="22"/>
      <w:shd w:val="clear" w:color="auto" w:fill="F1F3F5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3B4F"/>
      <w:sz w:val="22"/>
      <w:shd w:val="clear" w:color="auto" w:fill="F1F3F5"/>
    </w:rPr>
  </w:style>
  <w:style w:type="character" w:customStyle="1" w:styleId="OperatorTok">
    <w:name w:val="Operator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BuiltInTok">
    <w:name w:val="BuiltI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ExtensionTok">
    <w:name w:val="Extension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PreprocessorTok">
    <w:name w:val="Preprocess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AttributeTok">
    <w:name w:val="AttributeTok"/>
    <w:basedOn w:val="VerbatimChar"/>
    <w:rPr>
      <w:rFonts w:ascii="Consolas" w:hAnsi="Consolas"/>
      <w:color w:val="657422"/>
      <w:sz w:val="22"/>
      <w:shd w:val="clear" w:color="auto" w:fill="F1F3F5"/>
    </w:rPr>
  </w:style>
  <w:style w:type="character" w:customStyle="1" w:styleId="RegionMarkerTok">
    <w:name w:val="RegionMarkerTok"/>
    <w:basedOn w:val="VerbatimChar"/>
    <w:rPr>
      <w:rFonts w:ascii="Consolas" w:hAnsi="Consolas"/>
      <w:color w:val="003B4F"/>
      <w:sz w:val="22"/>
      <w:shd w:val="clear" w:color="auto" w:fill="F1F3F5"/>
    </w:rPr>
  </w:style>
  <w:style w:type="character" w:customStyle="1" w:styleId="InformationTok">
    <w:name w:val="InformationTok"/>
    <w:basedOn w:val="VerbatimChar"/>
    <w:rPr>
      <w:rFonts w:ascii="Consolas" w:hAnsi="Consolas"/>
      <w:color w:val="5E5E5E"/>
      <w:sz w:val="22"/>
      <w:shd w:val="clear" w:color="auto" w:fill="F1F3F5"/>
    </w:rPr>
  </w:style>
  <w:style w:type="character" w:customStyle="1" w:styleId="WarningTok">
    <w:name w:val="WarningTok"/>
    <w:basedOn w:val="VerbatimChar"/>
    <w:rPr>
      <w:rFonts w:ascii="Consolas" w:hAnsi="Consolas"/>
      <w:i/>
      <w:color w:val="5E5E5E"/>
      <w:sz w:val="22"/>
      <w:shd w:val="clear" w:color="auto" w:fill="F1F3F5"/>
    </w:rPr>
  </w:style>
  <w:style w:type="character" w:customStyle="1" w:styleId="AlertTok">
    <w:name w:val="Alert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ErrorTok">
    <w:name w:val="ErrorTok"/>
    <w:basedOn w:val="VerbatimChar"/>
    <w:rPr>
      <w:rFonts w:ascii="Consolas" w:hAnsi="Consolas"/>
      <w:color w:val="AD0000"/>
      <w:sz w:val="22"/>
      <w:shd w:val="clear" w:color="auto" w:fill="F1F3F5"/>
    </w:rPr>
  </w:style>
  <w:style w:type="character" w:customStyle="1" w:styleId="NormalTok">
    <w:name w:val="NormalTok"/>
    <w:basedOn w:val="VerbatimChar"/>
    <w:rPr>
      <w:rFonts w:ascii="Consolas" w:hAnsi="Consolas"/>
      <w:color w:val="003B4F"/>
      <w:sz w:val="22"/>
      <w:shd w:val="clear" w:color="auto" w:fill="F1F3F5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08" w:type="dxa"/>
        <w:right w:w="108" w:type="dxa"/>
      </w:tblCellMar>
    </w:tblPr>
    <w:tblStylePr w:type="firstRow">
      <w:tblPr/>
      <w:tcPr>
        <w:tcBorders>
          <w:bottom w:val="nil"/>
        </w:tcBorders>
        <w:vAlign w:val="bottom"/>
      </w:tcPr>
    </w:tblStylePr>
  </w:style>
  <w:style w:type="character" w:styleId="Odwoaniedokomentarza">
    <w:name w:val="annotation reference"/>
    <w:basedOn w:val="Domylnaczcionkaakapitu"/>
    <w:uiPriority w:val="99"/>
    <w:semiHidden/>
    <w:unhideWhenUsed/>
    <w:rsid w:val="00B42FA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B42FA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B42FA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B42FA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B42FA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2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3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ZFWA3qalX30qOeUtDHMLbjqWiKg==">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</go:docsCustomData>
</go:gDocsCustomXmlDataStorage>
</file>

<file path=customXml/itemProps1.xml><?xml version="1.0" encoding="utf-8"?>
<ds:datastoreItem xmlns:ds="http://schemas.openxmlformats.org/officeDocument/2006/customXml" ds:itemID="{3CACB3EF-1FE4-46B7-8B5A-9383E2EEA4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2380</Words>
  <Characters>14284</Characters>
  <Application>Microsoft Office Word</Application>
  <DocSecurity>0</DocSecurity>
  <Lines>119</Lines>
  <Paragraphs>33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Jagoda Pleskacz, Michał Stocki, Łukasz Gorczyca, Zbigniew Stettner</dc:creator>
  <cp:lastModifiedBy>Łukasz Gorczyca</cp:lastModifiedBy>
  <cp:revision>2</cp:revision>
  <dcterms:created xsi:type="dcterms:W3CDTF">2025-02-15T15:25:00Z</dcterms:created>
  <dcterms:modified xsi:type="dcterms:W3CDTF">2025-02-15T15:25:00Z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execute">
    <vt:lpwstr/>
  </property>
  <property fmtid="{D5CDD505-2E9C-101B-9397-08002B2CF9AE}" pid="6" name="header-includes">
    <vt:lpwstr/>
  </property>
  <property fmtid="{D5CDD505-2E9C-101B-9397-08002B2CF9AE}" pid="7" name="include-after">
    <vt:lpwstr/>
  </property>
  <property fmtid="{D5CDD505-2E9C-101B-9397-08002B2CF9AE}" pid="8" name="include-before">
    <vt:lpwstr/>
  </property>
  <property fmtid="{D5CDD505-2E9C-101B-9397-08002B2CF9AE}" pid="9" name="labels">
    <vt:lpwstr/>
  </property>
  <property fmtid="{D5CDD505-2E9C-101B-9397-08002B2CF9AE}" pid="10" name="toc-title">
    <vt:lpwstr>Table of contents</vt:lpwstr>
  </property>
  <property fmtid="{D5CDD505-2E9C-101B-9397-08002B2CF9AE}" pid="11" name="ZOTERO_PREF_1">
    <vt:lpwstr>&lt;data data-version="3" zotero-version="6.0.36"&gt;&lt;session id="DMZHEjsI"/&gt;&lt;style id="http://www.zotero.org/styles/apa" locale="pl-PL" hasBibliography="1" bibliographyStyleHasBeenSet="1"/&gt;&lt;prefs&gt;&lt;pref name="fieldType" value="Field"/&gt;&lt;pref name="automaticJourn</vt:lpwstr>
  </property>
  <property fmtid="{D5CDD505-2E9C-101B-9397-08002B2CF9AE}" pid="12" name="ZOTERO_PREF_2">
    <vt:lpwstr>alAbbreviations" value="true"/&gt;&lt;/prefs&gt;&lt;/data&gt;</vt:lpwstr>
  </property>
</Properties>
</file>