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Arial" w:hAnsi="Arial"/>
          <w:rtl/>
        </w:rPr>
        <w:t>תנאי שימוש באפליקציית PetLoop</w:t>
      </w:r>
    </w:p>
    <w:p>
      <w:pPr>
        <w:pStyle w:val="Subtitle"/>
        <w:jc w:val="right"/>
        <w:bidi w:val="1"/>
      </w:pPr>
      <w:r>
        <w:rPr>
          <w:rFonts w:ascii="Arial" w:hAnsi="Arial"/>
          <w:rtl/>
        </w:rPr>
        <w:t>טיוטה משפטית לעיון ולהתאמה לפני פרסום</w:t>
      </w:r>
    </w:p>
    <w:p>
      <w:pPr>
        <w:jc w:val="right"/>
        <w:bidi w:val="1"/>
      </w:pPr>
      <w:r>
        <w:rPr>
          <w:rFonts w:ascii="Arial" w:hAnsi="Arial"/>
          <w:rtl/>
        </w:rPr>
        <w:t>גרסה 0.1  |  תאריך הכנה 4 באוקטובר 2026  |  פעילות בישראל</w:t>
      </w:r>
    </w:p>
    <w:p>
      <w:pPr>
        <w:jc w:val="right"/>
        <w:bidi w:val="1"/>
      </w:pPr>
      <w:r>
        <w:rPr>
          <w:rFonts w:ascii="Arial" w:hAnsi="Arial"/>
          <w:rtl/>
        </w:rPr>
        <w:t>המסמך כולל נוסח מוצע לתנאי שימוש ונספח פנימי עם דרישות מוצר ונוהל טיפול בתלונות. הוא מבוסס על שירות לבעלי חיות מחמד הכולל קהילה וצ׳אט, פרופילי חיות, מעקב בריאות, חנות והפניה לנותני שירות. תכונות שלא יופעלו יש להסיר מהנוסח.</w:t>
      </w:r>
    </w:p>
    <w:p>
      <w:pPr>
        <w:jc w:val="right"/>
        <w:bidi w:val="1"/>
      </w:pPr>
      <w:r>
        <w:rPr>
          <w:rFonts w:ascii="Arial" w:hAnsi="Arial"/>
          <w:rtl/>
        </w:rPr>
        <w:t>זו טיוטה שנוצרה בסיוע בינה מלאכותית, ולא חוות דעת של עורך דין או הבטחה להגנה מפני תביעות. אין לפרסמה לפני השלמת הפרטים, התאמה למודל העסקי ולמערכת בפועל ובדיקה בידי עורך דין ישראלי העוסק בטכנולוגיה, צרכנות ופרטיות. הנספח הפנימי אינו חלק מההסכם עם המשתמש.</w:t>
      </w:r>
    </w:p>
    <w:p>
      <w:pPr>
        <w:pStyle w:val="Heading1"/>
        <w:jc w:val="right"/>
        <w:bidi w:val="1"/>
      </w:pPr>
      <w:r>
        <w:rPr>
          <w:rFonts w:ascii="Arial" w:hAnsi="Arial"/>
          <w:rtl/>
        </w:rPr>
        <w:t>פרטים שיש להשלים לפני פרסום</w:t>
      </w:r>
    </w:p>
    <w:p>
      <w:pPr>
        <w:jc w:val="right"/>
        <w:bidi w:val="1"/>
      </w:pPr>
      <w:r>
        <w:rPr>
          <w:rFonts w:ascii="Arial" w:hAnsi="Arial"/>
          <w:rtl/>
        </w:rPr>
        <w:t>שם משפטי מלא של המפעיל [להשלמה]; ח״פ או מספר עוסק [להשלמה]; כתובת [להשלמה]; דוא״ל שירות [להשלמה]; דוא״ל דיווחי בטיחות [להשלמה]; טלפון [להשלמה]; שעות טיפול [להשלמה]; קישורים למדיניות פרטיות, רכישות וביטולים וכללי קהילה [להשלמה]; מועד תחילה [להשלמה].</w:t>
      </w:r>
    </w:p>
    <w:p>
      <w:pPr>
        <w:jc w:val="right"/>
        <w:bidi w:val="1"/>
      </w:pPr>
      <w:r>
        <w:rPr>
          <w:rFonts w:ascii="Arial" w:hAnsi="Arial"/>
          <w:rtl/>
        </w:rPr>
        <w:t>שם המותג במסמך הוא PetLoop בהתאם לשם בפרויקט. יש לאמת אם PEERTLOOP שנכתב בבקשה הוא שם חדש. אם טרם הוקמה חברה, יש לזהות את המפעיל האמיתי; אזכור של חברה שאינה קיימת אינו יוצר הפרדה משפטית מהמייסד.</w:t>
      </w:r>
    </w:p>
    <w:p>
      <w:pPr>
        <w:jc w:val="right"/>
        <w:bidi w:val="1"/>
      </w:pPr>
      <w:r>
        <w:rPr>
          <w:rFonts w:ascii="Arial" w:hAnsi="Arial"/>
          <w:rtl/>
        </w:rPr>
        <w:t>יש לקבוע מי המוכר בכל עסקה, מי מחייב ומוציא חשבונית, מי מייבא ומספק את המוצר, האם יש מנוי, האם מתקיים ייעוץ וטרינרי באפליקציה, אילו כלי בינה מלאכותית פועלים, והיכן נשמר המידע. הסעיפים המותנים בחנות טעונים בחירה והתאמה ואינם מיועדים לפרסום כחלופות לא פתורות.</w:t>
      </w:r>
    </w:p>
    <w:p>
      <w:pPr>
        <w:pStyle w:val="Heading1"/>
        <w:jc w:val="right"/>
        <w:bidi w:val="1"/>
      </w:pPr>
      <w:r>
        <w:rPr>
          <w:rFonts w:ascii="Arial" w:hAnsi="Arial"/>
          <w:rtl/>
        </w:rPr>
        <w:t>חלק א נוסח מוצע לתנאי שימוש</w:t>
      </w:r>
    </w:p>
    <w:p>
      <w:pPr>
        <w:pStyle w:val="Heading1"/>
        <w:jc w:val="right"/>
        <w:bidi w:val="1"/>
      </w:pPr>
      <w:r>
        <w:rPr>
          <w:rFonts w:ascii="Arial" w:hAnsi="Arial"/>
          <w:rtl/>
        </w:rPr>
        <w:t>1 זהות המפעיל ותחולת ההסכם</w:t>
      </w:r>
    </w:p>
    <w:p>
      <w:pPr>
        <w:jc w:val="right"/>
        <w:bidi w:val="1"/>
      </w:pPr>
      <w:r>
        <w:rPr>
          <w:rFonts w:ascii="Arial" w:hAnsi="Arial"/>
          <w:rtl/>
        </w:rPr>
        <w:t>אפליקציית PetLoop והאתר הנלווה לה מופעלים בידי [שם משפטי ומספר מזהה] בכתובת [כתובת] (להלן המפעיל). תנאים אלה מסדירים את השימוש בשירותים המופעלים בפועל. מדיניות הפרטיות מסבירה בנפרד כיצד מעובד מידע אישי; תנאי הרכישה וכללי הקהילה יחולו על הפעולות הרלוונטיות ויהיו זמינים לפני ביצוען.</w:t>
      </w:r>
    </w:p>
    <w:p>
      <w:pPr>
        <w:jc w:val="right"/>
        <w:bidi w:val="1"/>
      </w:pPr>
      <w:r>
        <w:rPr>
          <w:rFonts w:ascii="Arial" w:hAnsi="Arial"/>
          <w:rtl/>
        </w:rPr>
        <w:t>השימוש בתכונות המחייבות חשבון כפוף להסכמה פעילה לתנאים במועד ההרשמה. לפני עסקה יוצגו פרטיה ותנאיה. אין בתנאים כדי לגרוע מזכות או אחריות שאין להתנות עליהן לפי דין. במקרה של סתירה, הוראת דין מחייבת תגבר, ותנאי עסקה מסוימת שנמסרו כדין יחולו על אותה עסקה.</w:t>
      </w:r>
    </w:p>
    <w:p>
      <w:pPr>
        <w:pStyle w:val="Heading1"/>
        <w:jc w:val="right"/>
        <w:bidi w:val="1"/>
      </w:pPr>
      <w:r>
        <w:rPr>
          <w:rFonts w:ascii="Arial" w:hAnsi="Arial"/>
          <w:rtl/>
        </w:rPr>
        <w:t>2 מהות השירות</w:t>
      </w:r>
    </w:p>
    <w:p>
      <w:pPr>
        <w:jc w:val="right"/>
        <w:bidi w:val="1"/>
      </w:pPr>
      <w:r>
        <w:rPr>
          <w:rFonts w:ascii="Arial" w:hAnsi="Arial"/>
          <w:rtl/>
        </w:rPr>
        <w:t>PetLoop מספקת כלים לניהול מידע על חיות מחמד, תקשורת בין משתמשים, פרסום תכנים, איתור מוצרים ונותני שירות ורכישות בתכונות שיופעלו. תכונות עשויות להשתנות. כל תשלום, מגבלה מהותית או תנאי נוסף יוצגו לפני ההתקשרות הרלוונטית.</w:t>
      </w:r>
    </w:p>
    <w:p>
      <w:pPr>
        <w:jc w:val="right"/>
        <w:bidi w:val="1"/>
      </w:pPr>
      <w:r>
        <w:rPr>
          <w:rFonts w:ascii="Arial" w:hAnsi="Arial"/>
          <w:rtl/>
        </w:rPr>
        <w:t>למעט שירות שהמפעיל מציע במפורש כספק שלו, נותני שירות וספקים חיצוניים פועלים באופן עצמאי. זיהוים ותפקיד המפעיל יוצגו בממשק הרלוונטי. כינוי השירות כפלטפורמה אינו גורע מאחריות המפעיל לפי הדין ובהתאם לפעולותיו בפועל.</w:t>
      </w:r>
    </w:p>
    <w:p>
      <w:pPr>
        <w:pStyle w:val="Heading1"/>
        <w:jc w:val="right"/>
        <w:bidi w:val="1"/>
      </w:pPr>
      <w:r>
        <w:rPr>
          <w:rFonts w:ascii="Arial" w:hAnsi="Arial"/>
          <w:rtl/>
        </w:rPr>
        <w:t>3 גיל הרשאה וחשבון</w:t>
      </w:r>
    </w:p>
    <w:p>
      <w:pPr>
        <w:jc w:val="right"/>
        <w:bidi w:val="1"/>
      </w:pPr>
      <w:r>
        <w:rPr>
          <w:rFonts w:ascii="Arial" w:hAnsi="Arial"/>
          <w:rtl/>
        </w:rPr>
        <w:t>בגרסת ההשקה המוצעת השימוש בחשבון מותר לבני 18 ומעלה. המשתמש ימסור פרטים נכונים הנדרשים לשירות, לא יתחזה ולא ישתמש בזהות של אחר. העלאת מידע על חיה או ביצוע פעולה בשמה מחייבים בעלות או הרשאה מתאימה. שינוי מדיניות הגיל יחייב התאמת המוצר, המסמכים וההגנות לקטינים.</w:t>
      </w:r>
    </w:p>
    <w:p>
      <w:pPr>
        <w:jc w:val="right"/>
        <w:bidi w:val="1"/>
      </w:pPr>
      <w:r>
        <w:rPr>
          <w:rFonts w:ascii="Arial" w:hAnsi="Arial"/>
          <w:rtl/>
        </w:rPr>
        <w:t>יש לשמור על פרטי ההתחברות, לא לשתפם ולדווח על חשד לחדירה ל[כתובת]. המשתמש אחראי לפעולות שביצע או אישר; אין בכך להטיל עליו אוטומטית אחריות לפעולה לא מורשית שלא נגרמה באשמתו. המפעיל רשאי לדרוש אימות מידתי כאשר קיים חשש להונאה או סיכון אבטחה.</w:t>
      </w:r>
    </w:p>
    <w:p>
      <w:pPr>
        <w:pStyle w:val="Heading1"/>
        <w:jc w:val="right"/>
        <w:bidi w:val="1"/>
      </w:pPr>
      <w:r>
        <w:rPr>
          <w:rFonts w:ascii="Arial" w:hAnsi="Arial"/>
          <w:rtl/>
        </w:rPr>
        <w:t>4 רישיון שימוש ואבטחת השירות</w:t>
      </w:r>
    </w:p>
    <w:p>
      <w:pPr>
        <w:jc w:val="right"/>
        <w:bidi w:val="1"/>
      </w:pPr>
      <w:r>
        <w:rPr>
          <w:rFonts w:ascii="Arial" w:hAnsi="Arial"/>
          <w:rtl/>
        </w:rPr>
        <w:t>המפעיל מעניק למשתמש רישיון אישי, מוגבל ולא בלעדי להשתמש בשירות בהתאם לתנאים. אין לפרוץ למערכת, לעקוף הרשאות, להשתלט על חשבונות, לשבש את השירות, להעלות קוד מזיק, לאסוף מידע אישי של אחרים באופן לא מורשה, לבצע סריקה אוטומטית פוגענית או לנצל חולשה. אין בסעיף זה להגביל פעולה המותרת מכוח דין שאין להתנות עליו. דיווח אחראי על חולשת אבטחה יישלח ל[כתובת אבטחה].</w:t>
      </w:r>
    </w:p>
    <w:p>
      <w:pPr>
        <w:pStyle w:val="Heading1"/>
        <w:jc w:val="right"/>
        <w:bidi w:val="1"/>
      </w:pPr>
      <w:r>
        <w:rPr>
          <w:rFonts w:ascii="Arial" w:hAnsi="Arial"/>
          <w:rtl/>
        </w:rPr>
        <w:t>5 כללי התנהגות ושימוש אסור</w:t>
      </w:r>
    </w:p>
    <w:p>
      <w:pPr>
        <w:jc w:val="right"/>
        <w:bidi w:val="1"/>
      </w:pPr>
      <w:r>
        <w:rPr>
          <w:rFonts w:ascii="Arial" w:hAnsi="Arial"/>
          <w:rtl/>
        </w:rPr>
        <w:t>אסורים איומים, סחיטה, הטרדה חוזרת, השפלה ממוקדת, קללות המופנות לאדם, הטרדה מינית, הסתה לאלימות או לשנאה, חשיפת מידע פרטי ללא הרשאה, מעקב פוגעני, התחזות, מרמה ותוכן אסור על פי דין. אין לפרסם תמונות אינטימיות או תכנים מיניים ללא הסכמה, תכנים של ניצול קטינים או חומר המתעד או מעודד התעללות בבעלי חיים.</w:t>
      </w:r>
    </w:p>
    <w:p>
      <w:pPr>
        <w:jc w:val="right"/>
        <w:bidi w:val="1"/>
      </w:pPr>
      <w:r>
        <w:rPr>
          <w:rFonts w:ascii="Arial" w:hAnsi="Arial"/>
          <w:rtl/>
        </w:rPr>
        <w:t>אסורים סחר לא חוקי בבעלי חיים, ארגון קרבות, מכירת מוצרים אסורים או מזויפים, תרופות או חומרים המחייבים היתר ללא ההיתר הנדרש, גיוס תרומות מטעה, ביקורות מזויפות, הסתרת קשר מסחרי, ספאם, דיווחים כוזבים ביודעין ועקיפת חסימה באמצעות חשבון אחר. הוראות אלה חלות גם על צ׳אט פרטי, שם משתמש, תמונת פרופיל, קבוצה, ביקורת ומודעת מכירה.</w:t>
      </w:r>
    </w:p>
    <w:p>
      <w:pPr>
        <w:jc w:val="right"/>
        <w:bidi w:val="1"/>
      </w:pPr>
      <w:r>
        <w:rPr>
          <w:rFonts w:ascii="Arial" w:hAnsi="Arial"/>
          <w:rtl/>
        </w:rPr>
        <w:t>ביקורת עניינית על מוצר, ספק או המפעיל, לרבות ביקורת שלילית חריפה המבוססת על חוויה אמיתית, אינה כשלעצמה הפרה. אין לנצל כללי התנהגות להשתקת תלונות לגיטימיות. יש להבחין בין דעה, עובדה והאשמה, ולהימנע מפגיעה בזכויות אחרים.</w:t>
      </w:r>
    </w:p>
    <w:p>
      <w:pPr>
        <w:pStyle w:val="Heading1"/>
        <w:jc w:val="right"/>
        <w:bidi w:val="1"/>
      </w:pPr>
      <w:r>
        <w:rPr>
          <w:rFonts w:ascii="Arial" w:hAnsi="Arial"/>
          <w:rtl/>
        </w:rPr>
        <w:t>6 תוכן משתמשים וזכויות</w:t>
      </w:r>
    </w:p>
    <w:p>
      <w:pPr>
        <w:jc w:val="right"/>
        <w:bidi w:val="1"/>
      </w:pPr>
      <w:r>
        <w:rPr>
          <w:rFonts w:ascii="Arial" w:hAnsi="Arial"/>
          <w:rtl/>
        </w:rPr>
        <w:t>המשתמש שומר על זכויותיו בתוכן שהעלה, ואחראי לכך שהוא רשאי לפרסמו ושאינו מפר פרטיות, זכויות יוצרים או זכות אחרת. אין להעלות פרטים, תמונות או מסמכים של אדם אחר בלי בסיס חוקי מתאים. במידע בריאותי ובמסמכים יש להסיר פרטים שאינם נחוצים.</w:t>
      </w:r>
    </w:p>
    <w:p>
      <w:pPr>
        <w:jc w:val="right"/>
        <w:bidi w:val="1"/>
      </w:pPr>
      <w:r>
        <w:rPr>
          <w:rFonts w:ascii="Arial" w:hAnsi="Arial"/>
          <w:rtl/>
        </w:rPr>
        <w:t>לצורך הפעלת השירות בלבד, המשתמש מעניק למפעיל רישיון לא בלעדי לאחסן, להציג בהתאם להגדרות השיתוף, להעביר לנמענים שבחר ולעבד טכנית את התוכן. אין ברישיון היתר למכור את התוכן, להשתמש בו בקמפיין פרסומי או לאמן מודל בינה מלאכותית לשימוש עצמאי בלי בסיס משפטי מתאים והסכמה נפרדת כאשר נדרשת. אין להתייחס להודעה פרטית כתוכן ציבורי.</w:t>
      </w:r>
    </w:p>
    <w:p>
      <w:pPr>
        <w:jc w:val="right"/>
        <w:bidi w:val="1"/>
      </w:pPr>
      <w:r>
        <w:rPr>
          <w:rFonts w:ascii="Arial" w:hAnsi="Arial"/>
          <w:rtl/>
        </w:rPr>
        <w:t>מחיקת תוכן תפסיק את הצגתו במסגרת שבשליטת המפעיל, בכפוף לצורך חוקי ומידתי בשמירת ראיות, גיבויים ורישומי עסקה כמפורט במדיניות הפרטיות. ייתכן שתוכן שכבר נמסר לנמען נשמר בידיו. רישיון השימוש מסתיים עם המחיקה, למעט פעולות השמירה המותרות הללו.</w:t>
      </w:r>
    </w:p>
    <w:p>
      <w:pPr>
        <w:pStyle w:val="Heading1"/>
        <w:jc w:val="right"/>
        <w:bidi w:val="1"/>
      </w:pPr>
      <w:r>
        <w:rPr>
          <w:rFonts w:ascii="Arial" w:hAnsi="Arial"/>
          <w:rtl/>
        </w:rPr>
        <w:t>7 דיווחים בדיקה ואכיפה</w:t>
      </w:r>
    </w:p>
    <w:p>
      <w:pPr>
        <w:jc w:val="right"/>
        <w:bidi w:val="1"/>
      </w:pPr>
      <w:r>
        <w:rPr>
          <w:rFonts w:ascii="Arial" w:hAnsi="Arial"/>
          <w:rtl/>
        </w:rPr>
        <w:t>ניתן לדווח על הודעה, משתמש, ביקורת, מוצר או ספק דרך מנגנון הדיווח או ל[כתובת]. רצוי לציין את התוכן, סיבת הדיווח ומידע הדרוש לבירור. המפעיל יבחן דיווחים לפי חומרת הסיכון, ההקשר, אמינות המידע והיסטוריית הפרות, ויפעל באופן סביר ומידתי.</w:t>
      </w:r>
    </w:p>
    <w:p>
      <w:pPr>
        <w:jc w:val="right"/>
        <w:bidi w:val="1"/>
      </w:pPr>
      <w:r>
        <w:rPr>
          <w:rFonts w:ascii="Arial" w:hAnsi="Arial"/>
          <w:rtl/>
        </w:rPr>
        <w:t>בחשד סביר להפרה רשאי המפעיל להסתיר תוכן, להגביל הודעות, להשעות תכונה או חשבון ולהפסיק שימוש. במקרה של סכנה, איום, פגיעה בקטין, הונאה או הפרה חמורה ניתן לנקוט צעד זמני מיידי ללא אזהרה מוקדמת. אין חובה לתת מספר אזהרות קבוע לפני פעולה חמורה.</w:t>
      </w:r>
    </w:p>
    <w:p>
      <w:pPr>
        <w:jc w:val="right"/>
        <w:bidi w:val="1"/>
      </w:pPr>
      <w:r>
        <w:rPr>
          <w:rFonts w:ascii="Arial" w:hAnsi="Arial"/>
          <w:rtl/>
        </w:rPr>
        <w:t>ככל שאין מניעה בטיחותית או חוקית, תימסר הודעה על הפעולה והטעם לה, ותינתן אפשרות לפנות לבדיקה חוזרת ל[כתובת ערעור]. זהות המדווח לא תימסר לנילון אלא בהסכמה או בהתאם לחובה או סמכות בדין. מידע רלוונטי עשוי להישמר באופן מוגבל לצורך הבירור, הגנה על זכויות וציות לדין.</w:t>
      </w:r>
    </w:p>
    <w:p>
      <w:pPr>
        <w:jc w:val="right"/>
        <w:bidi w:val="1"/>
      </w:pPr>
      <w:r>
        <w:rPr>
          <w:rFonts w:ascii="Arial" w:hAnsi="Arial"/>
          <w:rtl/>
        </w:rPr>
        <w:t>אין התחייבות לניטור אנושי רציף או לזיהוי כל הפרה. שעות השירות וזמני הטיפול המפורסמים הם [להשלמה לפי היכולת בפועל]. השירות אינו מוקד חירום; בסכנה מיידית לאדם בישראל יש לפנות למשטרה בטלפון 100. האמור אינו פוטר את המפעיל מחובה המוטלת עליו לאחר קבלת מידע על סיכון.</w:t>
      </w:r>
    </w:p>
    <w:p>
      <w:pPr>
        <w:pStyle w:val="Heading1"/>
        <w:jc w:val="right"/>
        <w:bidi w:val="1"/>
      </w:pPr>
      <w:r>
        <w:rPr>
          <w:rFonts w:ascii="Arial" w:hAnsi="Arial"/>
          <w:rtl/>
        </w:rPr>
        <w:t>8 תקשורת פרטית ובטיחות במפגשים</w:t>
      </w:r>
    </w:p>
    <w:p>
      <w:pPr>
        <w:jc w:val="right"/>
        <w:bidi w:val="1"/>
      </w:pPr>
      <w:r>
        <w:rPr>
          <w:rFonts w:ascii="Arial" w:hAnsi="Arial"/>
          <w:rtl/>
        </w:rPr>
        <w:t>המשתמש רשאי לחסום או להשתיק משתמש אחר. אין לפנות אליו שוב באמצעות חשבון אחר או לשלוח פניות בלתי רצויות חוזרות. אין למסור בצ׳אט פרטי אשראי, סיסמאות או קודי אימות. יש לנקוט זהירות במפגשים, במסירת חיות ובתשלום לאדם שאינו מוכר.</w:t>
      </w:r>
    </w:p>
    <w:p>
      <w:pPr>
        <w:jc w:val="right"/>
        <w:bidi w:val="1"/>
      </w:pPr>
      <w:r>
        <w:rPr>
          <w:rFonts w:ascii="Arial" w:hAnsi="Arial"/>
          <w:rtl/>
        </w:rPr>
        <w:t>בדיקה של הודעות פרטיות תיעשה רק במקרים ובאופן המפורטים במדיניות הפרטיות, לצורכי בירור דיווח, אבטחה או צורך חוקי ובהרשאות מוגבלות. אין להציג את הצ׳אט כמוצפן מקצה לקצה אם אינו כזה. מסירת מידע לרשויות תיעשה על בסיס חוקי ובמידה הנדרשת; דיווח של משתמש אינו מתיר לבדו מסירת כל היסטוריית החשבון.</w:t>
      </w:r>
    </w:p>
    <w:p>
      <w:pPr>
        <w:pStyle w:val="Heading1"/>
        <w:jc w:val="right"/>
        <w:bidi w:val="1"/>
      </w:pPr>
      <w:r>
        <w:rPr>
          <w:rFonts w:ascii="Arial" w:hAnsi="Arial"/>
          <w:rtl/>
        </w:rPr>
        <w:t>9 מידע בריאותי ותזכורות</w:t>
      </w:r>
    </w:p>
    <w:p>
      <w:pPr>
        <w:jc w:val="right"/>
        <w:bidi w:val="1"/>
      </w:pPr>
      <w:r>
        <w:rPr>
          <w:rFonts w:ascii="Arial" w:hAnsi="Arial"/>
          <w:rtl/>
        </w:rPr>
        <w:t>מידע כללי, תוכן קהילתי, מעקב בריאות ותזכורות אינם אבחון, מרשם או תחליף לבדיקה וטרינרית. אין לשנות טיפול, לתת תרופה או לקבוע מינון על סמך מידע כללי באפליקציה. במצב חירום של בעל חיים יש לפנות מיד לווטרינר או למרפאת חירום ולא להמתין לתשובה בצ׳אט.</w:t>
      </w:r>
    </w:p>
    <w:p>
      <w:pPr>
        <w:jc w:val="right"/>
        <w:bidi w:val="1"/>
      </w:pPr>
      <w:r>
        <w:rPr>
          <w:rFonts w:ascii="Arial" w:hAnsi="Arial"/>
          <w:rtl/>
        </w:rPr>
        <w:t>המשתמש יזין נתונים מדויקים ככל האפשר ויבדוק מועדים והוראות מול הגורם המטפל. משלוח הודעה עשוי להיות מושפע מהרשאות המכשיר, תקשורת ותקלות; יש להחזיק אמצעי גיבוי למועדים רפואיים חשובים. המפעיל אינו מתחייב שהתזכורת תגיע בכל מצב, אך אין בכך פטור מאחריותו לפי דין לתכנון ולהפעלת השירות.</w:t>
      </w:r>
    </w:p>
    <w:p>
      <w:pPr>
        <w:pStyle w:val="Heading1"/>
        <w:jc w:val="right"/>
        <w:bidi w:val="1"/>
      </w:pPr>
      <w:r>
        <w:rPr>
          <w:rFonts w:ascii="Arial" w:hAnsi="Arial"/>
          <w:rtl/>
        </w:rPr>
        <w:t>10 וטרינרים ונותני שירות</w:t>
      </w:r>
    </w:p>
    <w:p>
      <w:pPr>
        <w:jc w:val="right"/>
        <w:bidi w:val="1"/>
      </w:pPr>
      <w:r>
        <w:rPr>
          <w:rFonts w:ascii="Arial" w:hAnsi="Arial"/>
          <w:rtl/>
        </w:rPr>
        <w:t>בכל פרופיל יוצגו זהות נותן השירות, תחום פעילותו והמשמעות המדויקת של כל סימון אימות. הצגת רישיון שנבדק אינה הבטחה למומחיות, לתוצאת טיפול או להעדר רשלנות. המלצה, דירוג או מיון יוצגו עם הסבר לבסיסם; קידום בתשלום או עמלת הפניה יסומנו בבירור.</w:t>
      </w:r>
    </w:p>
    <w:p>
      <w:pPr>
        <w:jc w:val="right"/>
        <w:bidi w:val="1"/>
      </w:pPr>
      <w:r>
        <w:rPr>
          <w:rFonts w:ascii="Arial" w:hAnsi="Arial"/>
          <w:rtl/>
        </w:rPr>
        <w:t>כאשר השירות ניתן בידי ספק עצמאי, ההתקשרות המקצועית וההחלטות הטיפוליות הן בינו לבין המשתמש, בכפוף לתנאים שיימסרו לפני הזמנה. נותן השירות אחראי לטיפולו לפי דין. אין בסעיף זה לגרוע מאחריות המפעיל למעשיו, למצגיו, לבחירת ספק במקרים הרלוונטיים או לאופן הטיפול בתלונה שהובאה לידיעתו.</w:t>
      </w:r>
    </w:p>
    <w:p>
      <w:pPr>
        <w:jc w:val="right"/>
        <w:bidi w:val="1"/>
      </w:pPr>
      <w:r>
        <w:rPr>
          <w:rFonts w:ascii="Arial" w:hAnsi="Arial"/>
          <w:rtl/>
        </w:rPr>
        <w:t>תלונה על טיפול ניתן להעביר ל[כתובת]. המפעיל אינו מכריע בשאלת רשלנות רפואית, אך רשאי לבדוק מצגים ורישוי, לעצור קידום או הזמנות בעת בירור סיכון ולפעול לפי דין. אם המפעיל עצמו נותן ייעוץ, מעסיק מטפלים או מפעיל שירות טיפולי, יש להתאים סעיף זה להסדר המקצועי בפועל ולצרף תנאי שירות ייעודיים לפני השקה.</w:t>
      </w:r>
    </w:p>
    <w:p>
      <w:pPr>
        <w:pStyle w:val="Heading1"/>
        <w:jc w:val="right"/>
        <w:bidi w:val="1"/>
      </w:pPr>
      <w:r>
        <w:rPr>
          <w:rFonts w:ascii="Arial" w:hAnsi="Arial"/>
          <w:rtl/>
        </w:rPr>
        <w:t>11 כלי בינה מלאכותית והמלצות אוטומטיות</w:t>
      </w:r>
    </w:p>
    <w:p>
      <w:pPr>
        <w:jc w:val="right"/>
        <w:bidi w:val="1"/>
      </w:pPr>
      <w:r>
        <w:rPr>
          <w:rFonts w:ascii="Arial" w:hAnsi="Arial"/>
          <w:rtl/>
        </w:rPr>
        <w:t>פלט שנוצר בבינה מלאכותית יסומן ככזה. הוא עשוי להיות שגוי, חסר או לא עדכני. אין להסתמך עליו לאבחון, למינון תרופות או להחלטה רפואית דחופה. קישור, מחיר או זמינות מוצר יש לאמת מול המוכר. אין להזין מידע אישי של אחרים ללא הרשאה.</w:t>
      </w:r>
    </w:p>
    <w:p>
      <w:pPr>
        <w:jc w:val="right"/>
        <w:bidi w:val="1"/>
      </w:pPr>
      <w:r>
        <w:rPr>
          <w:rFonts w:ascii="Arial" w:hAnsi="Arial"/>
          <w:rtl/>
        </w:rPr>
        <w:t>השימוש במידע באמצעות ספק בינה מלאכותית, לרבות העברה מחוץ לישראל ושמירה אצל הספק, יוסבר לפני העיבוד הרלוונטי במדיניות הפרטיות ובהודעה בממשק כאשר נדרשת. הודעת אזהרה אינה מחליפה בקרות בטיחות על הפלט או אחריות המפעיל לפי הדין.</w:t>
      </w:r>
    </w:p>
    <w:p>
      <w:pPr>
        <w:pStyle w:val="Heading1"/>
        <w:jc w:val="right"/>
        <w:bidi w:val="1"/>
      </w:pPr>
      <w:r>
        <w:rPr>
          <w:rFonts w:ascii="Arial" w:hAnsi="Arial"/>
          <w:rtl/>
        </w:rPr>
        <w:t>12 חנות זירת מסחר ותפקיד המוכר</w:t>
      </w:r>
    </w:p>
    <w:p>
      <w:pPr>
        <w:jc w:val="right"/>
        <w:bidi w:val="1"/>
      </w:pPr>
      <w:r>
        <w:rPr>
          <w:rFonts w:ascii="Arial" w:hAnsi="Arial"/>
          <w:rtl/>
        </w:rPr>
        <w:t>לפני רכישה יוצגו זהות המוכר ופרטי הקשר שלו, זהות הגורם המחייב, מאפייני המוצר, המחיר הכולל והעלויות הנלוות, תנאי ומועד האספקה, אחריות, תנאי ביטול ודרך פנייה במקרה של תקלה. מוצר משומש יסומן כך עם הפגמים הידועים. תנאים אלה יחולו בהתאם לסוג העסקה ולדין.</w:t>
      </w:r>
    </w:p>
    <w:p>
      <w:pPr>
        <w:jc w:val="right"/>
        <w:bidi w:val="1"/>
      </w:pPr>
      <w:r>
        <w:rPr>
          <w:rFonts w:ascii="Arial" w:hAnsi="Arial"/>
          <w:rtl/>
        </w:rPr>
        <w:t>חלופה א למכירה של המפעיל בלבד: כאשר המפעיל מזוהה כמוכר, הוא אחראי לחובות המוכר החלות עליו לפי דין. פנייה לספק, ליצרן או למוביל אינה שוללת את זכויות המשתמש כלפי המפעיל. פניות יטופלו באמצעות [ערוץ השירות].</w:t>
      </w:r>
    </w:p>
    <w:p>
      <w:pPr>
        <w:jc w:val="right"/>
        <w:bidi w:val="1"/>
      </w:pPr>
      <w:r>
        <w:rPr>
          <w:rFonts w:ascii="Arial" w:hAnsi="Arial"/>
          <w:rtl/>
        </w:rPr>
        <w:t>חלופה ב לעסקה של ספק חיצוני בלבד: כאשר ספק חיצוני מזוהה כמוכר לפני הרכישה, הוא צד לעסקת המכר ואחראי להתחייבויותיו. תפקיד המפעיל בעסקה הוא [פרסום בלבד או תיווך או גבייה בשם הספק בהתאם למודל]. אין בתיאור זה לגרוע מאחריות המפעיל החלה עליו לפי דין ובהתאם למעורבותו בפועל. המשתמש יוכל להעביר תלונה גם באמצעות [ערוץ השירות].</w:t>
      </w:r>
    </w:p>
    <w:p>
      <w:pPr>
        <w:jc w:val="right"/>
        <w:bidi w:val="1"/>
      </w:pPr>
      <w:r>
        <w:rPr>
          <w:rFonts w:ascii="Arial" w:hAnsi="Arial"/>
          <w:rtl/>
        </w:rPr>
        <w:t>בעסקת מכר מרחוק צרכנית יחולו זכויות הביטול, ההשבה והגילוי שבדין, לרבות התאמות לאוכלוסיות הזכאיות לכך והחריגים המתאימים למוצר. מדיניות מפורטת ומותאמת למוצרים תוצג בנפרד לפני עסקה. לא ייגבו דמי ביטול בשל פגם, אי התאמה או עילה אחרת שהדין אוסר לגבות בגינה. אין לקבוע שכל פתיחת אריזה שוללת כל זכות.</w:t>
      </w:r>
    </w:p>
    <w:p>
      <w:pPr>
        <w:jc w:val="right"/>
        <w:bidi w:val="1"/>
      </w:pPr>
      <w:r>
        <w:rPr>
          <w:rFonts w:ascii="Arial" w:hAnsi="Arial"/>
          <w:rtl/>
        </w:rPr>
        <w:t>בחשד שמוצר מסוכן, מזויף או אינו עומד בדרישות החלות עליו, ניתן לעצור את הצגתו ואת מכירתו ולפנות למוכר לבירור. המשתמש מתבקש לדווח על מוצר פגום ולשמור פרטי הזמנה, תמונות ואריזה ככל שניתן בבטחה. הוראות יצרן ושימוש מותאם לחיה יוצגו כשנדרש; אין בכך להעביר למשתמש אחריות של מוכר או יצרן.</w:t>
      </w:r>
    </w:p>
    <w:p>
      <w:pPr>
        <w:pStyle w:val="Heading1"/>
        <w:jc w:val="right"/>
        <w:bidi w:val="1"/>
      </w:pPr>
      <w:r>
        <w:rPr>
          <w:rFonts w:ascii="Arial" w:hAnsi="Arial"/>
          <w:rtl/>
        </w:rPr>
        <w:t>13 תשלומים ומנויים</w:t>
      </w:r>
    </w:p>
    <w:p>
      <w:pPr>
        <w:jc w:val="right"/>
        <w:bidi w:val="1"/>
      </w:pPr>
      <w:r>
        <w:rPr>
          <w:rFonts w:ascii="Arial" w:hAnsi="Arial"/>
          <w:rtl/>
        </w:rPr>
        <w:t>ככל שיוצע מנוי, יוצגו לפני ההצטרפות מחירו הכולל, תקופתו, תנאי חידושו, אופן הביטול ומועד סיום השירות. אין להסיק הסכמה לחיוב חדש מעצם שימוש בתכונה חינמית. ביטול וחיוב יחסי או החזר יבוצעו לפי הדין וההסדר שנמסר כדין. רכישה באמצעות חנות אפליקציות תוסבר עם דרך הביטול המתאימה, בלי לשלול זכויות מחייבות.</w:t>
      </w:r>
    </w:p>
    <w:p>
      <w:pPr>
        <w:jc w:val="right"/>
        <w:bidi w:val="1"/>
      </w:pPr>
      <w:r>
        <w:rPr>
          <w:rFonts w:ascii="Arial" w:hAnsi="Arial"/>
          <w:rtl/>
        </w:rPr>
        <w:t>סגירת חשבון או חסימתו אינה שוללת אוטומטית החזר, אחריות למוצר או זכות לקבל רישומי עסקה. ניתן למנוע פעולות כספיות כשקיים חשד מבוסס להונאה ובכפוף לדין; לא יוטל קנס שרירותי ולא יחולטו כספים רק בשל תלונה או ביקורת.</w:t>
      </w:r>
    </w:p>
    <w:p>
      <w:pPr>
        <w:pStyle w:val="Heading1"/>
        <w:jc w:val="right"/>
        <w:bidi w:val="1"/>
      </w:pPr>
      <w:r>
        <w:rPr>
          <w:rFonts w:ascii="Arial" w:hAnsi="Arial"/>
          <w:rtl/>
        </w:rPr>
        <w:t>14 פרטיות הרשאות ומחיקת חשבון</w:t>
      </w:r>
    </w:p>
    <w:p>
      <w:pPr>
        <w:jc w:val="right"/>
        <w:bidi w:val="1"/>
      </w:pPr>
      <w:r>
        <w:rPr>
          <w:rFonts w:ascii="Arial" w:hAnsi="Arial"/>
          <w:rtl/>
        </w:rPr>
        <w:t>עיבוד מידע אישי ייעשה בהתאם לדין ולמדיניות הפרטיות ב[קישור]. המדיניות תפרט סוגי מידע, מטרות, חובה או בחירה למסור אותו והשלכות הסירוב, נמענים, העברות מחוץ לישראל, זמני שמירה, זכויות ופרטי קשר. הסכמה לתנאי שימוש אינה הסכמה גורפת לשיווק, למיקום רציף, לשיתוף מידע או לכל מטרה עתידית.</w:t>
      </w:r>
    </w:p>
    <w:p>
      <w:pPr>
        <w:jc w:val="right"/>
        <w:bidi w:val="1"/>
      </w:pPr>
      <w:r>
        <w:rPr>
          <w:rFonts w:ascii="Arial" w:hAnsi="Arial"/>
          <w:rtl/>
        </w:rPr>
        <w:t>פרופילי בריאות, מסמכים ומיקום מדויק יוגבלו לפי הגדרות פרטיות מתאימות; שיתוף ייעשה בהתאם לבחירת המשתמש ובסיס חוקי מתאים. אפשר לבקש סגירת חשבון וטיפול במידע דרך [דרך במוצר]. המחיקה כפופה לחובות שמירה ולצורך חוקי ומידתי; יוסבר איזה מידע נשמר ולמה. זכויות עיון ותיקון ומחיקה במקרים שהדין מחייב יכובדו.</w:t>
      </w:r>
    </w:p>
    <w:p>
      <w:pPr>
        <w:pStyle w:val="Heading1"/>
        <w:jc w:val="right"/>
        <w:bidi w:val="1"/>
      </w:pPr>
      <w:r>
        <w:rPr>
          <w:rFonts w:ascii="Arial" w:hAnsi="Arial"/>
          <w:rtl/>
        </w:rPr>
        <w:t>15 קניין רוחני של המפעיל</w:t>
      </w:r>
    </w:p>
    <w:p>
      <w:pPr>
        <w:jc w:val="right"/>
        <w:bidi w:val="1"/>
      </w:pPr>
      <w:r>
        <w:rPr>
          <w:rFonts w:ascii="Arial" w:hAnsi="Arial"/>
          <w:rtl/>
        </w:rPr>
        <w:t>זכויות המפעיל בתוכנה, במיתוג ובעיצוב שמורות לו או לבעלי הזכויות שהרשו את השימוש. אין להעתיקם או להשתמש בהם מעבר להרשאה או למותר לפי דין. הוראה זו אינה מקנה למפעיל בעלות בתוכן משתמשים או בזכויות של ספקים חיצוניים.</w:t>
      </w:r>
    </w:p>
    <w:p>
      <w:pPr>
        <w:pStyle w:val="Heading1"/>
        <w:jc w:val="right"/>
        <w:bidi w:val="1"/>
      </w:pPr>
      <w:r>
        <w:rPr>
          <w:rFonts w:ascii="Arial" w:hAnsi="Arial"/>
          <w:rtl/>
        </w:rPr>
        <w:t>16 זמינות ותקלות</w:t>
      </w:r>
    </w:p>
    <w:p>
      <w:pPr>
        <w:jc w:val="right"/>
        <w:bidi w:val="1"/>
      </w:pPr>
      <w:r>
        <w:rPr>
          <w:rFonts w:ascii="Arial" w:hAnsi="Arial"/>
          <w:rtl/>
        </w:rPr>
        <w:t>ייתכנו תחזוקה, שינויים ותקלות. המפעיל יפעל באופן סביר לצמצום פגיעה, ובהפסקה מתוכננת ומהותית ימסור הודעה ככל שניתן. המשתמש יוכל לשמור עותקים של מידע חיוני שבשליטתו. שירות בתשלום שהופסק יטופל בהתאם להתחייבויות המפעיל ולדין. אין התחייבות לזמינות מוחלטת או לשמירה בלתי מוגבלת של מידע.</w:t>
      </w:r>
    </w:p>
    <w:p>
      <w:pPr>
        <w:pStyle w:val="Heading1"/>
        <w:jc w:val="right"/>
        <w:bidi w:val="1"/>
      </w:pPr>
      <w:r>
        <w:rPr>
          <w:rFonts w:ascii="Arial" w:hAnsi="Arial"/>
          <w:rtl/>
        </w:rPr>
        <w:t>17 אחריות והגבלותיה</w:t>
      </w:r>
    </w:p>
    <w:p>
      <w:pPr>
        <w:jc w:val="right"/>
        <w:bidi w:val="1"/>
      </w:pPr>
      <w:r>
        <w:rPr>
          <w:rFonts w:ascii="Arial" w:hAnsi="Arial"/>
          <w:rtl/>
        </w:rPr>
        <w:t>כל צד אחראי למעשיו ולמחדליו בהתאם לדין. המפעיל אינו מאמץ אוטומטית כל תוכן של משתמש, ואינו ערב באופן גורף לקיום התחייבויותיו של ספק עצמאי. אחריותו לתוכן או לשירות של צד שלישי תיבחן לפי הדין, מעורבותו, מצגיו והמידע שנמסר לו.</w:t>
      </w:r>
    </w:p>
    <w:p>
      <w:pPr>
        <w:jc w:val="right"/>
        <w:bidi w:val="1"/>
      </w:pPr>
      <w:r>
        <w:rPr>
          <w:rFonts w:ascii="Arial" w:hAnsi="Arial"/>
          <w:rtl/>
        </w:rPr>
        <w:t>במידה המותרת לפי דין בלבד, לא תוטל על המפעיל אחריות לנזק עקיף או לאובדן רווח ספקולטיבי שאין קשר משפטי מספיק בינו לבין פעולה שבאחריותו. אין בסעיף זה פטור מאחריות לנזק גוף, לזדון, להטעיה, להפרת חובת פרטיות או אבטחת מידע או לרשלנות של המפעיל ככל שהדין מטיל עליו אחריות שאינה ניתנת להגבלה. אין בו שלילה של סעד צרכני או אחר שאין להתנות עליו.</w:t>
      </w:r>
    </w:p>
    <w:p>
      <w:pPr>
        <w:jc w:val="right"/>
        <w:bidi w:val="1"/>
      </w:pPr>
      <w:r>
        <w:rPr>
          <w:rFonts w:ascii="Arial" w:hAnsi="Arial"/>
          <w:rtl/>
        </w:rPr>
        <w:t>לא נכללה תקרת אחריות כספית גורפת. אם יוחלט להציע תקרה, יש לבחון בנפרד את תוקפה וסבירותה לפי סוג השירות והנזק. עצם הסכמת המשתמש אינה מבטיחה שסעיף מגביל יהיה אכיף.</w:t>
      </w:r>
    </w:p>
    <w:p>
      <w:pPr>
        <w:pStyle w:val="Heading1"/>
        <w:jc w:val="right"/>
        <w:bidi w:val="1"/>
      </w:pPr>
      <w:r>
        <w:rPr>
          <w:rFonts w:ascii="Arial" w:hAnsi="Arial"/>
          <w:rtl/>
        </w:rPr>
        <w:t>18 הפרה ונזק שנגרם לצד שלישי</w:t>
      </w:r>
    </w:p>
    <w:p>
      <w:pPr>
        <w:jc w:val="right"/>
        <w:bidi w:val="1"/>
      </w:pPr>
      <w:r>
        <w:rPr>
          <w:rFonts w:ascii="Arial" w:hAnsi="Arial"/>
          <w:rtl/>
        </w:rPr>
        <w:t>אם המשתמש הפר את התנאים או את הדין באשמתו ונגרם עקב כך נזק, ניתן לדרוש ממנו פיצוי בהתאם לדין ועל בסיס נזק וקשר סיבתי שהוכחו. הוצאות הגנה יידרשו רק ככל שהן סבירות ומותרות בדין. אין אחריות אוטומטית לכל תביעה, ואין חיוב בגין מעשה של המפעיל או של אחר שאינו באחריות המשתמש. לפני הסדר המיועד לחייב משתמש תינתן לו אפשרות סבירה להתייחס, ולא יוסכם בשמו על הודאה ללא הסכמתו.</w:t>
      </w:r>
    </w:p>
    <w:p>
      <w:pPr>
        <w:pStyle w:val="Heading1"/>
        <w:jc w:val="right"/>
        <w:bidi w:val="1"/>
      </w:pPr>
      <w:r>
        <w:rPr>
          <w:rFonts w:ascii="Arial" w:hAnsi="Arial"/>
          <w:rtl/>
        </w:rPr>
        <w:t>19 סיום שימוש ושינויים בתנאים</w:t>
      </w:r>
    </w:p>
    <w:p>
      <w:pPr>
        <w:jc w:val="right"/>
        <w:bidi w:val="1"/>
      </w:pPr>
      <w:r>
        <w:rPr>
          <w:rFonts w:ascii="Arial" w:hAnsi="Arial"/>
          <w:rtl/>
        </w:rPr>
        <w:t>המשתמש רשאי לסיים את השימוש ולסגור את חשבונו, בלי לפגוע בחובות ובזכויות הנובעות מעסקאות קיימות. חסימה מטעמי בטיחות תיעשה בהתאם לסעיף 7. ככל שניתן בבטחה ולפי דין, תישמר דרך לקבלת רישומי רכישה ומידע אישי גם כאשר הגישה לקהילה נחסמת.</w:t>
      </w:r>
    </w:p>
    <w:p>
      <w:pPr>
        <w:jc w:val="right"/>
        <w:bidi w:val="1"/>
      </w:pPr>
      <w:r>
        <w:rPr>
          <w:rFonts w:ascii="Arial" w:hAnsi="Arial"/>
          <w:rtl/>
        </w:rPr>
        <w:t>שינוי מהותי בתנאים יימסר מראש ובאופן בולט עם מועד תחילה סביר, למעט שינוי דחוף הנדרש לפי דין או להגנה מפני סכנה. כאשר נדרשת הסכמה חדשה היא תתקבל במפורש. שינוי לא יחול בדיעבד באופן הפוגע בזכויות שכבר נוצרו. אין בשימוש מתמשך היתר אוטומטי למטרת עיבוד מידע חדשה או לחיוב חדש.</w:t>
      </w:r>
    </w:p>
    <w:p>
      <w:pPr>
        <w:pStyle w:val="Heading1"/>
        <w:jc w:val="right"/>
        <w:bidi w:val="1"/>
      </w:pPr>
      <w:r>
        <w:rPr>
          <w:rFonts w:ascii="Arial" w:hAnsi="Arial"/>
          <w:rtl/>
        </w:rPr>
        <w:t>20 דין פניות ויישוב מחלוקות</w:t>
      </w:r>
    </w:p>
    <w:p>
      <w:pPr>
        <w:jc w:val="right"/>
        <w:bidi w:val="1"/>
      </w:pPr>
      <w:r>
        <w:rPr>
          <w:rFonts w:ascii="Arial" w:hAnsi="Arial"/>
          <w:rtl/>
        </w:rPr>
        <w:t>על השירות המיועד לישראל יחול הדין הישראלי, בכפוף להוראות מחייבות אחרות ככל שיחולו. ניתן לפנות למפעיל ב[פרטי קשר] לצורך בירור מחלוקת. הפנייה אינה תנאי הפוגע בזכות לפנות לבית משפט או לרשות מוסמכת, ואינה מקצרת תקופת התיישנות. סמכות השיפוט תיקבע לפי הדין, בלי לכפות מקום דיון שאינו מותר. אין ויתור על הליך ייצוגי או על זכות לסעד שבדין.</w:t>
      </w:r>
    </w:p>
    <w:p>
      <w:pPr>
        <w:jc w:val="right"/>
        <w:bidi w:val="1"/>
      </w:pPr>
      <w:r>
        <w:rPr>
          <w:rFonts w:ascii="Arial" w:hAnsi="Arial"/>
          <w:rtl/>
        </w:rPr>
        <w:t>אם הוראה תימצא בלתי תקפה, יתר ההוראות יוסיפו לחול ככל שניתן לפי דין. התנהלות שלא נאכפה במקרה אחד אינה מתירה הפרות בהמשך. שאלות, תלונות בטיחות ופניות פרטיות יש להפנות לערוצים המפורטים בתחילת המסמך.</w:t>
      </w:r>
    </w:p>
    <w:p>
      <w:r>
        <w:br w:type="page"/>
      </w:r>
    </w:p>
    <w:p>
      <w:pPr>
        <w:pStyle w:val="Heading1"/>
        <w:jc w:val="right"/>
        <w:bidi w:val="1"/>
      </w:pPr>
      <w:r>
        <w:rPr>
          <w:rFonts w:ascii="Arial" w:hAnsi="Arial"/>
          <w:rtl/>
        </w:rPr>
        <w:t>חלק ב נספח פנימי למפעיל ולצוות הפיתוח</w:t>
      </w:r>
    </w:p>
    <w:p>
      <w:pPr>
        <w:jc w:val="right"/>
        <w:bidi w:val="1"/>
      </w:pPr>
      <w:r>
        <w:rPr>
          <w:rFonts w:ascii="Arial" w:hAnsi="Arial"/>
          <w:rtl/>
        </w:rPr>
        <w:t>נספח זה הוא המלצות ליישום ולבדיקה ולא נוסח לפרסום כחוזה. יעדיו לצמצם פגיעה וליצור טיפול אמיתי ומתועד. אין מסמך שמכסה מראש כל תרחיש או מקנה חסינות; יש לעדכן את מפת הסיכונים כשנוספת תכונה.</w:t>
      </w:r>
    </w:p>
    <w:p>
      <w:pPr>
        <w:pStyle w:val="Heading1"/>
        <w:jc w:val="right"/>
        <w:bidi w:val="1"/>
      </w:pPr>
      <w:r>
        <w:rPr>
          <w:rFonts w:ascii="Arial" w:hAnsi="Arial"/>
          <w:rtl/>
        </w:rPr>
        <w:t>1 פעולות בעדיפות לפני הפיילוט</w:t>
      </w:r>
    </w:p>
    <w:p>
      <w:pPr>
        <w:jc w:val="right"/>
        <w:bidi w:val="1"/>
      </w:pPr>
      <w:r>
        <w:rPr>
          <w:rFonts w:ascii="Arial" w:hAnsi="Arial"/>
          <w:rtl/>
        </w:rPr>
        <w:t>להשלים זהות מפעיל ולבחון התאגדות וביטוחים עם אנשי מקצוע. הפרדה תאגידית אינה מבטלת אחריות אישית אפשרית. לקבוע מי המוכר ומי נותן השירות בכל מסך ולהתאים את ההסכמים והחשבוניות. להשיק בשלב ראשון לבגירים בלבד ולהימנע משירותים שאין יכולת לבדוק ולתפעל בבטחה.</w:t>
      </w:r>
    </w:p>
    <w:p>
      <w:pPr>
        <w:jc w:val="right"/>
        <w:bidi w:val="1"/>
      </w:pPr>
      <w:r>
        <w:rPr>
          <w:rFonts w:ascii="Arial" w:hAnsi="Arial"/>
          <w:rtl/>
        </w:rPr>
        <w:t>לבנות דיווח על הודעה ומשתמש, חסימה מיידית בצד השרת, בקשות הודעה מזרים, הגבלת שליחה ומסך ניהול תלונות. חסימה חייבת לחול על הודעות חדשות ועל פניות נוספות, ולא רק להסתיר שיחה במכשיר. מיקום מדויק, טלפון, כתובת ומסמכי בריאות לא יהיו ציבוריים כברירת מחדל.</w:t>
      </w:r>
    </w:p>
    <w:p>
      <w:pPr>
        <w:jc w:val="right"/>
        <w:bidi w:val="1"/>
      </w:pPr>
      <w:r>
        <w:rPr>
          <w:rFonts w:ascii="Arial" w:hAnsi="Arial"/>
          <w:rtl/>
        </w:rPr>
        <w:t>להפעיל הסכמה פעילה באמצעות תיבה לא מסומנת מראש: אני מסכים או מסכימה לתנאי השימוש, עם קישור זמין. אין צורך בהצהרה שהמשתמש קרא והבין כל סעיף. לתעד מזהה משתמש, גרסה ומועד והיקף ההסכמה במידה הנדרשת. לשמור את נוסח הגרסה ולספק עותק זמין. שיווק והסכמות אופציונליות יופרדו ולא יתנו גישה בסיסית בהסכמה שאינה נחוצה.</w:t>
      </w:r>
    </w:p>
    <w:p>
      <w:pPr>
        <w:pStyle w:val="Heading1"/>
        <w:jc w:val="right"/>
        <w:bidi w:val="1"/>
      </w:pPr>
      <w:r>
        <w:rPr>
          <w:rFonts w:ascii="Arial" w:hAnsi="Arial"/>
          <w:rtl/>
        </w:rPr>
        <w:t>2 נוהל טיפול בגסות ובהטרדה</w:t>
      </w:r>
    </w:p>
    <w:p>
      <w:pPr>
        <w:jc w:val="right"/>
        <w:bidi w:val="1"/>
      </w:pPr>
      <w:r>
        <w:rPr>
          <w:rFonts w:ascii="Arial" w:hAnsi="Arial"/>
          <w:rtl/>
        </w:rPr>
        <w:t>בעת דיווח: לאפשר בחירת קטגוריה, הודעה מסוימת והקשר מוגבל; ליצור מספר פנייה ואישור קבלה; להציע למתלונן חסימה ולמנוע המשך פניות. לא לדרוש ממנו להתעמת עם הפוגע. לשמור את ההודעה המקורית, מזהיה, זמניה וההקשר הרלוונטי במאגר ראיות מוגן, גם אם מוסתרת מהצ׳אט. אין לשמור את כל השיחות ללא צורך.</w:t>
      </w:r>
    </w:p>
    <w:p>
      <w:pPr>
        <w:jc w:val="right"/>
        <w:bidi w:val="1"/>
      </w:pPr>
      <w:r>
        <w:rPr>
          <w:rFonts w:ascii="Arial" w:hAnsi="Arial"/>
          <w:rtl/>
        </w:rPr>
        <w:t>קללה ממוקדת חד פעמית ללא איום: לבדוק הקשר, להסיר או להסתיר לפי הצורך, לשלוח אזהרה ולשקול הגבלת צ׳אט זמנית. הטרדה חוזרת, השפלה ממוקדת או עקיפת חסימה: לעצור את יכולת השליחה, לבדוק היסטוריה רלוונטית ולהשעות או לחסום לפי חומרה. אין להעניש משתמש רק בשל מספר דיווחים, העלול להיות תוצאה של מתקפה מתואמת.</w:t>
      </w:r>
    </w:p>
    <w:p>
      <w:pPr>
        <w:jc w:val="right"/>
        <w:bidi w:val="1"/>
      </w:pPr>
      <w:r>
        <w:rPr>
          <w:rFonts w:ascii="Arial" w:hAnsi="Arial"/>
          <w:rtl/>
        </w:rPr>
        <w:t>ביקורת שלילית עניינית: להשאיר; ניתן לבקש תיקון של חשיפת פרטים אישיים או מידע בלתי מבוסס בלי למחוק את עצם הביקורת. החלטה תתועד עם הקשר, בסיס, צעד, מבצע ומועד בדיקה חוזרת. ערעור ייבדק בידי אדם, ועדיף גורם אחר מהמקבל המקורי של ההחלטה.</w:t>
      </w:r>
    </w:p>
    <w:p>
      <w:pPr>
        <w:pStyle w:val="Heading1"/>
        <w:jc w:val="right"/>
        <w:bidi w:val="1"/>
      </w:pPr>
      <w:r>
        <w:rPr>
          <w:rFonts w:ascii="Arial" w:hAnsi="Arial"/>
          <w:rtl/>
        </w:rPr>
        <w:t>3 נוהל טיפול באיום ובסכנה</w:t>
      </w:r>
    </w:p>
    <w:p>
      <w:pPr>
        <w:jc w:val="right"/>
        <w:bidi w:val="1"/>
      </w:pPr>
      <w:r>
        <w:rPr>
          <w:rFonts w:ascii="Arial" w:hAnsi="Arial"/>
          <w:rtl/>
        </w:rPr>
        <w:t>איום מפורש, סחיטה, פרסום כתובת לשם פגיעה או חשש ממשי לאלימות: להגביל מיד את יכולת הפוגע ליצור קשר, לשמר ראיות ולהעביר לבדיקה אנושית דחופה. להעריך קונקרטיות, יעד, מועד, יכולת גישה וחשיפת מיקום. אין להמתין לאזהרה שלישית ואין לסמוך על סינון מילים בלבד.</w:t>
      </w:r>
    </w:p>
    <w:p>
      <w:pPr>
        <w:jc w:val="right"/>
        <w:bidi w:val="1"/>
      </w:pPr>
      <w:r>
        <w:rPr>
          <w:rFonts w:ascii="Arial" w:hAnsi="Arial"/>
          <w:rtl/>
        </w:rPr>
        <w:t>בסכנה מיידית לאדם: להפנות ל־100 ולפעול מול המשטרה לפי הצורך והדין; לא להמתין לייעוץ משפטי אם ההמתנה מסכנת אדם. למסור רק מידע הדרוש ובסיס חוקי מתאים ולתעד את ההחלטה. בפגיעה בקטינים ברשת ניתן לפנות גם ל־105; מקרי חירום עדיין ל־100. לבחון חובות דיווח לפי נסיבות האירוע, בלי להניח שכל קללה מחייבת תלונה.</w:t>
      </w:r>
    </w:p>
    <w:p>
      <w:pPr>
        <w:jc w:val="right"/>
        <w:bidi w:val="1"/>
      </w:pPr>
      <w:r>
        <w:rPr>
          <w:rFonts w:ascii="Arial" w:hAnsi="Arial"/>
          <w:rtl/>
        </w:rPr>
        <w:t>לא להודיע לפוגע על פרטי המדווח או על פעולה העלולה להחמיר את הסיכון או לשבש בירור. המשתמש הנפגע יקבל עדכון מידתי על הטיפול, לא מידע אישי מיותר של החשוד. חסימה אינה מוכיחה שהסכנה מחוץ לאפליקציה חלפה.</w:t>
      </w:r>
    </w:p>
    <w:p>
      <w:pPr>
        <w:jc w:val="right"/>
        <w:bidi w:val="1"/>
      </w:pPr>
      <w:r>
        <w:rPr>
          <w:rFonts w:ascii="Arial" w:hAnsi="Arial"/>
          <w:rtl/>
        </w:rPr>
        <w:t>יעדי תפעול מוצעים, שאינם מועדים סטטוטוריים: אישור קבלה אוטומטי מיד; התראת סיכון גבוה לכונן מיד ובדיקה אנושית בהקדם; תלונה רגילה לבדיקה בתוך יום עד שני ימי עבודה; ערעור בתוך שבעה ימי עבודה. יש לאשר יכולת כוח אדם לפני התחייבות פומבית. בפיילוט ללא כונן אין להציג שירות חירום או ניטור רציף, ויש לשקול צמצום צ׳אט פתוח.</w:t>
      </w:r>
    </w:p>
    <w:p>
      <w:pPr>
        <w:pStyle w:val="Heading1"/>
        <w:jc w:val="right"/>
        <w:bidi w:val="1"/>
      </w:pPr>
      <w:r>
        <w:rPr>
          <w:rFonts w:ascii="Arial" w:hAnsi="Arial"/>
          <w:rtl/>
        </w:rPr>
        <w:t>4 ראיות פרטיות ואבטחה</w:t>
      </w:r>
    </w:p>
    <w:p>
      <w:pPr>
        <w:jc w:val="right"/>
        <w:bidi w:val="1"/>
      </w:pPr>
      <w:r>
        <w:rPr>
          <w:rFonts w:ascii="Arial" w:hAnsi="Arial"/>
          <w:rtl/>
        </w:rPr>
        <w:t>לקבוע מדיניות שמירה לפי סוג מידע ומטרה, עם מחיקה אוטומטית, הרשאות ותהליך הקפאת מחיקה ממוקדת כשיש הליך או צורך ראייתי. אין לשמור הכול לנצח ואין למחוק ראיה בעקבות דיווח בלי בחינה. משך השמירה ייקבע עם ייעוץ משפטי ואבטחת מידע; זמני שמירת יומני מערכת הנדרשים בדין ייבחנו בנפרד.</w:t>
      </w:r>
    </w:p>
    <w:p>
      <w:pPr>
        <w:jc w:val="right"/>
        <w:bidi w:val="1"/>
      </w:pPr>
      <w:r>
        <w:rPr>
          <w:rFonts w:ascii="Arial" w:hAnsi="Arial"/>
          <w:rtl/>
        </w:rPr>
        <w:t>מנהל יראה רק שיחות הדרושות לתפקידו. להגן על גישה באמצעות אימות רב שלבי, הרשאות לפי תפקיד ותיעוד גישה; למנוע הורדה שגרתית של מאגרי שיחות למחשב פרטי. כלי סינון עברית צריכים להתחשב בסלנג, שגיאות כתיב והקשר, עם בדיקה אנושית לפני ענישה משמעותית, למעט עצירה זמנית למניעת סכנה.</w:t>
      </w:r>
    </w:p>
    <w:p>
      <w:pPr>
        <w:jc w:val="right"/>
        <w:bidi w:val="1"/>
      </w:pPr>
      <w:r>
        <w:rPr>
          <w:rFonts w:ascii="Arial" w:hAnsi="Arial"/>
          <w:rtl/>
        </w:rPr>
        <w:t>אם Firebase או Firestore משמשים במוצר, לאכוף הרשאות בעלות, חברות בשיחה וחסימות בכללי אבטחה ובשרת; לא להסתפק בקוד Flutter. לא לאפשר ללקוח לשנות דגלי מנהל או מחיקה של תיעוד אכיפה. לבדוק גישה לחשבון אחר, קישורי תמונות ומסמכים, העלאות קבצים ושחזור גיבויים. סריקת קבצים, הגבלות גודל וקצב והפרדת סביבות הן הגנות מומלצות.</w:t>
      </w:r>
    </w:p>
    <w:p>
      <w:pPr>
        <w:jc w:val="right"/>
        <w:bidi w:val="1"/>
      </w:pPr>
      <w:r>
        <w:rPr>
          <w:rFonts w:ascii="Arial" w:hAnsi="Arial"/>
          <w:rtl/>
        </w:rPr>
        <w:t>להכין מיפוי מידע וספקי משנה, סיווג רמת אבטחה ונהלי אירוע, העברה לחו״ל והתקשרות עם מעבדי מידע. לבחון רישום או הודעה על מאגר ומינוי ממונה פרטיות לפי התנאים החלים, ולא להניח שכל אפליקציה חייבת או פטורה. מידע רפואי של חיה אינו אוטומטית מידע רפואי של אדם; כתובת הבעלים, מיקום, תקשורת ופרטי תשלום הם מידע אישי כשהם מזהים אדם.</w:t>
      </w:r>
    </w:p>
    <w:p>
      <w:pPr>
        <w:jc w:val="right"/>
        <w:bidi w:val="1"/>
      </w:pPr>
      <w:r>
        <w:rPr>
          <w:rFonts w:ascii="Arial" w:hAnsi="Arial"/>
          <w:rtl/>
        </w:rPr>
        <w:t>בעת אירוע אבטחה: לעצור את החשיפה, לשמר לוגים רלוונטיים, למפות מי נפגע ולהפעיל נוהל תגובה. לבחון דיווח מיידי לרשות כשהאירוע וסיווג המאגר מחייבים זאת וכן הודעה לנפגעים לפי הדין. אין להסתפק בהודעת התנצלות או לחכות לסיום כל הבירור לפני בדיקת חובת הדיווח.</w:t>
      </w:r>
    </w:p>
    <w:p>
      <w:pPr>
        <w:pStyle w:val="Heading1"/>
        <w:jc w:val="right"/>
        <w:bidi w:val="1"/>
      </w:pPr>
      <w:r>
        <w:rPr>
          <w:rFonts w:ascii="Arial" w:hAnsi="Arial"/>
          <w:rtl/>
        </w:rPr>
        <w:t>5 חנות ומוצרים פגומים</w:t>
      </w:r>
    </w:p>
    <w:p>
      <w:pPr>
        <w:jc w:val="right"/>
        <w:bidi w:val="1"/>
      </w:pPr>
      <w:r>
        <w:rPr>
          <w:rFonts w:ascii="Arial" w:hAnsi="Arial"/>
          <w:rtl/>
        </w:rPr>
        <w:t>לאמת זהות ספק ומסמכי עסק, להגדיר מוצרים מותרים ואסורים ולבדוק דרישות לפי הקטגוריה, כגון מזון, תוספים וציוד חשמלי. יש לדרוש מסמכי יבוא, אישורים ואחריות כאשר רלוונטי, ולהסדיר עקיבות של אצווה, תפוגה ותנאי אחסון במוצרים המתאימים. אין להציג תוסף כטיפול רפואי בלי בסיס והיתר רלוונטיים.</w:t>
      </w:r>
    </w:p>
    <w:p>
      <w:pPr>
        <w:jc w:val="right"/>
        <w:bidi w:val="1"/>
      </w:pPr>
      <w:r>
        <w:rPr>
          <w:rFonts w:ascii="Arial" w:hAnsi="Arial"/>
          <w:rtl/>
        </w:rPr>
        <w:t>לבנות כפתור דיווח מוצר פגום, פנייה עם מספר הזמנה, ביטול והחזרה, והסלמה למוצר מסוכן. במוצר מסוכן: לעצור מכירה, לשמר פרטי אצווה, ליצור קשר עם ספק ועם רוכשים כשנדרש ולבחון חובת דיווח או החזרה יזומה. תלונות חוזרות אינן רק בעיית שירות אלא אות סיכון. לנהל סכסוך בלי לשלול אוטומטית החזר ובלי לגלגל כל פנייה למוכר.</w:t>
      </w:r>
    </w:p>
    <w:p>
      <w:pPr>
        <w:jc w:val="right"/>
        <w:bidi w:val="1"/>
      </w:pPr>
      <w:r>
        <w:rPr>
          <w:rFonts w:ascii="Arial" w:hAnsi="Arial"/>
          <w:rtl/>
        </w:rPr>
        <w:t>לחייב ספקים בהסכם נפרד לעמידה בדין, בטיחות, גילוי, טיפול בתלונות, החזרות, הודעה על מוצר מסוכן, שיתוף פעולה, ביטוח מתאים ושיפוי מידתי. שיפוי ספק אינו מונע תביעה של לקוח. להשתמש בספק סליקה מתאים ובטוקניזציה במקום לשמור פרטי כרטיס מלאים; החזקת כספי לקוחות או הפעלת ארנק מחייבות בדיקה רגולטורית לפני פיתוח.</w:t>
      </w:r>
    </w:p>
    <w:p>
      <w:pPr>
        <w:pStyle w:val="Heading1"/>
        <w:jc w:val="right"/>
        <w:bidi w:val="1"/>
      </w:pPr>
      <w:r>
        <w:rPr>
          <w:rFonts w:ascii="Arial" w:hAnsi="Arial"/>
          <w:rtl/>
        </w:rPr>
        <w:t>6 וטרינרים ותכונת הבריאות</w:t>
      </w:r>
    </w:p>
    <w:p>
      <w:pPr>
        <w:jc w:val="right"/>
        <w:bidi w:val="1"/>
      </w:pPr>
      <w:r>
        <w:rPr>
          <w:rFonts w:ascii="Arial" w:hAnsi="Arial"/>
          <w:rtl/>
        </w:rPr>
        <w:t>לאמת שם, מספר רישיון ומומחיות מול מקור משרד החקלאות, לתעד מועד בדיקה ולעדכן מעת לעת. הרשימה הרשמית היא כלי בדיקה, לא תעודת איכות טיפול. סימון מתאים הוא רישיון נבדק בתאריך מסוים, ורק אם אכן נבדק. לא להציג מומלץ רפואית או המומחה הטוב ביותר בלי בסיס אמיתי שאפשר להסביר.</w:t>
      </w:r>
    </w:p>
    <w:p>
      <w:pPr>
        <w:jc w:val="right"/>
        <w:bidi w:val="1"/>
      </w:pPr>
      <w:r>
        <w:rPr>
          <w:rFonts w:ascii="Arial" w:hAnsi="Arial"/>
          <w:rtl/>
        </w:rPr>
        <w:t>לחתום על הסכם נותן שירות עם חובות רישוי, ביטוח אחריות מקצועית מתאים, הודעה על שינוי רישיון, עצמאות טיפולית, תגובה לתלונות, אבטחת מידע ושיפוי מידתי. לתעד קידום ממומן והקשר המסחרי. תלונה חמורה מחייבת בירור סיכון ושקילת עצירת קידום או הזמנות, ולא קביעה אוטומטית שהווטרינר אשם.</w:t>
      </w:r>
    </w:p>
    <w:p>
      <w:pPr>
        <w:jc w:val="right"/>
        <w:bidi w:val="1"/>
      </w:pPr>
      <w:r>
        <w:rPr>
          <w:rFonts w:ascii="Arial" w:hAnsi="Arial"/>
          <w:rtl/>
        </w:rPr>
        <w:t>בבריאות להציג מקור ותאריך למידע, הרשאות שיתוף פרטניות וגיבוי לתזכורות. להימנע בפיילוט מאבחון או מינון תרופתי אוטומטי; אם יתווסף ייעוץ אישי, לבצע בחינה וטרינרית ומשפטית של התהליך והספקים לפני השקה. תוכן אזהרה ליד הפעולה חשוב יותר מהסתרתו בתוך תנאים ארוכים.</w:t>
      </w:r>
    </w:p>
    <w:p>
      <w:pPr>
        <w:pStyle w:val="Heading1"/>
        <w:jc w:val="right"/>
        <w:bidi w:val="1"/>
      </w:pPr>
      <w:r>
        <w:rPr>
          <w:rFonts w:ascii="Arial" w:hAnsi="Arial"/>
          <w:rtl/>
        </w:rPr>
        <w:t>7 מסמכים וביטוחים משלימים</w:t>
      </w:r>
    </w:p>
    <w:p>
      <w:pPr>
        <w:jc w:val="right"/>
        <w:bidi w:val="1"/>
      </w:pPr>
      <w:r>
        <w:rPr>
          <w:rFonts w:ascii="Arial" w:hAnsi="Arial"/>
          <w:rtl/>
        </w:rPr>
        <w:t>לצד תנאי השימוש דרושים מדיניות פרטיות המתארת את המערכת האמיתית, כללי קהילה קצרים, מדיניות רכישה וביטול לפי המוצרים, הסכמי ספקים ונותני שירות, הסכמי עיבוד מידע עם ספקים, נוהל תלונות וערעור, נוהל תגובה לאירוע אבטחה ומדיניות שמירת מידע. נגישות והצהרת נגישות ייבחנו וייושמו לפי התקנות החלות; חשוב לבדוק עברית מימין לשמאל, קורא מסך, הגדלת טקסט ופעולות דיווח וחסימה.</w:t>
      </w:r>
    </w:p>
    <w:p>
      <w:pPr>
        <w:jc w:val="right"/>
        <w:bidi w:val="1"/>
      </w:pPr>
      <w:r>
        <w:rPr>
          <w:rFonts w:ascii="Arial" w:hAnsi="Arial"/>
          <w:rtl/>
        </w:rPr>
        <w:t>עם סוכן ביטוח ויועץ משפטי לבחון כיסוי סייבר ופרטיות, אחריות מקצועית טכנולוגית, חבות מוצר אם מעורבים במכירה או ביבוא, וכיסוי מתאים למייסדים ולמנהלים. לבדוק חריגים, השתתפות עצמית וגבולות כיסוי. אין להציג ביטוח של ספק כאילו הוא מכסה את החברה בלי אישור לכך.</w:t>
      </w:r>
    </w:p>
    <w:p>
      <w:pPr>
        <w:pStyle w:val="Heading1"/>
        <w:jc w:val="right"/>
        <w:bidi w:val="1"/>
      </w:pPr>
      <w:r>
        <w:rPr>
          <w:rFonts w:ascii="Arial" w:hAnsi="Arial"/>
          <w:rtl/>
        </w:rPr>
        <w:t>8 תרחישים נוספים לבדיקת המוצר</w:t>
      </w:r>
    </w:p>
    <w:p>
      <w:pPr>
        <w:jc w:val="right"/>
        <w:bidi w:val="1"/>
      </w:pPr>
      <w:r>
        <w:rPr>
          <w:rFonts w:ascii="Arial" w:hAnsi="Arial"/>
          <w:rtl/>
        </w:rPr>
        <w:t>גניבת חשבון; התחזות לווטרינר; גניבת תמונות; ביקורות מתואמות; הפצת מסמכים אישיים; הונאות מסירת חיות ואימוץ; מפגש אלים; פגיעה בבעל חיים בעת שמירה או טיול; חיוב כפול; מנוי שלא בוטל; מזון שפג תוקפו; קריאת החזרה של מוצר; התראה רפואית שלא נשלחה; פלט AI מסוכן; חשיפת מקום מגורים דרך מודעת חיה אבודה; תקלה החושפת פרופיל לאחר חסימה; עובד בעל הרשאות מופרזות; ספק ענן מחוץ לישראל; השקת השירות במדינה נוספת. לכל תרחיש יש לקבוע בעל תפקיד, בקרת מניעה, ערוץ דיווח ותגובה.</w:t>
      </w:r>
    </w:p>
    <w:p>
      <w:pPr>
        <w:jc w:val="right"/>
        <w:bidi w:val="1"/>
      </w:pPr>
      <w:r>
        <w:rPr>
          <w:rFonts w:ascii="Arial" w:hAnsi="Arial"/>
          <w:rtl/>
        </w:rPr>
        <w:t>אם יופעלו דוגווקר, פנסיון, תיאום אימוץ, תשלומים בין משתמשים, טיפול מרחוק או שירות במדינה אחרת, אין להניח שהתנאים הקיימים מספיקים. יש לבדוק מחדש אחריות, רישוי, ביטוח, צרכנות, פרטיות וממשקי הסכמה לפי התכונה.</w:t>
      </w:r>
    </w:p>
    <w:p>
      <w:pPr>
        <w:pStyle w:val="Heading1"/>
        <w:jc w:val="right"/>
        <w:bidi w:val="1"/>
      </w:pPr>
      <w:r>
        <w:rPr>
          <w:rFonts w:ascii="Arial" w:hAnsi="Arial"/>
          <w:rtl/>
        </w:rPr>
        <w:t>מקורות לבדיקה המשפטית</w:t>
      </w:r>
    </w:p>
    <w:p>
      <w:pPr>
        <w:jc w:val="right"/>
        <w:bidi w:val="1"/>
      </w:pPr>
      <w:r>
        <w:rPr>
          <w:rFonts w:ascii="Arial" w:hAnsi="Arial"/>
          <w:rtl/>
        </w:rPr>
        <w:t>המקורות להלן נבדקו לצורך טיוטה זו ביום 4 באוקטובר 2026. הם עוזרים למקד בדיקה ואינם תחליף לבחינת הנוסח המשולב של החקיקה והפסיקה הרלוונטית למודל העסקי.</w:t>
      </w:r>
    </w:p>
    <w:p>
      <w:pPr>
        <w:jc w:val="right"/>
        <w:bidi w:val="1"/>
      </w:pPr>
      <w:r>
        <w:rPr>
          <w:rFonts w:ascii="Arial" w:hAnsi="Arial"/>
          <w:rtl/>
        </w:rPr>
        <w:t>תיקון לחוק החוזים האחידים בנושא פטור מנזק גוף או זדון</w:t>
      </w:r>
    </w:p>
    <w:p>
      <w:pPr>
        <w:spacing w:after="200"/>
        <w:jc w:val="right"/>
        <w:bidi w:val="1"/>
      </w:pPr>
      <w:r>
        <w:rPr>
          <w:rFonts w:ascii="Arial" w:hAnsi="Arial"/>
          <w:rtl/>
        </w:rPr>
        <w:t>https://fs.knesset.gov.il/19/law/19_lsr_306610.pdf</w:t>
      </w:r>
    </w:p>
    <w:p>
      <w:pPr>
        <w:jc w:val="right"/>
        <w:bidi w:val="1"/>
      </w:pPr>
      <w:r>
        <w:rPr>
          <w:rFonts w:ascii="Arial" w:hAnsi="Arial"/>
          <w:rtl/>
        </w:rPr>
        <w:t>הרשות להגנת הפרטיות שאלות ותשובות על תיקון 13</w:t>
      </w:r>
    </w:p>
    <w:p>
      <w:pPr>
        <w:spacing w:after="200"/>
        <w:jc w:val="right"/>
        <w:bidi w:val="1"/>
      </w:pPr>
      <w:r>
        <w:rPr>
          <w:rFonts w:ascii="Arial" w:hAnsi="Arial"/>
          <w:rtl/>
        </w:rPr>
        <w:t>https://www.gov.il/he/pages/tikun13_qa?chapterIndex=6</w:t>
      </w:r>
    </w:p>
    <w:p>
      <w:pPr>
        <w:jc w:val="right"/>
        <w:bidi w:val="1"/>
      </w:pPr>
      <w:r>
        <w:rPr>
          <w:rFonts w:ascii="Arial" w:hAnsi="Arial"/>
          <w:rtl/>
        </w:rPr>
        <w:t>הרשות להגנת הפרטיות גילוי דעת בנושא ממונה פרטיות יולי 2026</w:t>
      </w:r>
    </w:p>
    <w:p>
      <w:pPr>
        <w:spacing w:after="200"/>
        <w:jc w:val="right"/>
        <w:bidi w:val="1"/>
      </w:pPr>
      <w:r>
        <w:rPr>
          <w:rFonts w:ascii="Arial" w:hAnsi="Arial"/>
          <w:rtl/>
        </w:rPr>
        <w:t>https://www.gov.il/he/pages/amendment-13-26-07-26</w:t>
      </w:r>
    </w:p>
    <w:p>
      <w:pPr>
        <w:jc w:val="right"/>
        <w:bidi w:val="1"/>
      </w:pPr>
      <w:r>
        <w:rPr>
          <w:rFonts w:ascii="Arial" w:hAnsi="Arial"/>
          <w:rtl/>
        </w:rPr>
        <w:t>הרשות להגנת הפרטיות שאלות ותשובות על אבטחת מידע</w:t>
      </w:r>
    </w:p>
    <w:p>
      <w:pPr>
        <w:spacing w:after="200"/>
        <w:jc w:val="right"/>
        <w:bidi w:val="1"/>
      </w:pPr>
      <w:r>
        <w:rPr>
          <w:rFonts w:ascii="Arial" w:hAnsi="Arial"/>
          <w:rtl/>
        </w:rPr>
        <w:t>https://www.gov.il/he/pages/data_security_fqa?chapterIndex=3</w:t>
      </w:r>
    </w:p>
    <w:p>
      <w:pPr>
        <w:jc w:val="right"/>
        <w:bidi w:val="1"/>
      </w:pPr>
      <w:r>
        <w:rPr>
          <w:rFonts w:ascii="Arial" w:hAnsi="Arial"/>
          <w:rtl/>
        </w:rPr>
        <w:t>רופאים וטרינרים בישראל מאגר משרד החקלאות</w:t>
      </w:r>
    </w:p>
    <w:p>
      <w:pPr>
        <w:spacing w:after="200"/>
        <w:jc w:val="right"/>
        <w:bidi w:val="1"/>
      </w:pPr>
      <w:r>
        <w:rPr>
          <w:rFonts w:ascii="Arial" w:hAnsi="Arial"/>
          <w:rtl/>
        </w:rPr>
        <w:t>https://data.gov.il/he/datasets/ministry_of_agriculture/345</w:t>
      </w:r>
    </w:p>
    <w:p>
      <w:pPr>
        <w:jc w:val="right"/>
        <w:bidi w:val="1"/>
      </w:pPr>
      <w:r>
        <w:rPr>
          <w:rFonts w:ascii="Arial" w:hAnsi="Arial"/>
          <w:rtl/>
        </w:rPr>
        <w:t>רשות הגנת הצרכן מידע על ביטולי עסקאות</w:t>
      </w:r>
    </w:p>
    <w:p>
      <w:pPr>
        <w:spacing w:after="200"/>
        <w:jc w:val="right"/>
        <w:bidi w:val="1"/>
      </w:pPr>
      <w:r>
        <w:rPr>
          <w:rFonts w:ascii="Arial" w:hAnsi="Arial"/>
          <w:rtl/>
        </w:rPr>
        <w:t>https://www.gov.il/he/pages/nlfeb23?chapterIndex=7</w:t>
      </w:r>
    </w:p>
    <w:p>
      <w:pPr>
        <w:jc w:val="right"/>
        <w:bidi w:val="1"/>
      </w:pPr>
      <w:r>
        <w:rPr>
          <w:rFonts w:ascii="Arial" w:hAnsi="Arial"/>
          <w:rtl/>
        </w:rPr>
        <w:t>מדריך ממשלתי לזכויות וביטולי עסקאות</w:t>
      </w:r>
    </w:p>
    <w:p>
      <w:pPr>
        <w:spacing w:after="200"/>
        <w:jc w:val="right"/>
        <w:bidi w:val="1"/>
      </w:pPr>
      <w:r>
        <w:rPr>
          <w:rFonts w:ascii="Arial" w:hAnsi="Arial"/>
          <w:rtl/>
        </w:rPr>
        <w:t>https://www.gov.il/BlobFolder/reports/athiopian-jews-rights-guide-publication/he/Ethiopian-jews-rights-HE.pdf</w:t>
      </w:r>
    </w:p>
    <w:p>
      <w:pPr>
        <w:jc w:val="right"/>
        <w:bidi w:val="1"/>
      </w:pPr>
      <w:r>
        <w:rPr>
          <w:rFonts w:ascii="Arial" w:hAnsi="Arial"/>
          <w:rtl/>
        </w:rPr>
        <w:t>משטרת ישראל הגשת תלונה ומוקד חירום</w:t>
      </w:r>
    </w:p>
    <w:p>
      <w:pPr>
        <w:spacing w:after="200"/>
        <w:jc w:val="right"/>
        <w:bidi w:val="1"/>
      </w:pPr>
      <w:r>
        <w:rPr>
          <w:rFonts w:ascii="Arial" w:hAnsi="Arial"/>
          <w:rtl/>
        </w:rPr>
        <w:t>https://www.gov.il/he/service/request-file-complaint-online-during-emergency</w:t>
      </w:r>
    </w:p>
    <w:p>
      <w:pPr>
        <w:jc w:val="right"/>
        <w:bidi w:val="1"/>
      </w:pPr>
      <w:r>
        <w:rPr>
          <w:rFonts w:ascii="Arial" w:hAnsi="Arial"/>
          <w:rtl/>
        </w:rPr>
        <w:t>משטרת ישראל מוקד 105 לפגיעה בילדים ברשת</w:t>
      </w:r>
    </w:p>
    <w:p>
      <w:pPr>
        <w:spacing w:after="200"/>
        <w:jc w:val="right"/>
        <w:bidi w:val="1"/>
      </w:pPr>
      <w:r>
        <w:rPr>
          <w:rFonts w:ascii="Arial" w:hAnsi="Arial"/>
          <w:rtl/>
        </w:rPr>
        <w:t>https://www.gov.il/he/service/assigning_an_appointment_to_police_stations</w:t>
      </w:r>
    </w:p>
    <w:p>
      <w:pPr>
        <w:jc w:val="right"/>
        <w:bidi w:val="1"/>
      </w:pPr>
      <w:r>
        <w:rPr>
          <w:rFonts w:ascii="Arial" w:hAnsi="Arial"/>
          <w:rtl/>
        </w:rPr>
        <w:t>נציבות שוויון זכויות נגישות שירות באתרים ובאפליקציות</w:t>
      </w:r>
    </w:p>
    <w:p>
      <w:pPr>
        <w:spacing w:after="200"/>
        <w:jc w:val="right"/>
        <w:bidi w:val="1"/>
      </w:pPr>
      <w:r>
        <w:rPr>
          <w:rFonts w:ascii="Arial" w:hAnsi="Arial"/>
          <w:rtl/>
        </w:rPr>
        <w:t>https://www.gov.il/he/pages/website_accessibility?chapterIndex=1</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PetLoop  |  טיוטה לעיון משפטי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s="Arial"/>
      <w:color w:val="000000"/>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6" w:lineRule="auto"/>
      <w:outlineLvl w:val="0"/>
    </w:pPr>
    <w:rPr>
      <w:rFonts w:asciiTheme="majorHAnsi" w:eastAsiaTheme="majorEastAsia" w:hAnsiTheme="majorHAnsi" w:cstheme="majorBidi" w:ascii="Arial" w:hAnsi="Arial" w:cs="Arial"/>
      <w:b/>
      <w:bCs/>
      <w:color w:val="000000"/>
      <w:sz w:val="28"/>
      <w:szCs w:val="28"/>
      <w:rtl/>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Arial" w:hAnsi="Arial" w:cs="Arial"/>
      <w:b/>
      <w:bCs/>
      <w:color w:val="000000"/>
      <w:sz w:val="24"/>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6" w:lineRule="auto"/>
      <w:contextualSpacing/>
    </w:pPr>
    <w:rPr>
      <w:rFonts w:asciiTheme="majorHAnsi" w:eastAsiaTheme="majorEastAsia" w:hAnsiTheme="majorHAnsi" w:cstheme="majorBidi" w:ascii="Arial" w:hAnsi="Arial" w:cs="Arial"/>
      <w:color w:val="000000"/>
      <w:spacing w:val="5"/>
      <w:kern w:val="28"/>
      <w:sz w:val="44"/>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Arial" w:hAnsi="Arial" w:cs="Arial"/>
      <w:i/>
      <w:iCs/>
      <w:color w:val="000000"/>
      <w:spacing w:val="15"/>
      <w:sz w:val="24"/>
      <w:szCs w:val="24"/>
      <w:rt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