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theme/themeOverride2.xml" ContentType="application/vnd.openxmlformats-officedocument.themeOverride+xml"/>
  <Override PartName="/word/theme/themeOverride3.xml" ContentType="application/vnd.openxmlformats-officedocument.themeOverride+xml"/>
  <Override PartName="/word/theme/themeOverride4.xml" ContentType="application/vnd.openxmlformats-officedocument.themeOverride+xml"/>
  <Override PartName="/word/theme/themeOverride5.xml" ContentType="application/vnd.openxmlformats-officedocument.themeOverrid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a="http://schemas.openxmlformats.org/drawingml/2006/main" xmlns:c="http://schemas.openxmlformats.org/drawingml/2006/chart" xmlns:mc="http://schemas.openxmlformats.org/markup-compatibility/2006" xmlns:o="urn:schemas-microsoft-com:office:office" xmlns:pic="http://schemas.openxmlformats.org/drawingml/2006/picture" xmlns:r="http://schemas.openxmlformats.org/officeDocument/2006/relationships" xmlns:v="urn:schemas-microsoft-com:vml" xmlns:w="http://schemas.openxmlformats.org/wordprocessingml/2006/main" xmlns:w14="http://schemas.microsoft.com/office/word/2010/wordml" xmlns:wp="http://schemas.openxmlformats.org/drawingml/2006/wordprocessingDrawing" xmlns:wps="http://schemas.microsoft.com/office/word/2010/wordprocessingShap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wp14="http://schemas.microsoft.com/office/word/2010/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CustomData="http://www.wps.cn/officeDocument/2013/wpsCustomData" mc:Ignorable="w14 w15 wp14">
  <w:body>
    <w:tbl>
      <w:tblPr>
        <w:tblStyle w:val="6"/>
        <w:tblpPr w:leftFromText="180" w:rightFromText="180" w:vertAnchor="text" w:horzAnchor="page" w:tblpXSpec="center" w:tblpY="12031"/>
        <w:tblOverlap w:val="never"/>
        <w:tblW w:w="0" w:type="auto"/>
        <w:jc w:val="center"/>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1701"/>
        <w:gridCol w:w="2835"/>
        <w:gridCol w:w="1701"/>
        <w:gridCol w:w="2835"/>
      </w:tblGrid>
      <w:tr w14:paraId="7A79F436">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jc w:val="center"/>
        </w:trPr>
        <w:tc>
          <w:tcPr>
            <w:tcW w:w="1701" w:type="dxa"/>
            <w:tcBorders>
              <w:top w:val="single" w:color="FFFFFF" w:sz="4" w:space="0"/>
              <w:left w:val="single" w:color="FFFFFF" w:sz="4" w:space="0"/>
              <w:bottom w:val="single" w:color="FFFFFF" w:sz="4" w:space="0"/>
              <w:right w:val="single" w:color="FFFFFF" w:sz="4" w:space="0"/>
            </w:tcBorders>
            <w:shd w:val="clear" w:color="auto" w:fill="007EC8"/>
            <w:vAlign w:val="center"/>
          </w:tcPr>
          <w:p w14:paraId="3F81BDCE">
            <w:pPr>
              <w:spacing w:after="0"/>
              <w:jc w:val="center"/>
            </w:pPr>
            <w:r>
              <w:rPr>
                <w:rFonts w:ascii="微软雅黑" w:hAnsi="微软雅黑" w:eastAsia="微软雅黑"/>
                <w:b/>
                <w:color w:val="FFFFFF"/>
                <w:sz w:val="21"/>
              </w:rPr>
              <w:t>姓    名：</w:t>
            </w:r>
          </w:p>
        </w:tc>
        <w:tc>
          <w:tcPr>
            <w:tcW w:w="2835" w:type="dxa"/>
            <w:tcBorders>
              <w:top w:val="single" w:color="FFFFFF" w:sz="4" w:space="0"/>
              <w:left w:val="single" w:color="FFFFFF" w:sz="4" w:space="0"/>
              <w:bottom w:val="single" w:color="FFFFFF" w:sz="4" w:space="0"/>
              <w:right w:val="single" w:color="FFFFFF" w:sz="4" w:space="0"/>
            </w:tcBorders>
            <w:shd w:val="clear" w:color="auto" w:fill="F8F8F8"/>
            <w:vAlign w:val="center"/>
          </w:tcPr>
          <w:p w14:paraId="3A40D44A">
            <w:pPr>
              <w:spacing w:after="0"/>
              <w:jc w:val="center"/>
            </w:pPr>
            <w:sdt>
              <w:sdtPr>
                <w:alias w:val="participant.name"/>
                <w:tag w:val="participant.name"/>
                <w:id w:val="2000"/>
              </w:sdtPr>
              <w:sdtContent>
                <w:r>
                  <w:rPr>
                    <w:rFonts w:ascii="微软雅黑" w:hAnsi="微软雅黑" w:eastAsia="微软雅黑"/>
                    <w:b w:val="0"/>
                    <w:color w:val="333333"/>
                    <w:sz w:val="21"/>
                  </w:rPr>
                  <w:t xml:space="preserve">synthetic 演示人员（非正式数据）</w:t>
                </w:r>
              </w:sdtContent>
            </w:sdt>
          </w:p>
        </w:tc>
        <w:tc>
          <w:tcPr>
            <w:tcW w:w="1701" w:type="dxa"/>
            <w:tcBorders>
              <w:top w:val="single" w:color="FFFFFF" w:sz="4" w:space="0"/>
              <w:left w:val="single" w:color="FFFFFF" w:sz="4" w:space="0"/>
              <w:bottom w:val="single" w:color="FFFFFF" w:sz="4" w:space="0"/>
              <w:right w:val="single" w:color="FFFFFF" w:sz="4" w:space="0"/>
            </w:tcBorders>
            <w:shd w:val="clear" w:color="auto" w:fill="007EC8"/>
            <w:vAlign w:val="center"/>
          </w:tcPr>
          <w:p w14:paraId="3CC64A7E">
            <w:pPr>
              <w:spacing w:after="0"/>
              <w:jc w:val="center"/>
            </w:pPr>
            <w:r>
              <w:rPr>
                <w:rFonts w:ascii="微软雅黑" w:hAnsi="微软雅黑" w:eastAsia="微软雅黑"/>
                <w:b/>
                <w:color w:val="FFFFFF"/>
                <w:sz w:val="21"/>
              </w:rPr>
              <w:t>性    别：</w:t>
            </w:r>
          </w:p>
        </w:tc>
        <w:tc>
          <w:tcPr>
            <w:tcW w:w="2835" w:type="dxa"/>
            <w:tcBorders>
              <w:top w:val="single" w:color="FFFFFF" w:sz="4" w:space="0"/>
              <w:left w:val="single" w:color="FFFFFF" w:sz="4" w:space="0"/>
              <w:bottom w:val="single" w:color="FFFFFF" w:sz="4" w:space="0"/>
              <w:right w:val="single" w:color="FFFFFF" w:sz="4" w:space="0"/>
            </w:tcBorders>
            <w:shd w:val="clear" w:color="auto" w:fill="F8F8F8"/>
            <w:vAlign w:val="center"/>
          </w:tcPr>
          <w:p w14:paraId="73E33301">
            <w:pPr>
              <w:spacing w:after="0"/>
              <w:jc w:val="center"/>
            </w:pPr>
            <w:sdt>
              <w:sdtPr>
                <w:alias w:val="participant.gender"/>
                <w:tag w:val="participant.gender"/>
                <w:id w:val="2001"/>
              </w:sdtPr>
              <w:sdtContent>
                <w:r>
                  <w:rPr>
                    <w:rFonts w:ascii="微软雅黑" w:hAnsi="微软雅黑" w:eastAsia="微软雅黑"/>
                    <w:b w:val="0"/>
                    <w:color w:val="333333"/>
                    <w:sz w:val="21"/>
                  </w:rPr>
                  <w:t xml:space="preserve">—</w:t>
                </w:r>
              </w:sdtContent>
            </w:sdt>
          </w:p>
        </w:tc>
      </w:tr>
      <w:tr w14:paraId="002FB4DD">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jc w:val="center"/>
        </w:trPr>
        <w:tc>
          <w:tcPr>
            <w:tcW w:w="1701" w:type="dxa"/>
            <w:tcBorders>
              <w:top w:val="single" w:color="FFFFFF" w:sz="4" w:space="0"/>
              <w:left w:val="single" w:color="FFFFFF" w:sz="4" w:space="0"/>
              <w:bottom w:val="single" w:color="FFFFFF" w:sz="4" w:space="0"/>
              <w:right w:val="single" w:color="FFFFFF" w:sz="4" w:space="0"/>
            </w:tcBorders>
            <w:shd w:val="clear" w:color="auto" w:fill="007EC8"/>
            <w:vAlign w:val="center"/>
          </w:tcPr>
          <w:p w14:paraId="3F6A8858">
            <w:pPr>
              <w:spacing w:after="0"/>
              <w:jc w:val="center"/>
            </w:pPr>
            <w:r>
              <w:rPr>
                <w:rFonts w:ascii="微软雅黑" w:hAnsi="微软雅黑" w:eastAsia="微软雅黑"/>
                <w:b/>
                <w:color w:val="FFFFFF"/>
                <w:sz w:val="21"/>
              </w:rPr>
              <w:t>所在单位：</w:t>
            </w:r>
          </w:p>
        </w:tc>
        <w:tc>
          <w:tcPr>
            <w:tcW w:w="2835" w:type="dxa"/>
            <w:tcBorders>
              <w:top w:val="single" w:color="FFFFFF" w:sz="4" w:space="0"/>
              <w:left w:val="single" w:color="FFFFFF" w:sz="4" w:space="0"/>
              <w:bottom w:val="single" w:color="FFFFFF" w:sz="4" w:space="0"/>
              <w:right w:val="single" w:color="FFFFFF" w:sz="4" w:space="0"/>
            </w:tcBorders>
            <w:shd w:val="clear" w:color="auto" w:fill="F8F8F8"/>
            <w:vAlign w:val="center"/>
          </w:tcPr>
          <w:p w14:paraId="6D92FDEB">
            <w:pPr>
              <w:spacing w:after="0"/>
              <w:jc w:val="center"/>
            </w:pPr>
            <w:sdt>
              <w:sdtPr>
                <w:alias w:val="participant.affiliation"/>
                <w:tag w:val="participant.affiliation"/>
                <w:id w:val="2002"/>
              </w:sdtPr>
              <w:sdtContent>
                <w:r>
                  <w:rPr>
                    <w:rFonts w:ascii="微软雅黑" w:hAnsi="微软雅黑" w:eastAsia="微软雅黑"/>
                    <w:b w:val="0"/>
                    <w:color w:val="333333"/>
                    <w:sz w:val="21"/>
                  </w:rPr>
                  <w:t xml:space="preserve">synthetic 本地候选审阅</w:t>
                </w:r>
              </w:sdtContent>
            </w:sdt>
          </w:p>
        </w:tc>
        <w:tc>
          <w:tcPr>
            <w:tcW w:w="1701" w:type="dxa"/>
            <w:tcBorders>
              <w:top w:val="single" w:color="FFFFFF" w:sz="4" w:space="0"/>
              <w:left w:val="single" w:color="FFFFFF" w:sz="4" w:space="0"/>
              <w:bottom w:val="single" w:color="FFFFFF" w:sz="4" w:space="0"/>
              <w:right w:val="single" w:color="FFFFFF" w:sz="4" w:space="0"/>
            </w:tcBorders>
            <w:shd w:val="clear" w:color="auto" w:fill="007EC8"/>
            <w:vAlign w:val="center"/>
          </w:tcPr>
          <w:p w14:paraId="09CADAE6">
            <w:pPr>
              <w:spacing w:after="0"/>
              <w:jc w:val="center"/>
            </w:pPr>
            <w:r>
              <w:rPr>
                <w:rFonts w:ascii="微软雅黑" w:hAnsi="微软雅黑" w:eastAsia="微软雅黑"/>
                <w:b/>
                <w:color w:val="FFFFFF"/>
                <w:sz w:val="21"/>
              </w:rPr>
              <w:t>职    务：</w:t>
            </w:r>
          </w:p>
        </w:tc>
        <w:tc>
          <w:tcPr>
            <w:tcW w:w="2835" w:type="dxa"/>
            <w:tcBorders>
              <w:top w:val="single" w:color="FFFFFF" w:sz="4" w:space="0"/>
              <w:left w:val="single" w:color="FFFFFF" w:sz="4" w:space="0"/>
              <w:bottom w:val="single" w:color="FFFFFF" w:sz="4" w:space="0"/>
              <w:right w:val="single" w:color="FFFFFF" w:sz="4" w:space="0"/>
            </w:tcBorders>
            <w:shd w:val="clear" w:color="auto" w:fill="F8F8F8"/>
            <w:vAlign w:val="center"/>
          </w:tcPr>
          <w:p w14:paraId="4D68D9C9">
            <w:pPr>
              <w:spacing w:after="0"/>
              <w:jc w:val="center"/>
            </w:pPr>
            <w:sdt>
              <w:sdtPr>
                <w:alias w:val="participant.post"/>
                <w:tag w:val="participant.post"/>
                <w:id w:val="2003"/>
              </w:sdtPr>
              <w:sdtContent>
                <w:r>
                  <w:rPr>
                    <w:rFonts w:ascii="微软雅黑" w:hAnsi="微软雅黑" w:eastAsia="微软雅黑"/>
                    <w:b w:val="0"/>
                    <w:color w:val="333333"/>
                    <w:sz w:val="21"/>
                  </w:rPr>
                  <w:t xml:space="preserve">synthetic 职务语义待批准</w:t>
                </w:r>
              </w:sdtContent>
            </w:sdt>
          </w:p>
        </w:tc>
      </w:tr>
      <w:tr w14:paraId="169B8803">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jc w:val="center"/>
        </w:trPr>
        <w:tc>
          <w:tcPr>
            <w:tcW w:w="1701" w:type="dxa"/>
            <w:tcBorders>
              <w:top w:val="single" w:color="FFFFFF" w:sz="4" w:space="0"/>
              <w:left w:val="single" w:color="FFFFFF" w:sz="4" w:space="0"/>
              <w:bottom w:val="single" w:color="FFFFFF" w:sz="4" w:space="0"/>
              <w:right w:val="single" w:color="FFFFFF" w:sz="4" w:space="0"/>
            </w:tcBorders>
            <w:shd w:val="clear" w:color="auto" w:fill="007EC8"/>
            <w:vAlign w:val="center"/>
          </w:tcPr>
          <w:p w14:paraId="62D07CB5">
            <w:pPr>
              <w:spacing w:after="0"/>
              <w:jc w:val="center"/>
            </w:pPr>
            <w:r>
              <w:rPr>
                <w:rFonts w:ascii="微软雅黑" w:hAnsi="微软雅黑" w:eastAsia="微软雅黑"/>
                <w:b/>
                <w:color w:val="FFFFFF"/>
                <w:sz w:val="21"/>
              </w:rPr>
              <w:t>联系方式：</w:t>
            </w:r>
          </w:p>
        </w:tc>
        <w:tc>
          <w:tcPr>
            <w:tcW w:w="2835" w:type="dxa"/>
            <w:tcBorders>
              <w:top w:val="single" w:color="FFFFFF" w:sz="4" w:space="0"/>
              <w:left w:val="single" w:color="FFFFFF" w:sz="4" w:space="0"/>
              <w:bottom w:val="single" w:color="FFFFFF" w:sz="4" w:space="0"/>
              <w:right w:val="single" w:color="FFFFFF" w:sz="4" w:space="0"/>
            </w:tcBorders>
            <w:shd w:val="clear" w:color="auto" w:fill="F8F8F8"/>
            <w:vAlign w:val="center"/>
          </w:tcPr>
          <w:p w14:paraId="45531D4F">
            <w:pPr>
              <w:spacing w:after="0"/>
              <w:jc w:val="center"/>
            </w:pPr>
            <w:sdt>
              <w:sdtPr>
                <w:alias w:val="participant.telephone"/>
                <w:tag w:val="participant.telephone"/>
                <w:id w:val="2004"/>
              </w:sdtPr>
              <w:sdtContent>
                <w:r>
                  <w:rPr>
                    <w:rFonts w:ascii="微软雅黑" w:hAnsi="微软雅黑" w:eastAsia="微软雅黑"/>
                    <w:b w:val="0"/>
                    <w:color w:val="333333"/>
                    <w:sz w:val="21"/>
                  </w:rPr>
                  <w:t xml:space="preserve">synthetic 非真实联系方式</w:t>
                </w:r>
              </w:sdtContent>
            </w:sdt>
          </w:p>
        </w:tc>
        <w:tc>
          <w:tcPr>
            <w:tcW w:w="1701" w:type="dxa"/>
            <w:tcBorders>
              <w:top w:val="single" w:color="FFFFFF" w:sz="4" w:space="0"/>
              <w:left w:val="single" w:color="FFFFFF" w:sz="4" w:space="0"/>
              <w:bottom w:val="single" w:color="FFFFFF" w:sz="4" w:space="0"/>
              <w:right w:val="single" w:color="FFFFFF" w:sz="4" w:space="0"/>
            </w:tcBorders>
            <w:shd w:val="clear" w:color="auto" w:fill="007EC8"/>
            <w:vAlign w:val="center"/>
          </w:tcPr>
          <w:p w14:paraId="71582BB6">
            <w:pPr>
              <w:spacing w:after="0"/>
              <w:jc w:val="center"/>
            </w:pPr>
            <w:r>
              <w:rPr>
                <w:rFonts w:ascii="微软雅黑" w:hAnsi="微软雅黑" w:eastAsia="微软雅黑"/>
                <w:b/>
                <w:color w:val="FFFFFF"/>
                <w:sz w:val="21"/>
              </w:rPr>
              <w:t>测评日期：</w:t>
            </w:r>
          </w:p>
        </w:tc>
        <w:tc>
          <w:tcPr>
            <w:tcW w:w="2835" w:type="dxa"/>
            <w:tcBorders>
              <w:top w:val="single" w:color="FFFFFF" w:sz="4" w:space="0"/>
              <w:left w:val="single" w:color="FFFFFF" w:sz="4" w:space="0"/>
              <w:bottom w:val="single" w:color="FFFFFF" w:sz="4" w:space="0"/>
              <w:right w:val="single" w:color="FFFFFF" w:sz="4" w:space="0"/>
            </w:tcBorders>
            <w:shd w:val="clear" w:color="auto" w:fill="F8F8F8"/>
            <w:vAlign w:val="center"/>
          </w:tcPr>
          <w:p w14:paraId="6CA0EA42">
            <w:pPr>
              <w:spacing w:after="0"/>
              <w:jc w:val="center"/>
            </w:pPr>
            <w:sdt>
              <w:sdtPr>
                <w:alias w:val="result.submittedAt"/>
                <w:tag w:val="result.submittedAt"/>
                <w:id w:val="2005"/>
              </w:sdtPr>
              <w:sdtContent>
                <w:r>
                  <w:rPr>
                    <w:rFonts w:ascii="微软雅黑" w:hAnsi="微软雅黑" w:eastAsia="微软雅黑"/>
                    <w:b w:val="0"/>
                    <w:color w:val="333333"/>
                    <w:sz w:val="21"/>
                  </w:rPr>
                  <w:t xml:space="preserve">2026-10-01 00:00（synthetic）</w:t>
                </w:r>
              </w:sdtContent>
            </w:sdt>
          </w:p>
        </w:tc>
      </w:tr>
    </w:tbl>
    <w:p w14:paraId="4E4F9697">
      <w:pPr>
        <w:rPr>
          <w:rFonts w:hint="eastAsia" w:ascii="幼圆" w:hAnsi="幼圆" w:eastAsia="幼圆" w:cs="幼圆"/>
          <w:lang w:eastAsia="zh-CN"/>
        </w:rPr>
      </w:pPr>
      <w:r>
        <w:rPr>
          <w:sz w:val="21"/>
        </w:rPr>
        <w:pict>
          <v:shape id="图片 65" o:spid="_x0000_s1026" o:spt="75" alt="项目合作协议书_01" type="#_x0000_t75" style="position:absolute;left:0pt;margin-left:-89.6pt;margin-top:-71.5pt;height:843.05pt;width:600.95pt;z-index:-251656192;mso-width-relative:page;mso-height-relative:page;" filled="f" o:preferrelative="t" stroked="f" coordsize="21600,21600">
            <v:path/>
            <v:fill on="f" focussize="0,0"/>
            <v:stroke on="f"/>
            <v:imagedata r:id="rId10" o:title="项目合作协议书_01"/>
            <o:lock v:ext="edit" aspectratio="t"/>
          </v:shape>
        </w:pict>
      </w:r>
    </w:p>
    <w:p w14:paraId="7C97D8CA">
      <w:pPr>
        <w:rPr>
          <w:rFonts w:hint="default"/>
          <w:lang w:val="en-US" w:eastAsia="zh-CN"/>
        </w:rPr>
        <w:sectPr>
          <w:headerReference r:id="rId4" w:type="first"/>
          <w:footerReference r:id="rId5" w:type="first"/>
          <w:headerReference r:id="rId3" w:type="default"/>
          <w:pgSz w:w="11906" w:h="16838"/>
          <w:pgMar w:top="1440" w:right="1689" w:bottom="1440" w:left="1689" w:header="851" w:footer="992" w:gutter="0"/>
          <w:pgBorders>
            <w:top w:val="none" w:sz="0" w:space="0"/>
            <w:left w:val="none" w:sz="0" w:space="0"/>
            <w:bottom w:val="none" w:sz="0" w:space="0"/>
            <w:right w:val="none" w:sz="0" w:space="0"/>
          </w:pgBorders>
          <w:pgNumType w:fmt="decimal"/>
          <w:cols w:space="425" w:num="1"/>
          <w:docGrid w:type="lines" w:linePitch="312" w:charSpace="0"/>
        </w:sectPr>
      </w:pPr>
      <w:r>
        <w:rPr>
          <w:sz w:val="21"/>
        </w:rPr>
        <w:pict>
          <v:shape id="文本框 48" o:spid="_x0000_s1032" o:spt="202" type="#_x0000_t202" style="position:absolute;left:0pt;margin-left:115.55pt;margin-top:191.55pt;height:77pt;width:367.1pt;z-index:251661312;mso-width-relative:page;mso-height-relative:page;" filled="f" stroked="f" coordsize="21600,21600">
            <v:path/>
            <v:fill on="f" focussize="0,0"/>
            <v:stroke on="f"/>
            <v:imagedata o:title=""/>
            <o:lock v:ext="edit" aspectratio="f"/>
            <v:textbox>
              <w:txbxContent>
                <w:p w14:paraId="1D124A43">
                  <w:pPr>
                    <w:rPr>
                      <w:rFonts w:hint="default" w:ascii="微软雅黑" w:hAnsi="微软雅黑" w:eastAsia="微软雅黑" w:cs="微软雅黑"/>
                      <w:b/>
                      <w:bCs/>
                      <w:color w:val="FFFFFF"/>
                      <w:sz w:val="84"/>
                      <w:szCs w:val="84"/>
                      <w:lang w:val="en-US" w:eastAsia="zh-CN"/>
                    </w:rPr>
                  </w:pPr>
                  <w:r>
                    <w:rPr>
                      <w:rFonts w:hint="eastAsia" w:ascii="微软雅黑" w:hAnsi="微软雅黑" w:eastAsia="微软雅黑" w:cs="微软雅黑"/>
                      <w:b/>
                      <w:bCs/>
                      <w:color w:val="FFFFFF"/>
                      <w:sz w:val="84"/>
                      <w:szCs w:val="84"/>
                      <w:lang w:val="en-US" w:eastAsia="zh-CN"/>
                    </w:rPr>
                    <w:t>管理特质测验报告</w:t>
                  </w:r>
                </w:p>
                <w:p w14:paraId="6323B594">
                  <w:pPr>
                    <w:rPr>
                      <w:rFonts w:hint="eastAsia" w:ascii="微软雅黑" w:hAnsi="微软雅黑" w:eastAsia="微软雅黑" w:cs="微软雅黑"/>
                      <w:b/>
                      <w:bCs/>
                      <w:color w:val="FFFFFF"/>
                      <w:sz w:val="84"/>
                      <w:szCs w:val="84"/>
                      <w:lang w:val="en-US" w:eastAsia="zh-CN"/>
                    </w:rPr>
                  </w:pPr>
                  <w:r>
                    <w:rPr>
                      <w:rFonts w:hint="eastAsia" w:ascii="微软雅黑" w:hAnsi="微软雅黑" w:eastAsia="微软雅黑" w:cs="微软雅黑"/>
                      <w:b/>
                      <w:bCs/>
                      <w:color w:val="FFFFFF"/>
                      <w:sz w:val="84"/>
                      <w:szCs w:val="84"/>
                      <w:lang w:val="en-US" w:eastAsia="zh-CN"/>
                    </w:rPr>
                    <w:t>报告</w:t>
                  </w:r>
                </w:p>
              </w:txbxContent>
            </v:textbox>
          </v:shape>
        </w:pict>
      </w:r>
    </w:p>
    <w:p w14:paraId="112EF667">
      <w:pPr>
        <w:keepNext w:val="0"/>
        <w:keepLines w:val="0"/>
        <w:pageBreakBefore/>
        <w:widowControl w:val="0"/>
        <w:kinsoku/>
        <w:wordWrap/>
        <w:overflowPunct/>
        <w:topLinePunct w:val="0"/>
        <w:autoSpaceDE/>
        <w:autoSpaceDN/>
        <w:bidi w:val="0"/>
        <w:adjustRightInd/>
        <w:snapToGrid/>
        <w:jc w:val="left"/>
        <w:textAlignment w:val="auto"/>
        <w:rPr>
          <w:rFonts w:hint="eastAsia" w:eastAsiaTheme="minorEastAsia"/>
          <w:lang w:eastAsia="zh-CN"/>
        </w:rPr>
      </w:pPr>
      <w:r>
        <w:rPr>
          <w:rFonts w:ascii="微软雅黑" w:hAnsi="微软雅黑" w:eastAsia="微软雅黑"/>
          <w:b/>
          <w:color w:val="007EC8"/>
          <w:sz w:val="36"/>
        </w:rPr>
        <w:t>阅读</w:t>
      </w:r>
      <w:r>
        <w:rPr>
          <w:rFonts w:hint="eastAsia" w:ascii="微软雅黑" w:hAnsi="微软雅黑" w:eastAsia="微软雅黑"/>
          <w:b/>
          <w:color w:val="007EC8"/>
          <w:sz w:val="36"/>
          <w:lang w:val="en-US" w:eastAsia="zh-CN"/>
        </w:rPr>
        <w:t>指南</w:t>
      </w:r>
      <w:r>
        <w:t xml:space="preserve"> </w:t>
      </w:r>
      <w:r>
        <w:rPr>
          <w:rFonts w:hint="eastAsia" w:ascii="微软雅黑" w:hAnsi="微软雅黑" w:eastAsia="微软雅黑"/>
          <w:b w:val="0"/>
          <w:color w:val="666666"/>
          <w:sz w:val="24"/>
        </w:rPr>
        <w:t>Reading</w:t>
      </w:r>
      <w:r>
        <w:rPr>
          <w:rFonts w:hint="eastAsia"/>
          <w:lang w:val="en-US" w:eastAsia="zh-CN"/>
        </w:rPr>
        <w:t xml:space="preserve"> </w:t>
      </w:r>
      <w:r>
        <w:rPr>
          <w:rFonts w:ascii="微软雅黑" w:hAnsi="微软雅黑" w:eastAsia="微软雅黑"/>
          <w:b w:val="0"/>
          <w:color w:val="666666"/>
          <w:sz w:val="24"/>
        </w:rPr>
        <w:t>Guide</w:t>
      </w:r>
    </w:p>
    <w:tbl>
      <w:tblPr>
        <w:tblStyle w:val="6"/>
        <w:tblW w:w="10375" w:type="dxa"/>
        <w:tblInd w:w="0" w:type="dxa"/>
        <w:tblLayout w:type="fixed"/>
        <w:tblCellMar>
          <w:top w:w="0" w:type="dxa"/>
          <w:left w:w="108" w:type="dxa"/>
          <w:bottom w:w="0" w:type="dxa"/>
          <w:right w:w="108" w:type="dxa"/>
        </w:tblCellMar>
      </w:tblPr>
      <w:tblGrid>
        <w:gridCol w:w="10375"/>
      </w:tblGrid>
      <w:tr w14:paraId="12F3038A">
        <w:tblPrEx>
          <w:tblCellMar>
            <w:top w:w="0" w:type="dxa"/>
            <w:left w:w="108" w:type="dxa"/>
            <w:bottom w:w="0" w:type="dxa"/>
            <w:right w:w="108" w:type="dxa"/>
          </w:tblCellMar>
        </w:tblPrEx>
        <w:tc>
          <w:tcPr>
            <w:tcW w:w="10375" w:type="dxa"/>
            <w:tcBorders>
              <w:top w:val="nil"/>
              <w:left w:val="nil"/>
              <w:bottom w:val="single" w:color="007EC8" w:sz="12" w:space="0"/>
              <w:right w:val="nil"/>
            </w:tcBorders>
            <w:shd w:val="clear" w:color="auto" w:fill="FFFFFF"/>
          </w:tcPr>
          <w:p w14:paraId="27C8C63D">
            <w:pPr>
              <w:keepNext w:val="0"/>
              <w:keepLines w:val="0"/>
              <w:pageBreakBefore w:val="0"/>
              <w:widowControl w:val="0"/>
              <w:kinsoku/>
              <w:wordWrap/>
              <w:overflowPunct/>
              <w:topLinePunct w:val="0"/>
              <w:autoSpaceDE/>
              <w:autoSpaceDN/>
              <w:bidi w:val="0"/>
              <w:adjustRightInd/>
              <w:snapToGrid/>
              <w:spacing w:after="0" w:line="100" w:lineRule="exact"/>
              <w:textAlignment w:val="auto"/>
              <w:rPr>
                <w:rFonts w:hint="eastAsia" w:eastAsiaTheme="minorEastAsia"/>
                <w:lang w:eastAsia="zh-CN"/>
              </w:rPr>
            </w:pPr>
          </w:p>
        </w:tc>
      </w:tr>
    </w:tbl>
    <w:p w14:paraId="54EACEFF">
      <w:pPr>
        <w:keepNext w:val="0"/>
        <w:keepLines w:val="0"/>
        <w:pageBreakBefore w:val="0"/>
        <w:widowControl w:val="0"/>
        <w:kinsoku/>
        <w:wordWrap/>
        <w:overflowPunct/>
        <w:topLinePunct w:val="0"/>
        <w:autoSpaceDE/>
        <w:autoSpaceDN/>
        <w:bidi w:val="0"/>
        <w:adjustRightInd/>
        <w:snapToGrid/>
        <w:spacing w:line="500" w:lineRule="exact"/>
        <w:jc w:val="left"/>
        <w:textAlignment w:val="auto"/>
      </w:pPr>
      <w:r>
        <w:rPr>
          <w:rFonts w:ascii="微软雅黑" w:hAnsi="微软雅黑" w:eastAsia="微软雅黑"/>
          <w:b/>
          <w:color w:val="007EC8"/>
          <w:sz w:val="24"/>
        </w:rPr>
        <w:t xml:space="preserve">▶ </w:t>
      </w:r>
      <w:r>
        <w:rPr>
          <w:rFonts w:ascii="微软雅黑" w:hAnsi="微软雅黑" w:eastAsia="微软雅黑"/>
          <w:b/>
          <w:color w:val="007EC8"/>
          <w:sz w:val="26"/>
        </w:rPr>
        <w:t>测评简介</w:t>
      </w:r>
    </w:p>
    <w:p w14:paraId="6F500F18">
      <w:pPr>
        <w:keepNext w:val="0"/>
        <w:keepLines w:val="0"/>
        <w:pageBreakBefore w:val="0"/>
        <w:widowControl w:val="0"/>
        <w:kinsoku/>
        <w:wordWrap/>
        <w:overflowPunct/>
        <w:topLinePunct w:val="0"/>
        <w:autoSpaceDE/>
        <w:autoSpaceDN/>
        <w:bidi w:val="0"/>
        <w:adjustRightInd/>
        <w:snapToGrid/>
        <w:spacing w:line="360" w:lineRule="exact"/>
        <w:ind w:firstLine="420" w:firstLineChars="20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管理特质测验是针对企事业单位管理者的特质进行测试与评价。管理特质测验能够基于组织和岗位需要，对受测者的管理特点、胜任水平、能力倾向进行全面的分析与诊断，是组织对各级管理者进行招聘选拔、培养开发、评价任用的辅助决策工具。</w:t>
      </w:r>
    </w:p>
    <w:p w14:paraId="36220E53">
      <w:pPr>
        <w:keepNext w:val="0"/>
        <w:keepLines w:val="0"/>
        <w:pageBreakBefore w:val="0"/>
        <w:widowControl w:val="0"/>
        <w:kinsoku/>
        <w:wordWrap/>
        <w:overflowPunct/>
        <w:topLinePunct w:val="0"/>
        <w:autoSpaceDE/>
        <w:autoSpaceDN/>
        <w:bidi w:val="0"/>
        <w:adjustRightInd/>
        <w:snapToGrid/>
        <w:spacing w:line="360" w:lineRule="exact"/>
        <w:ind w:firstLine="420" w:firstLineChars="20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管理特质测验参考专家学者的研究成果，在上百家企业管理者测评项目实践积累和大量基础理论研究的基础上，整合了组织较为</w:t>
      </w:r>
      <w:r>
        <w:rPr>
          <w:rFonts w:hint="eastAsia" w:ascii="微软雅黑" w:hAnsi="微软雅黑" w:eastAsia="微软雅黑" w:cs="微软雅黑"/>
          <w:sz w:val="21"/>
          <w:szCs w:val="21"/>
          <w:highlight w:val="none"/>
          <w:lang w:eastAsia="zh-CN"/>
        </w:rPr>
        <w:t>重要</w:t>
      </w:r>
      <w:r>
        <w:rPr>
          <w:rFonts w:hint="eastAsia" w:ascii="微软雅黑" w:hAnsi="微软雅黑" w:eastAsia="微软雅黑" w:cs="微软雅黑"/>
          <w:sz w:val="21"/>
          <w:szCs w:val="21"/>
        </w:rPr>
        <w:t>的13个特质维度：社会性、进取性、领导性、计划性、人际敏感性、自信心、责任心、学习力、创新性、情绪稳定性、自律性、决断性、合作性。这些特质不仅是对管理者个人综合</w:t>
      </w:r>
      <w:r>
        <w:rPr>
          <w:rFonts w:hint="eastAsia" w:ascii="微软雅黑" w:hAnsi="微软雅黑" w:eastAsia="微软雅黑" w:cs="微软雅黑"/>
          <w:sz w:val="21"/>
          <w:szCs w:val="21"/>
          <w:lang w:eastAsia="zh-CN"/>
        </w:rPr>
        <w:t>个性</w:t>
      </w:r>
      <w:r>
        <w:rPr>
          <w:rFonts w:hint="eastAsia" w:ascii="微软雅黑" w:hAnsi="微软雅黑" w:eastAsia="微软雅黑" w:cs="微软雅黑"/>
          <w:sz w:val="21"/>
          <w:szCs w:val="21"/>
        </w:rPr>
        <w:t>素质的全面考量，更是确保团队高效运作、推动组织持续健康发展的</w:t>
      </w:r>
      <w:r>
        <w:rPr>
          <w:rFonts w:hint="eastAsia" w:ascii="微软雅黑" w:hAnsi="微软雅黑" w:eastAsia="微软雅黑" w:cs="微软雅黑"/>
          <w:sz w:val="21"/>
          <w:szCs w:val="21"/>
          <w:lang w:eastAsia="zh-CN"/>
        </w:rPr>
        <w:t>重要因素</w:t>
      </w:r>
      <w:r>
        <w:rPr>
          <w:rFonts w:hint="eastAsia" w:ascii="微软雅黑" w:hAnsi="微软雅黑" w:eastAsia="微软雅黑" w:cs="微软雅黑"/>
          <w:sz w:val="21"/>
          <w:szCs w:val="21"/>
        </w:rPr>
        <w:t>。</w:t>
      </w:r>
    </w:p>
    <w:p w14:paraId="79ECE4CF">
      <w:pPr>
        <w:spacing w:line="240" w:lineRule="auto"/>
        <w:jc w:val="center"/>
        <w:rPr>
          <w:rFonts w:hint="eastAsia" w:eastAsiaTheme="minorEastAsia"/>
          <w:lang w:eastAsia="zh-CN"/>
        </w:rPr>
      </w:pPr>
      <w:r>
        <w:drawing>
          <wp:inline distT="0" distB="0" distL="114300" distR="114300">
            <wp:extent cx="5057775" cy="2961640"/>
            <wp:effectExtent l="0" t="0" r="0" b="10160"/>
            <wp:docPr id="3" name="图片 1"/>
            <wp:cNvGraphicFramePr>
              <a:graphicFrameLocks noChangeAspect="1"/>
            </wp:cNvGraphicFramePr>
            <a:graphic>
              <a:graphicData uri="http://schemas.openxmlformats.org/drawingml/2006/picture">
                <pic:pic>
                  <pic:nvPicPr>
                    <pic:cNvPr id="3" name="图片 1"/>
                    <pic:cNvPicPr>
                      <a:picLocks noChangeAspect="1"/>
                    </pic:cNvPicPr>
                  </pic:nvPicPr>
                  <pic:blipFill>
                    <a:blip r:embed="rId11"/>
                    <a:stretch>
                      <a:fillRect/>
                    </a:stretch>
                  </pic:blipFill>
                  <pic:spPr>
                    <a:xfrm>
                      <a:off x="0" y="0"/>
                      <a:ext cx="5057775" cy="2961640"/>
                    </a:xfrm>
                    <a:prstGeom prst="rect">
                      <a:avLst/>
                    </a:prstGeom>
                    <a:noFill/>
                    <a:ln>
                      <a:noFill/>
                    </a:ln>
                  </pic:spPr>
                </pic:pic>
              </a:graphicData>
            </a:graphic>
          </wp:inline>
        </w:drawing>
      </w:r>
    </w:p>
    <w:p w14:paraId="5B893172">
      <w:pPr>
        <w:keepNext w:val="0"/>
        <w:keepLines w:val="0"/>
        <w:pageBreakBefore w:val="0"/>
        <w:widowControl w:val="0"/>
        <w:kinsoku/>
        <w:wordWrap/>
        <w:overflowPunct/>
        <w:topLinePunct w:val="0"/>
        <w:autoSpaceDE/>
        <w:autoSpaceDN/>
        <w:bidi w:val="0"/>
        <w:adjustRightInd/>
        <w:snapToGrid/>
        <w:spacing w:line="500" w:lineRule="exact"/>
        <w:jc w:val="left"/>
        <w:textAlignment w:val="auto"/>
      </w:pPr>
      <w:r>
        <w:rPr>
          <w:rFonts w:ascii="微软雅黑" w:hAnsi="微软雅黑" w:eastAsia="微软雅黑"/>
          <w:b/>
          <w:color w:val="007EC8"/>
          <w:sz w:val="24"/>
        </w:rPr>
        <w:t xml:space="preserve">▶ </w:t>
      </w:r>
      <w:r>
        <w:rPr>
          <w:rFonts w:hint="eastAsia" w:ascii="微软雅黑" w:hAnsi="微软雅黑" w:eastAsia="微软雅黑"/>
          <w:b/>
          <w:color w:val="007EC8"/>
          <w:sz w:val="26"/>
          <w:lang w:val="en-US" w:eastAsia="zh-CN"/>
        </w:rPr>
        <w:t>保密建议</w:t>
      </w:r>
    </w:p>
    <w:p w14:paraId="1211B82D">
      <w:pPr>
        <w:keepNext w:val="0"/>
        <w:keepLines w:val="0"/>
        <w:pageBreakBefore w:val="0"/>
        <w:widowControl w:val="0"/>
        <w:kinsoku/>
        <w:wordWrap/>
        <w:overflowPunct/>
        <w:topLinePunct w:val="0"/>
        <w:autoSpaceDE/>
        <w:autoSpaceDN/>
        <w:bidi w:val="0"/>
        <w:adjustRightInd/>
        <w:snapToGrid/>
        <w:spacing w:line="360" w:lineRule="exact"/>
        <w:ind w:firstLine="420" w:firstLineChars="200"/>
        <w:jc w:val="lef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本报告内容涉及受测者的个人管理特质评估结果，属于敏感性资料，仅供授权的人力资源管理人员、直接上级及相关招聘决策者查阅。未经受测者书面同意，不得向其他无关人员披露或在公开场合讨论。</w:t>
      </w:r>
    </w:p>
    <w:p w14:paraId="4BE6CDA4">
      <w:pPr>
        <w:keepNext w:val="0"/>
        <w:keepLines w:val="0"/>
        <w:pageBreakBefore w:val="0"/>
        <w:widowControl w:val="0"/>
        <w:kinsoku/>
        <w:wordWrap/>
        <w:overflowPunct/>
        <w:topLinePunct w:val="0"/>
        <w:autoSpaceDE/>
        <w:autoSpaceDN/>
        <w:bidi w:val="0"/>
        <w:adjustRightInd/>
        <w:snapToGrid/>
        <w:spacing w:line="500" w:lineRule="exact"/>
        <w:jc w:val="left"/>
        <w:textAlignment w:val="auto"/>
      </w:pPr>
      <w:r>
        <w:rPr>
          <w:rFonts w:ascii="微软雅黑" w:hAnsi="微软雅黑" w:eastAsia="微软雅黑"/>
          <w:b/>
          <w:color w:val="007EC8"/>
          <w:sz w:val="24"/>
        </w:rPr>
        <w:t xml:space="preserve">▶ </w:t>
      </w:r>
      <w:r>
        <w:rPr>
          <w:rFonts w:hint="eastAsia" w:ascii="微软雅黑" w:hAnsi="微软雅黑" w:eastAsia="微软雅黑"/>
          <w:b/>
          <w:color w:val="007EC8"/>
          <w:sz w:val="26"/>
          <w:lang w:val="en-US" w:eastAsia="zh-CN"/>
        </w:rPr>
        <w:t>使用建议</w:t>
      </w:r>
    </w:p>
    <w:p w14:paraId="1D7687E0">
      <w:pPr>
        <w:keepNext w:val="0"/>
        <w:keepLines w:val="0"/>
        <w:pageBreakBefore w:val="0"/>
        <w:widowControl w:val="0"/>
        <w:kinsoku/>
        <w:wordWrap/>
        <w:overflowPunct/>
        <w:topLinePunct w:val="0"/>
        <w:autoSpaceDE/>
        <w:autoSpaceDN/>
        <w:bidi w:val="0"/>
        <w:adjustRightInd/>
        <w:snapToGrid/>
        <w:spacing w:line="360" w:lineRule="exact"/>
        <w:ind w:firstLine="420" w:firstLineChars="200"/>
        <w:jc w:val="lef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1.本报告结果仅反映受测者在管理特质维度上的自评表现，不涉及专业知识、业务经验及过往业绩，建议与绩效数据、面试评估、工作履历等信息结合使用，做出全面判断。</w:t>
      </w:r>
    </w:p>
    <w:p w14:paraId="7A2339C8">
      <w:pPr>
        <w:keepNext w:val="0"/>
        <w:keepLines w:val="0"/>
        <w:pageBreakBefore w:val="0"/>
        <w:widowControl w:val="0"/>
        <w:kinsoku/>
        <w:wordWrap/>
        <w:overflowPunct/>
        <w:topLinePunct w:val="0"/>
        <w:autoSpaceDE/>
        <w:autoSpaceDN/>
        <w:bidi w:val="0"/>
        <w:adjustRightInd/>
        <w:snapToGrid/>
        <w:spacing w:line="360" w:lineRule="exact"/>
        <w:ind w:firstLine="420" w:firstLineChars="200"/>
        <w:jc w:val="lef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2.本报告可用于人才盘点、选拔晋升参考、培训需求诊断等内部管理场景，亦可作为制定个人发展计划（IDP）的依据。</w:t>
      </w:r>
    </w:p>
    <w:p w14:paraId="6827E541">
      <w:pPr>
        <w:keepNext w:val="0"/>
        <w:keepLines w:val="0"/>
        <w:pageBreakBefore w:val="0"/>
        <w:widowControl w:val="0"/>
        <w:kinsoku/>
        <w:wordWrap/>
        <w:overflowPunct/>
        <w:topLinePunct w:val="0"/>
        <w:autoSpaceDE/>
        <w:autoSpaceDN/>
        <w:bidi w:val="0"/>
        <w:adjustRightInd/>
        <w:snapToGrid/>
        <w:spacing w:line="360" w:lineRule="exact"/>
        <w:ind w:firstLine="420" w:firstLineChars="200"/>
        <w:jc w:val="lef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3.报告中各维度得分基于常模参照，等级判定为标准化的相对评价。请在使用时重点关注优势与短板之间的差异，而非单纯关注分数绝对值。</w:t>
      </w:r>
    </w:p>
    <w:p w14:paraId="096BEBB6">
      <w:pPr>
        <w:keepNext w:val="0"/>
        <w:keepLines w:val="0"/>
        <w:pageBreakBefore w:val="0"/>
        <w:widowControl w:val="0"/>
        <w:kinsoku/>
        <w:wordWrap/>
        <w:overflowPunct/>
        <w:topLinePunct w:val="0"/>
        <w:autoSpaceDE/>
        <w:autoSpaceDN/>
        <w:bidi w:val="0"/>
        <w:adjustRightInd/>
        <w:snapToGrid/>
        <w:spacing w:line="500" w:lineRule="exact"/>
        <w:jc w:val="left"/>
        <w:textAlignment w:val="auto"/>
      </w:pPr>
      <w:r>
        <w:rPr>
          <w:rFonts w:ascii="微软雅黑" w:hAnsi="微软雅黑" w:eastAsia="微软雅黑"/>
          <w:b/>
          <w:color w:val="007EC8"/>
          <w:sz w:val="24"/>
        </w:rPr>
        <w:t xml:space="preserve">▶ </w:t>
      </w:r>
      <w:r>
        <w:rPr>
          <w:rFonts w:hint="eastAsia" w:ascii="微软雅黑" w:hAnsi="微软雅黑" w:eastAsia="微软雅黑"/>
          <w:b/>
          <w:color w:val="007EC8"/>
          <w:sz w:val="26"/>
          <w:lang w:val="en-US" w:eastAsia="zh-CN"/>
        </w:rPr>
        <w:t>注意事项</w:t>
      </w:r>
    </w:p>
    <w:p w14:paraId="63DDB330">
      <w:pPr>
        <w:keepNext w:val="0"/>
        <w:keepLines w:val="0"/>
        <w:pageBreakBefore w:val="0"/>
        <w:widowControl w:val="0"/>
        <w:kinsoku/>
        <w:wordWrap/>
        <w:overflowPunct/>
        <w:topLinePunct w:val="0"/>
        <w:autoSpaceDE/>
        <w:autoSpaceDN/>
        <w:bidi w:val="0"/>
        <w:adjustRightInd/>
        <w:snapToGrid/>
        <w:spacing w:line="360" w:lineRule="exact"/>
        <w:ind w:firstLine="420" w:firstLineChars="200"/>
        <w:jc w:val="lef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1.本报告结果受测评时受测者状态（如情绪、疲劳程度、理解偏差等）及答题态度的影响，仅供参考，不宜作为唯一决策依据。</w:t>
      </w:r>
    </w:p>
    <w:p w14:paraId="66D0EA80">
      <w:pPr>
        <w:keepNext w:val="0"/>
        <w:keepLines w:val="0"/>
        <w:pageBreakBefore w:val="0"/>
        <w:widowControl w:val="0"/>
        <w:kinsoku/>
        <w:wordWrap/>
        <w:overflowPunct/>
        <w:topLinePunct w:val="0"/>
        <w:autoSpaceDE/>
        <w:autoSpaceDN/>
        <w:bidi w:val="0"/>
        <w:adjustRightInd/>
        <w:snapToGrid/>
        <w:spacing w:line="360" w:lineRule="exact"/>
        <w:ind w:firstLine="420" w:firstLineChars="200"/>
        <w:jc w:val="lef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2.管理特质可通过后天训练与经验积累有所提升，本报告结果反映的是当前时点的表现，有效期建议为12个月，后续可根据培养进展进行复测。</w:t>
      </w:r>
    </w:p>
    <w:p w14:paraId="660CECCF">
      <w:pPr>
        <w:keepNext w:val="0"/>
        <w:keepLines w:val="0"/>
        <w:pageBreakBefore w:val="0"/>
        <w:widowControl w:val="0"/>
        <w:kinsoku/>
        <w:wordWrap/>
        <w:overflowPunct/>
        <w:topLinePunct w:val="0"/>
        <w:autoSpaceDE/>
        <w:autoSpaceDN/>
        <w:bidi w:val="0"/>
        <w:adjustRightInd/>
        <w:snapToGrid/>
        <w:spacing w:line="360" w:lineRule="exact"/>
        <w:ind w:firstLine="420" w:firstLineChars="200"/>
        <w:jc w:val="lef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3.测评维度定义与常模数据均有特定研究背景，请依据报告中给出的说明进行理解，不宜与未经校准的其他测评工具结果直接比对。</w:t>
      </w:r>
    </w:p>
    <w:p w14:paraId="7C18A7C2">
      <w:pPr>
        <w:keepNext w:val="0"/>
        <w:keepLines w:val="0"/>
        <w:pageBreakBefore/>
        <w:widowControl w:val="0"/>
        <w:kinsoku/>
        <w:wordWrap/>
        <w:overflowPunct/>
        <w:topLinePunct w:val="0"/>
        <w:autoSpaceDE/>
        <w:autoSpaceDN/>
        <w:bidi w:val="0"/>
        <w:adjustRightInd/>
        <w:snapToGrid/>
        <w:jc w:val="left"/>
        <w:textAlignment w:val="auto"/>
        <w:rPr>
          <w:rFonts w:hint="eastAsia" w:eastAsiaTheme="minorEastAsia"/>
          <w:lang w:eastAsia="zh-CN"/>
        </w:rPr>
      </w:pPr>
      <w:r>
        <w:rPr>
          <w:rFonts w:hint="eastAsia" w:ascii="微软雅黑" w:hAnsi="微软雅黑" w:eastAsia="微软雅黑"/>
          <w:b/>
          <w:color w:val="007EC8"/>
          <w:sz w:val="36"/>
          <w:lang w:val="en-US" w:eastAsia="zh-CN"/>
        </w:rPr>
        <w:t>报告概况</w:t>
      </w:r>
      <w:r>
        <w:t xml:space="preserve"> </w:t>
      </w:r>
      <w:r>
        <w:rPr>
          <w:rFonts w:hint="eastAsia" w:ascii="微软雅黑" w:hAnsi="微软雅黑" w:eastAsia="微软雅黑"/>
          <w:b w:val="0"/>
          <w:color w:val="666666"/>
          <w:sz w:val="24"/>
        </w:rPr>
        <w:t>Profile</w:t>
      </w:r>
    </w:p>
    <w:tbl>
      <w:tblPr>
        <w:tblStyle w:val="6"/>
        <w:tblW w:w="0" w:type="auto"/>
        <w:tblInd w:w="0" w:type="dxa"/>
        <w:tblLayout w:type="fixed"/>
        <w:tblCellMar>
          <w:top w:w="0" w:type="dxa"/>
          <w:left w:w="108" w:type="dxa"/>
          <w:bottom w:w="0" w:type="dxa"/>
          <w:right w:w="108" w:type="dxa"/>
        </w:tblCellMar>
      </w:tblPr>
      <w:tblGrid>
        <w:gridCol w:w="10375"/>
      </w:tblGrid>
      <w:tr w14:paraId="3BD02848">
        <w:tblPrEx>
          <w:tblCellMar>
            <w:top w:w="0" w:type="dxa"/>
            <w:left w:w="108" w:type="dxa"/>
            <w:bottom w:w="0" w:type="dxa"/>
            <w:right w:w="108" w:type="dxa"/>
          </w:tblCellMar>
        </w:tblPrEx>
        <w:tc>
          <w:tcPr>
            <w:tcW w:w="10375" w:type="dxa"/>
            <w:tcBorders>
              <w:top w:val="nil"/>
              <w:left w:val="nil"/>
              <w:bottom w:val="single" w:color="007EC8" w:sz="12" w:space="0"/>
              <w:right w:val="nil"/>
            </w:tcBorders>
            <w:shd w:val="clear" w:color="auto" w:fill="FFFFFF"/>
          </w:tcPr>
          <w:p w14:paraId="100C8156">
            <w:pPr>
              <w:keepNext w:val="0"/>
              <w:keepLines w:val="0"/>
              <w:pageBreakBefore w:val="0"/>
              <w:widowControl w:val="0"/>
              <w:kinsoku/>
              <w:wordWrap/>
              <w:overflowPunct/>
              <w:topLinePunct w:val="0"/>
              <w:autoSpaceDE/>
              <w:autoSpaceDN/>
              <w:bidi w:val="0"/>
              <w:adjustRightInd/>
              <w:snapToGrid/>
              <w:spacing w:after="0" w:line="100" w:lineRule="exact"/>
              <w:textAlignment w:val="auto"/>
              <w:rPr>
                <w:rFonts w:hint="eastAsia" w:eastAsiaTheme="minorEastAsia"/>
                <w:lang w:eastAsia="zh-CN"/>
              </w:rPr>
            </w:pPr>
          </w:p>
        </w:tc>
      </w:tr>
    </w:tbl>
    <w:p w14:paraId="3A26FF6A">
      <w:pPr>
        <w:keepNext w:val="0"/>
        <w:keepLines w:val="0"/>
        <w:pageBreakBefore w:val="0"/>
        <w:widowControl w:val="0"/>
        <w:kinsoku/>
        <w:wordWrap/>
        <w:overflowPunct/>
        <w:topLinePunct w:val="0"/>
        <w:autoSpaceDE/>
        <w:autoSpaceDN/>
        <w:bidi w:val="0"/>
        <w:adjustRightInd/>
        <w:snapToGrid/>
        <w:spacing w:before="60"/>
        <w:jc w:val="left"/>
        <w:textAlignment w:val="auto"/>
        <w:rPr>
          <w:rFonts w:ascii="微软雅黑" w:hAnsi="微软雅黑" w:eastAsia="微软雅黑"/>
          <w:b/>
          <w:color w:val="007EC8"/>
          <w:sz w:val="26"/>
        </w:rPr>
      </w:pPr>
      <w:r>
        <w:rPr>
          <w:rFonts w:ascii="微软雅黑" w:hAnsi="微软雅黑" w:eastAsia="微软雅黑"/>
          <w:b/>
          <w:color w:val="007EC8"/>
          <w:sz w:val="26"/>
        </w:rPr>
        <w:t>★ 综合评价</w:t>
      </w:r>
    </w:p>
    <w:p w14:paraId="6A5B1E27">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sz w:val="21"/>
          <w:szCs w:val="21"/>
          <w:lang w:val="en-US" w:eastAsia="zh-CN"/>
        </w:rPr>
      </w:pPr>
      <w:r>
        <w:rPr>
          <w:rFonts w:hint="default" w:ascii="微软雅黑" w:hAnsi="微软雅黑" w:eastAsia="微软雅黑" w:cs="微软雅黑"/>
          <w:b/>
          <w:bCs/>
          <w:color w:val="007EC8"/>
          <w:sz w:val="21"/>
          <w:szCs w:val="21"/>
          <w:lang w:val="en-US" w:eastAsia="zh-CN"/>
        </w:rPr>
        <w:t>【等级】</w:t>
      </w:r>
      <w:sdt>
        <w:sdtPr>
          <w:alias w:val="overall.level"/>
          <w:tag w:val="overall.level"/>
          <w:id w:val="2070"/>
        </w:sdtPr>
        <w:sdtContent>
          <w:r>
            <w:rPr>
              <w:rFonts w:hint="eastAsia" w:ascii="微软雅黑" w:hAnsi="微软雅黑" w:eastAsia="微软雅黑" w:cs="微软雅黑"/>
              <w:b/>
              <w:bCs/>
              <w:color w:val="EE822F" w:themeColor="accent2"/>
              <w:sz w:val="24"/>
              <w:szCs w:val="24"/>
              <w:lang w:val="en-US" w:eastAsia="zh-CN"/>
              <w14:textFill>
                <w14:solidFill>
                  <w14:schemeClr w14:val="accent2"/>
                </w14:solidFill>
              </w14:textFill>
            </w:rPr>
            <w:t xml:space="preserve">基础管理者</w:t>
          </w:r>
        </w:sdtContent>
      </w:sdt>
      <w:r>
        <w:rPr>
          <w:rFonts w:hint="eastAsia" w:ascii="微软雅黑" w:hAnsi="微软雅黑" w:eastAsia="微软雅黑" w:cs="微软雅黑"/>
          <w:b/>
          <w:bCs/>
          <w:color w:val="EE822F" w:themeColor="accent2"/>
          <w:sz w:val="24"/>
          <w:szCs w:val="24"/>
          <w:lang w:val="en-US" w:eastAsia="zh-CN"/>
          <w14:textFill>
            <w14:solidFill>
              <w14:schemeClr w14:val="accent2"/>
            </w14:solidFill>
          </w14:textFill>
        </w:rPr>
        <w:t xml:space="preserve">  ⭐️⭐️⭐️</w:t>
      </w:r>
    </w:p>
    <w:p w14:paraId="07F9DA24">
      <w:pPr>
        <w:keepNext w:val="0"/>
        <w:keepLines w:val="1"/>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color w:val="auto"/>
          <w:sz w:val="21"/>
          <w:szCs w:val="21"/>
          <w:lang w:val="en-US" w:eastAsia="zh-CN"/>
        </w:rPr>
      </w:pPr>
      <w:r>
        <w:rPr>
          <w:rFonts w:hint="default" w:ascii="微软雅黑" w:hAnsi="微软雅黑" w:eastAsia="微软雅黑" w:cs="微软雅黑"/>
          <w:b/>
          <w:bCs/>
          <w:color w:val="007EC8"/>
          <w:sz w:val="21"/>
          <w:szCs w:val="21"/>
          <w:lang w:val="en-US" w:eastAsia="zh-CN"/>
        </w:rPr>
        <w:t>【诊断】</w:t>
      </w:r>
      <w:sdt>
        <w:sdtPr>
          <w:alias w:val="overall.diagnosis"/>
          <w:tag w:val="overall.diagnosis"/>
          <w:id w:val="2071"/>
        </w:sdtPr>
        <w:sdtContent>
          <w:r>
            <w:rPr>
              <w:rFonts w:hint="default" w:ascii="微软雅黑" w:hAnsi="微软雅黑" w:eastAsia="微软雅黑" w:cs="微软雅黑"/>
              <w:color w:val="auto"/>
              <w:sz w:val="21"/>
              <w:szCs w:val="21"/>
              <w:lang w:val="en-US" w:eastAsia="zh-CN"/>
            </w:rPr>
            <w:t xml:space="preserve">管理综合能力偏低，在多项核心管理行为上尚未达到成熟标准，面对组织要求时常显得力不从心。虽有基本的管理意识，但缺乏系统的管理思路和有效的方法论。需要加大培养力度，通过高强度的基础训练和指导，逐步建立管理自信和能力根基。</w:t>
          </w:r>
        </w:sdtContent>
      </w:sdt>
    </w:p>
    <w:p w14:paraId="0ABB0CC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sz w:val="21"/>
        </w:rPr>
      </w:pPr>
      <w:r>
        <w:rPr>
          <w:rFonts w:hint="eastAsia" w:ascii="宋体" w:hAnsi="宋体" w:eastAsia="宋体" w:cs="宋体"/>
          <w:sz w:val="18"/>
          <w:szCs w:val="18"/>
        </w:rPr>
        <w:drawing>
          <wp:anchor distT="0" distB="0" distL="0" distR="0" simplePos="0" relativeHeight="68" behindDoc="0" locked="0" layoutInCell="1" allowOverlap="1">
            <wp:simplePos x="0" y="0"/>
            <wp:positionH relativeFrom="column">
              <wp:posOffset>2248535</wp:posOffset>
            </wp:positionH>
            <wp:positionV relativeFrom="paragraph">
              <wp:posOffset>93345</wp:posOffset>
            </wp:positionV>
            <wp:extent cx="1979930" cy="1979930"/>
            <wp:effectExtent l="0" t="0" r="0" b="0"/>
            <wp:wrapNone/>
            <wp:docPr id="68" name="chart.overall" title="chart.overall"/>
            <wp:cNvGraphicFramePr/>
            <a:graphic>
              <a:graphicData uri="http://schemas.openxmlformats.org/drawingml/2006/chart">
                <c:chart r:id="rId12"/>
              </a:graphicData>
            </a:graphic>
          </wp:anchor>
        </w:drawing>
        <w:drawing>
          <wp:anchor distT="0" distB="0" distL="0" distR="0" simplePos="0" relativeHeight="69" behindDoc="0" locked="0" layoutInCell="1" allowOverlap="1">
            <wp:simplePos x="0" y="0"/>
            <wp:positionH relativeFrom="column">
              <wp:posOffset>2450676</wp:posOffset>
            </wp:positionH>
            <wp:positionV relativeFrom="paragraph">
              <wp:posOffset>1950821</wp:posOffset>
            </wp:positionV>
            <wp:extent cx="1524000" cy="812800"/>
            <wp:effectExtent l="0" t="0" r="0" b="0"/>
            <wp:wrapNone/>
            <wp:docPr id="69" name="chart.overall.numeric-label" title="chart.overall.numeric-label"/>
            <wp:cNvGraphicFramePr/>
            <a:graphic>
              <a:graphicData uri="http://schemas.microsoft.com/office/word/2010/wordprocessingShape">
                <wps:wsp>
                  <wps:cNvSpPr txBox="1"/>
                  <wps:spPr>
                    <a:xfrm>
                      <a:off x="0" y="0"/>
                      <a:ext cx="1524000" cy="812800"/>
                    </a:xfrm>
                    <a:prstGeom prst="rect">
                      <a:avLst/>
                    </a:prstGeom>
                    <a:noFill/>
                    <a:ln>
                      <a:noFill/>
                    </a:ln>
                    <a:effectLst/>
                  </wps:spPr>
                  <wps:txbx>
                    <w:txbxContent>
                      <w:p>
                        <w:pPr>
                          <w:spacing w:before="0" w:after="0" w:line="240" w:lineRule="auto"/>
                          <w:jc w:val="center"/>
                        </w:pPr>
                        <w:r>
                          <w:rPr>
                            <w:rFonts w:ascii="微软雅黑" w:hAnsi="微软雅黑" w:eastAsia="微软雅黑" w:cs="微软雅黑"/>
                            <w:b w:val="0"/>
                            <w:i w:val="0"/>
                            <w:sz w:val="24"/>
                            <w:szCs w:val="24"/>
                            <w:color w:val="2D4B86"/>
                            <w:lang w:val="zh-CN"/>
                          </w:rPr>
                          <w:t xml:space="preserve">综合均值</w:t>
                        </w:r>
                        <w:r>
                          <w:rPr>
                            <w:rFonts w:ascii="微软雅黑" w:hAnsi="微软雅黑" w:eastAsia="微软雅黑" w:cs="微软雅黑"/>
                            <w:b w:val="1"/>
                            <w:i w:val="0"/>
                            <w:sz w:val="24"/>
                            <w:szCs w:val="24"/>
                            <w:color w:val="2D4B86"/>
                            <w:lang w:val="zh-CN"/>
                          </w:rPr>
                          <w:t xml:space="preserve">28.85</w:t>
                        </w:r>
                        <w:r>
                          <w:rPr>
                            <w:rFonts w:ascii="微软雅黑" w:hAnsi="微软雅黑" w:eastAsia="微软雅黑" w:cs="微软雅黑"/>
                            <w:b w:val="1"/>
                            <w:i w:val="0"/>
                            <w:sz w:val="24"/>
                            <w:szCs w:val="24"/>
                            <w:color w:val="2D4B86"/>
                            <w:lang w:val="zh-CN"/>
                          </w:rPr>
                          <w:t xml:space="preserve">分</w:t>
                        </w:r>
                        <w:r>
                          <w:rPr>
                            <w:rFonts w:ascii="微软雅黑" w:hAnsi="微软雅黑" w:eastAsia="微软雅黑" w:cs="微软雅黑"/>
                            <w:b w:val="0"/>
                            <w:i w:val="0"/>
                            <w:sz w:val="24"/>
                            <w:szCs w:val="24"/>
                            <w:color w:themeColor="text1"/>
                            <w:lang w:val="zh-CN"/>
                          </w:rPr>
                          <w:t xml:space="preserve"> </w:t>
                        </w:r>
                      </w:p>
                    </w:txbxContent>
                  </wps:txbx>
                  <wps:bodyPr rot="0" spcFirstLastPara="0" vertOverflow="ellipsis" vert="horz" wrap="square" lIns="0" tIns="0" rIns="0" bIns="0" anchor="ctr" anchorCtr="1" forceAA="0">
                    <a:spAutoFit/>
                  </wps:bodyPr>
                </wps:wsp>
              </a:graphicData>
            </a:graphic>
          </wp:anchor>
        </w:drawing>
        <w:drawing>
          <wp:anchor distT="0" distB="0" distL="0" distR="0" simplePos="0" relativeHeight="70" behindDoc="0" locked="0" layoutInCell="1" allowOverlap="1">
            <wp:simplePos x="0" y="0"/>
            <wp:positionH relativeFrom="column">
              <wp:posOffset>1380490</wp:posOffset>
            </wp:positionH>
            <wp:positionV relativeFrom="paragraph">
              <wp:posOffset>9525</wp:posOffset>
            </wp:positionV>
            <wp:extent cx="1080135" cy="1080135"/>
            <wp:effectExtent l="0" t="0" r="0" b="0"/>
            <wp:wrapNone/>
            <wp:docPr id="70" name="chart.module.self" title="chart.module.self"/>
            <wp:cNvGraphicFramePr/>
            <a:graphic>
              <a:graphicData uri="http://schemas.openxmlformats.org/drawingml/2006/chart">
                <c:chart r:id="rId13"/>
              </a:graphicData>
            </a:graphic>
          </wp:anchor>
        </w:drawing>
        <w:drawing>
          <wp:anchor distT="0" distB="0" distL="0" distR="0" simplePos="0" relativeHeight="71" behindDoc="0" locked="0" layoutInCell="1" allowOverlap="1">
            <wp:simplePos x="0" y="0"/>
            <wp:positionH relativeFrom="column">
              <wp:posOffset>-113665</wp:posOffset>
            </wp:positionH>
            <wp:positionV relativeFrom="paragraph">
              <wp:posOffset>215328</wp:posOffset>
            </wp:positionV>
            <wp:extent cx="1524000" cy="558800"/>
            <wp:effectExtent l="0" t="0" r="0" b="0"/>
            <wp:wrapNone/>
            <wp:docPr id="71" name="chart.module.self.numeric-label" title="chart.module.self.numeric-label"/>
            <wp:cNvGraphicFramePr/>
            <a:graphic>
              <a:graphicData uri="http://schemas.microsoft.com/office/word/2010/wordprocessingShape">
                <wps:wsp>
                  <wps:cNvSpPr txBox="1"/>
                  <wps:spPr>
                    <a:xfrm>
                      <a:off x="0" y="0"/>
                      <a:ext cx="1524000" cy="558800"/>
                    </a:xfrm>
                    <a:prstGeom prst="rect">
                      <a:avLst/>
                    </a:prstGeom>
                    <a:noFill/>
                    <a:ln>
                      <a:noFill/>
                    </a:ln>
                    <a:effectLst/>
                  </wps:spPr>
                  <wps:txbx>
                    <w:txbxContent>
                      <w:p>
                        <w:pPr>
                          <w:spacing w:before="0" w:after="0" w:line="240" w:lineRule="auto"/>
                          <w:jc w:val="center"/>
                        </w:pPr>
                        <w:r>
                          <w:rPr>
                            <w:rFonts w:ascii="微软雅黑" w:hAnsi="微软雅黑" w:eastAsia="微软雅黑" w:cs="微软雅黑"/>
                            <w:b w:val="0"/>
                            <w:i w:val="0"/>
                            <w:sz w:val="20"/>
                            <w:szCs w:val="20"/>
                            <w:color w:val="2D4B86"/>
                            <w:lang w:val="zh-CN"/>
                          </w:rPr>
                          <w:t xml:space="preserve">自我管理均值</w:t>
                        </w:r>
                        <w:r>
                          <w:rPr>
                            <w:rFonts w:ascii="微软雅黑" w:hAnsi="微软雅黑" w:eastAsia="微软雅黑" w:cs="微软雅黑"/>
                            <w:b w:val="1"/>
                            <w:i w:val="0"/>
                            <w:sz w:val="20"/>
                            <w:szCs w:val="20"/>
                            <w:color w:val="2D4B86"/>
                            <w:lang w:val="zh-CN"/>
                          </w:rPr>
                          <w:t xml:space="preserve">0.00</w:t>
                        </w:r>
                        <w:r>
                          <w:rPr>
                            <w:rFonts w:ascii="微软雅黑" w:hAnsi="微软雅黑" w:eastAsia="微软雅黑" w:cs="微软雅黑"/>
                            <w:b w:val="1"/>
                            <w:i w:val="0"/>
                            <w:sz w:val="20"/>
                            <w:szCs w:val="20"/>
                            <w:color w:val="2D4B86"/>
                            <w:lang w:val="zh-CN"/>
                          </w:rPr>
                          <w:t xml:space="preserve"> 分</w:t>
                        </w:r>
                      </w:p>
                    </w:txbxContent>
                  </wps:txbx>
                  <wps:bodyPr rot="0" spcFirstLastPara="0" vertOverflow="ellipsis" vert="horz" wrap="square" lIns="0" tIns="0" rIns="0" bIns="0" anchor="ctr" anchorCtr="1" forceAA="0">
                    <a:spAutoFit/>
                  </wps:bodyPr>
                </wps:wsp>
              </a:graphicData>
            </a:graphic>
          </wp:anchor>
        </w:drawing>
        <w:drawing>
          <wp:anchor distT="0" distB="0" distL="0" distR="0" simplePos="0" relativeHeight="72" behindDoc="0" locked="0" layoutInCell="1" allowOverlap="1">
            <wp:simplePos x="0" y="0"/>
            <wp:positionH relativeFrom="column">
              <wp:posOffset>3997325</wp:posOffset>
            </wp:positionH>
            <wp:positionV relativeFrom="paragraph">
              <wp:posOffset>0</wp:posOffset>
            </wp:positionV>
            <wp:extent cx="1080135" cy="1080135"/>
            <wp:effectExtent l="0" t="0" r="0" b="0"/>
            <wp:wrapNone/>
            <wp:docPr id="72" name="chart.module.task" title="chart.module.task"/>
            <wp:cNvGraphicFramePr/>
            <a:graphic>
              <a:graphicData uri="http://schemas.openxmlformats.org/drawingml/2006/chart">
                <c:chart r:id="rId14"/>
              </a:graphicData>
            </a:graphic>
          </wp:anchor>
        </w:drawing>
        <w:drawing>
          <wp:anchor distT="0" distB="0" distL="0" distR="0" simplePos="0" relativeHeight="73" behindDoc="0" locked="0" layoutInCell="1" allowOverlap="1">
            <wp:simplePos x="0" y="0"/>
            <wp:positionH relativeFrom="column">
              <wp:posOffset>4992689</wp:posOffset>
            </wp:positionH>
            <wp:positionV relativeFrom="paragraph">
              <wp:posOffset>209461</wp:posOffset>
            </wp:positionV>
            <wp:extent cx="1524000" cy="558800"/>
            <wp:effectExtent l="0" t="0" r="0" b="0"/>
            <wp:wrapNone/>
            <wp:docPr id="73" name="chart.module.task.numeric-label" title="chart.module.task.numeric-label"/>
            <wp:cNvGraphicFramePr/>
            <a:graphic>
              <a:graphicData uri="http://schemas.microsoft.com/office/word/2010/wordprocessingShape">
                <wps:wsp>
                  <wps:cNvSpPr txBox="1"/>
                  <wps:spPr>
                    <a:xfrm>
                      <a:off x="0" y="0"/>
                      <a:ext cx="1524000" cy="558800"/>
                    </a:xfrm>
                    <a:prstGeom prst="rect">
                      <a:avLst/>
                    </a:prstGeom>
                    <a:noFill/>
                    <a:ln>
                      <a:noFill/>
                    </a:ln>
                    <a:effectLst/>
                  </wps:spPr>
                  <wps:txbx>
                    <w:txbxContent>
                      <w:p>
                        <w:pPr>
                          <w:spacing w:before="0" w:after="0" w:line="240" w:lineRule="auto"/>
                          <w:jc w:val="center"/>
                        </w:pPr>
                        <w:r>
                          <w:rPr>
                            <w:rFonts w:ascii="微软雅黑" w:hAnsi="微软雅黑" w:eastAsia="微软雅黑" w:cs="微软雅黑"/>
                            <w:b w:val="0"/>
                            <w:i w:val="0"/>
                            <w:sz w:val="20"/>
                            <w:szCs w:val="20"/>
                            <w:color w:val="2D4B86"/>
                            <w:lang w:val="zh-CN"/>
                          </w:rPr>
                          <w:t xml:space="preserve">任务管理均值</w:t>
                        </w:r>
                        <w:r>
                          <w:rPr>
                            <w:rFonts w:ascii="微软雅黑" w:hAnsi="微软雅黑" w:eastAsia="微软雅黑" w:cs="微软雅黑"/>
                            <w:b w:val="1"/>
                            <w:i w:val="0"/>
                            <w:sz w:val="20"/>
                            <w:szCs w:val="20"/>
                            <w:color w:val="2D4B86"/>
                            <w:lang w:val="zh-CN"/>
                          </w:rPr>
                          <w:t xml:space="preserve">66.67</w:t>
                        </w:r>
                        <w:r>
                          <w:rPr>
                            <w:rFonts w:ascii="微软雅黑" w:hAnsi="微软雅黑" w:eastAsia="微软雅黑" w:cs="微软雅黑"/>
                            <w:b w:val="1"/>
                            <w:i w:val="0"/>
                            <w:sz w:val="20"/>
                            <w:szCs w:val="20"/>
                            <w:color w:val="2D4B86"/>
                            <w:lang w:val="zh-CN"/>
                          </w:rPr>
                          <w:t xml:space="preserve">分</w:t>
                        </w:r>
                        <w:r>
                          <w:rPr>
                            <w:rFonts w:ascii="微软雅黑" w:hAnsi="微软雅黑" w:eastAsia="微软雅黑" w:cs="微软雅黑"/>
                            <w:b w:val="0"/>
                            <w:i w:val="0"/>
                            <w:sz w:val="20"/>
                            <w:szCs w:val="20"/>
                            <w:color w:themeColor="text1"/>
                            <w:lang w:val="zh-CN"/>
                          </w:rPr>
                          <w:t xml:space="preserve"> </w:t>
                        </w:r>
                      </w:p>
                    </w:txbxContent>
                  </wps:txbx>
                  <wps:bodyPr rot="0" spcFirstLastPara="0" vertOverflow="ellipsis" vert="horz" wrap="square" lIns="0" tIns="0" rIns="0" bIns="0" anchor="ctr" anchorCtr="1" forceAA="0">
                    <a:spAutoFit/>
                  </wps:bodyPr>
                </wps:wsp>
              </a:graphicData>
            </a:graphic>
          </wp:anchor>
        </w:drawing>
        <w:drawing>
          <wp:anchor distT="0" distB="0" distL="0" distR="0" simplePos="0" relativeHeight="74" behindDoc="0" locked="0" layoutInCell="1" allowOverlap="1">
            <wp:simplePos x="0" y="0"/>
            <wp:positionH relativeFrom="column">
              <wp:posOffset>4020185</wp:posOffset>
            </wp:positionH>
            <wp:positionV relativeFrom="paragraph">
              <wp:posOffset>1138555</wp:posOffset>
            </wp:positionV>
            <wp:extent cx="1080135" cy="1080135"/>
            <wp:effectExtent l="0" t="0" r="0" b="0"/>
            <wp:wrapNone/>
            <wp:docPr id="74" name="chart.module.development" title="chart.module.development"/>
            <wp:cNvGraphicFramePr/>
            <a:graphic>
              <a:graphicData uri="http://schemas.openxmlformats.org/drawingml/2006/chart">
                <c:chart r:id="rId15"/>
              </a:graphicData>
            </a:graphic>
          </wp:anchor>
        </w:drawing>
        <w:drawing>
          <wp:anchor distT="0" distB="0" distL="0" distR="0" simplePos="0" relativeHeight="75" behindDoc="0" locked="0" layoutInCell="1" allowOverlap="1">
            <wp:simplePos x="0" y="0"/>
            <wp:positionH relativeFrom="column">
              <wp:posOffset>5039360</wp:posOffset>
            </wp:positionH>
            <wp:positionV relativeFrom="paragraph">
              <wp:posOffset>1355072</wp:posOffset>
            </wp:positionV>
            <wp:extent cx="1524000" cy="558800"/>
            <wp:effectExtent l="0" t="0" r="0" b="0"/>
            <wp:wrapNone/>
            <wp:docPr id="75" name="chart.module.development.numeric-label" title="chart.module.development.numeric-label"/>
            <wp:cNvGraphicFramePr/>
            <a:graphic>
              <a:graphicData uri="http://schemas.microsoft.com/office/word/2010/wordprocessingShape">
                <wps:wsp>
                  <wps:cNvSpPr txBox="1"/>
                  <wps:spPr>
                    <a:xfrm>
                      <a:off x="0" y="0"/>
                      <a:ext cx="1524000" cy="558800"/>
                    </a:xfrm>
                    <a:prstGeom prst="rect">
                      <a:avLst/>
                    </a:prstGeom>
                    <a:noFill/>
                    <a:ln>
                      <a:noFill/>
                    </a:ln>
                    <a:effectLst/>
                  </wps:spPr>
                  <wps:txbx>
                    <w:txbxContent>
                      <w:p>
                        <w:pPr>
                          <w:spacing w:before="0" w:after="0" w:line="240" w:lineRule="auto"/>
                          <w:jc w:val="center"/>
                        </w:pPr>
                        <w:r>
                          <w:rPr>
                            <w:rFonts w:ascii="微软雅黑" w:hAnsi="微软雅黑" w:eastAsia="微软雅黑" w:cs="微软雅黑"/>
                            <w:b w:val="0"/>
                            <w:i w:val="0"/>
                            <w:sz w:val="20"/>
                            <w:szCs w:val="20"/>
                            <w:color w:val="2D4B86"/>
                            <w:lang w:val="zh-CN"/>
                          </w:rPr>
                          <w:t xml:space="preserve">发展管理均值</w:t>
                        </w:r>
                        <w:r>
                          <w:rPr>
                            <w:rFonts w:ascii="微软雅黑" w:hAnsi="微软雅黑" w:eastAsia="微软雅黑" w:cs="微软雅黑"/>
                            <w:b w:val="1"/>
                            <w:i w:val="0"/>
                            <w:sz w:val="20"/>
                            <w:szCs w:val="20"/>
                            <w:color w:val="2D4B86"/>
                            <w:lang w:val="zh-CN"/>
                          </w:rPr>
                          <w:t xml:space="preserve">33.33</w:t>
                        </w:r>
                        <w:r>
                          <w:rPr>
                            <w:rFonts w:ascii="微软雅黑" w:hAnsi="微软雅黑" w:eastAsia="微软雅黑" w:cs="微软雅黑"/>
                            <w:b w:val="1"/>
                            <w:i w:val="0"/>
                            <w:sz w:val="20"/>
                            <w:szCs w:val="20"/>
                            <w:color w:val="2D4B86"/>
                            <w:lang w:val="zh-CN"/>
                          </w:rPr>
                          <w:t xml:space="preserve"> 分</w:t>
                        </w:r>
                      </w:p>
                    </w:txbxContent>
                  </wps:txbx>
                  <wps:bodyPr rot="0" spcFirstLastPara="0" vertOverflow="ellipsis" vert="horz" wrap="square" lIns="0" tIns="0" rIns="0" bIns="0" anchor="ctr" anchorCtr="1" forceAA="0">
                    <a:spAutoFit/>
                  </wps:bodyPr>
                </wps:wsp>
              </a:graphicData>
            </a:graphic>
          </wp:anchor>
        </w:drawing>
        <w:drawing>
          <wp:anchor distT="0" distB="0" distL="0" distR="0" simplePos="0" relativeHeight="76" behindDoc="0" locked="0" layoutInCell="1" allowOverlap="1">
            <wp:simplePos x="0" y="0"/>
            <wp:positionH relativeFrom="column">
              <wp:posOffset>1380490</wp:posOffset>
            </wp:positionH>
            <wp:positionV relativeFrom="paragraph">
              <wp:posOffset>1135380</wp:posOffset>
            </wp:positionV>
            <wp:extent cx="1080135" cy="1080135"/>
            <wp:effectExtent l="0" t="0" r="0" b="0"/>
            <wp:wrapNone/>
            <wp:docPr id="76" name="chart.module.interpersonal" title="chart.module.interpersonal"/>
            <wp:cNvGraphicFramePr/>
            <a:graphic>
              <a:graphicData uri="http://schemas.openxmlformats.org/drawingml/2006/chart">
                <c:chart r:id="rId16"/>
              </a:graphicData>
            </a:graphic>
          </wp:anchor>
        </w:drawing>
        <w:drawing>
          <wp:anchor distT="0" distB="0" distL="0" distR="0" simplePos="0" relativeHeight="77" behindDoc="0" locked="0" layoutInCell="1" allowOverlap="1">
            <wp:simplePos x="0" y="0"/>
            <wp:positionH relativeFrom="column">
              <wp:posOffset>-94615</wp:posOffset>
            </wp:positionH>
            <wp:positionV relativeFrom="paragraph">
              <wp:posOffset>1366219</wp:posOffset>
            </wp:positionV>
            <wp:extent cx="1524000" cy="558800"/>
            <wp:effectExtent l="0" t="0" r="0" b="0"/>
            <wp:wrapNone/>
            <wp:docPr id="77" name="chart.module.interpersonal.numeric-label" title="chart.module.interpersonal.numeric-label"/>
            <wp:cNvGraphicFramePr/>
            <a:graphic>
              <a:graphicData uri="http://schemas.microsoft.com/office/word/2010/wordprocessingShape">
                <wps:wsp>
                  <wps:cNvSpPr txBox="1"/>
                  <wps:spPr>
                    <a:xfrm>
                      <a:off x="0" y="0"/>
                      <a:ext cx="1524000" cy="558800"/>
                    </a:xfrm>
                    <a:prstGeom prst="rect">
                      <a:avLst/>
                    </a:prstGeom>
                    <a:noFill/>
                    <a:ln>
                      <a:noFill/>
                    </a:ln>
                    <a:effectLst/>
                  </wps:spPr>
                  <wps:txbx>
                    <w:txbxContent>
                      <w:p>
                        <w:pPr>
                          <w:spacing w:before="0" w:after="0" w:line="240" w:lineRule="auto"/>
                          <w:jc w:val="center"/>
                        </w:pPr>
                        <w:r>
                          <w:rPr>
                            <w:rFonts w:ascii="微软雅黑" w:hAnsi="微软雅黑" w:eastAsia="微软雅黑" w:cs="微软雅黑"/>
                            <w:b w:val="0"/>
                            <w:i w:val="0"/>
                            <w:sz w:val="20"/>
                            <w:szCs w:val="20"/>
                            <w:color w:val="2D4B86"/>
                            <w:lang w:val="zh-CN"/>
                          </w:rPr>
                          <w:t xml:space="preserve">人际管理均值</w:t>
                        </w:r>
                        <w:r>
                          <w:rPr>
                            <w:rFonts w:ascii="微软雅黑" w:hAnsi="微软雅黑" w:eastAsia="微软雅黑" w:cs="微软雅黑"/>
                            <w:b w:val="1"/>
                            <w:i w:val="0"/>
                            <w:sz w:val="20"/>
                            <w:szCs w:val="20"/>
                            <w:color w:val="2D4B86"/>
                            <w:lang w:val="zh-CN"/>
                          </w:rPr>
                          <w:t xml:space="preserve">18.75</w:t>
                        </w:r>
                        <w:r>
                          <w:rPr>
                            <w:rFonts w:ascii="微软雅黑" w:hAnsi="微软雅黑" w:eastAsia="微软雅黑" w:cs="微软雅黑"/>
                            <w:b w:val="1"/>
                            <w:i w:val="0"/>
                            <w:sz w:val="20"/>
                            <w:szCs w:val="20"/>
                            <w:color w:val="2D4B86"/>
                            <w:lang w:val="zh-CN"/>
                          </w:rPr>
                          <w:t xml:space="preserve">分 </w:t>
                        </w:r>
                      </w:p>
                    </w:txbxContent>
                  </wps:txbx>
                  <wps:bodyPr rot="0" spcFirstLastPara="0" vertOverflow="ellipsis" vert="horz" wrap="square" lIns="0" tIns="0" rIns="0" bIns="0" anchor="ctr" anchorCtr="1"/>
                </wps:wsp>
              </a:graphicData>
            </a:graphic>
          </wp:anchor>
        </w:drawing>
        <w:drawing>
          <wp:inline distT="0" distB="0" distL="114300" distR="114300">
            <wp:extent cx="3719830" cy="2218690"/>
            <wp:effectExtent l="0" t="0" r="0" b="0"/>
            <wp:docPr id="67" name="组合 67"/>
            <wp:cNvGraphicFramePr/>
            <a:graphic>
              <a:graphicData uri="http://schemas.microsoft.com/office/word/2010/wordprocessingShape">
                <wps:wsp>
                  <wps:cNvSpPr/>
                  <wps:spPr>
                    <a:xfrm>
                      <a:off x="0" y="0"/>
                      <a:ext cx="3719830" cy="2218690"/>
                    </a:xfrm>
                    <a:prstGeom prst="rect">
                      <a:avLst/>
                    </a:prstGeom>
                    <a:noFill/>
                    <a:ln>
                      <a:noFill/>
                    </a:ln>
                  </wps:spPr>
                  <wps:bodyPr/>
                </wps:wsp>
              </a:graphicData>
            </a:graphic>
          </wp:inline>
        </w:drawing>
      </w:r>
      <w:r>
        <w:rPr>
          <w:sz w:val="21"/>
        </w:rPr>
        <w:drawing>
          <wp:anchor distT="0" distB="0" distL="0" distR="0" simplePos="0" relativeHeight="78" behindDoc="0" locked="0" layoutInCell="1" allowOverlap="1">
            <wp:simplePos x="0" y="0"/>
            <wp:positionH relativeFrom="column">
              <wp:posOffset>444500</wp:posOffset>
            </wp:positionH>
            <wp:positionV relativeFrom="paragraph">
              <wp:posOffset>4306930</wp:posOffset>
            </wp:positionV>
            <wp:extent cx="5605145" cy="218080"/>
            <wp:effectExtent l="0" t="0" r="0" b="0"/>
            <wp:wrapNone/>
            <wp:docPr id="78" name="fixed.grade.23" title="fixed.grade.23"/>
            <wp:cNvGraphicFramePr/>
            <a:graphic>
              <a:graphicData uri="http://schemas.microsoft.com/office/word/2010/wordprocessingShape">
                <wps:wsp>
                  <wps:cNvPr id="23" name="圆角矩形 3"/>
                  <wps:cNvSpPr/>
                  <wps:spPr>
                    <a:xfrm>
                      <a:off x="0" y="0"/>
                      <a:ext cx="5605145" cy="218080"/>
                    </a:xfrm>
                    <a:prstGeom prst="roundRect">
                      <a:avLst/>
                    </a:prstGeom>
                    <a:solidFill>
                      <a:schemeClr val="accent2">
                        <a:lumMod val="40000"/>
                        <a:lumOff val="60000"/>
                        <a:alpha val="30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799BC8AC">
                        <w:pPr>
                          <w:pStyle w:val="5"/>
                          <w:keepNext w:val="0"/>
                          <w:keepLines w:val="0"/>
                          <w:pageBreakBefore w:val="0"/>
                          <w:widowControl w:val="0"/>
                          <w:kinsoku/>
                          <w:wordWrap/>
                          <w:overflowPunct/>
                          <w:topLinePunct w:val="0"/>
                          <w:bidi w:val="0"/>
                          <w:adjustRightInd/>
                          <w:snapToGrid/>
                          <w:spacing w:line="160" w:lineRule="exact"/>
                          <w:ind w:left="0"/>
                          <w:jc w:val="left"/>
                          <w:textAlignment w:val="auto"/>
                          <w:rPr>
                            <w:color w:val="EE822F" w:themeColor="accent2"/>
                            <w:sz w:val="15"/>
                            <w:szCs w:val="15"/>
                            <w14:textFill>
                              <w14:solidFill>
                                <w14:schemeClr w14:val="accent2"/>
                              </w14:solidFill>
                            </w14:textFill>
                          </w:rPr>
                        </w:pPr>
                        <w:r>
                          <w:rPr>
                            <w:rFonts w:hint="eastAsia" w:ascii="微软雅黑" w:hAnsi="微软雅黑" w:eastAsia="微软雅黑" w:cs="微软雅黑"/>
                            <w:color w:val="EE822F" w:themeColor="accent2"/>
                            <w:kern w:val="24"/>
                            <w:sz w:val="15"/>
                            <w:szCs w:val="15"/>
                            <w14:textFill>
                              <w14:solidFill>
                                <w14:schemeClr w14:val="accent2"/>
                              </w14:solidFill>
                            </w14:textFill>
                          </w:rPr>
                          <w:t>不足</w:t>
                        </w:r>
                      </w:p>
                    </w:txbxContent>
                  </wps:txbx>
                  <wps:bodyPr rtlCol="0" anchor="ctr"/>
                </wps:wsp>
              </a:graphicData>
            </a:graphic>
          </wp:anchor>
        </w:drawing>
        <w:drawing>
          <wp:anchor distT="0" distB="0" distL="0" distR="0" simplePos="0" relativeHeight="79" behindDoc="0" locked="0" layoutInCell="1" allowOverlap="1">
            <wp:simplePos x="0" y="0"/>
            <wp:positionH relativeFrom="column">
              <wp:posOffset>444500</wp:posOffset>
            </wp:positionH>
            <wp:positionV relativeFrom="paragraph">
              <wp:posOffset>3924050</wp:posOffset>
            </wp:positionV>
            <wp:extent cx="5605145" cy="379782"/>
            <wp:effectExtent l="0" t="0" r="0" b="0"/>
            <wp:wrapNone/>
            <wp:docPr id="79" name="fixed.grade.24" title="fixed.grade.24"/>
            <wp:cNvGraphicFramePr/>
            <a:graphic>
              <a:graphicData uri="http://schemas.microsoft.com/office/word/2010/wordprocessingShape">
                <wps:wsp>
                  <wps:cNvPr id="24" name="圆角矩形 5"/>
                  <wps:cNvSpPr/>
                  <wps:spPr>
                    <a:xfrm>
                      <a:off x="0" y="0"/>
                      <a:ext cx="5605145" cy="379782"/>
                    </a:xfrm>
                    <a:prstGeom prst="roundRect">
                      <a:avLst/>
                    </a:prstGeom>
                    <a:solidFill>
                      <a:schemeClr val="accent2">
                        <a:lumMod val="20000"/>
                        <a:lumOff val="80000"/>
                        <a:alpha val="30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07C7C490">
                        <w:pPr>
                          <w:pStyle w:val="5"/>
                          <w:keepNext w:val="0"/>
                          <w:keepLines w:val="0"/>
                          <w:pageBreakBefore w:val="0"/>
                          <w:widowControl w:val="0"/>
                          <w:kinsoku/>
                          <w:wordWrap/>
                          <w:overflowPunct/>
                          <w:topLinePunct w:val="0"/>
                          <w:bidi w:val="0"/>
                          <w:adjustRightInd/>
                          <w:snapToGrid/>
                          <w:spacing w:line="240" w:lineRule="exact"/>
                          <w:ind w:left="0"/>
                          <w:jc w:val="left"/>
                          <w:textAlignment w:val="auto"/>
                          <w:rPr>
                            <w:color w:val="EE822F" w:themeColor="accent2"/>
                            <w:sz w:val="15"/>
                            <w:szCs w:val="15"/>
                            <w14:textFill>
                              <w14:solidFill>
                                <w14:schemeClr w14:val="accent2"/>
                              </w14:solidFill>
                            </w14:textFill>
                          </w:rPr>
                        </w:pPr>
                        <w:r>
                          <w:rPr>
                            <w:rFonts w:hint="eastAsia" w:ascii="微软雅黑" w:hAnsi="微软雅黑" w:eastAsia="微软雅黑" w:cs="微软雅黑"/>
                            <w:color w:val="EE822F" w:themeColor="accent2"/>
                            <w:kern w:val="24"/>
                            <w:sz w:val="15"/>
                            <w:szCs w:val="15"/>
                            <w14:textFill>
                              <w14:solidFill>
                                <w14:schemeClr w14:val="accent2"/>
                              </w14:solidFill>
                            </w14:textFill>
                          </w:rPr>
                          <w:t>欠佳</w:t>
                        </w:r>
                      </w:p>
                    </w:txbxContent>
                  </wps:txbx>
                  <wps:bodyPr rtlCol="0" anchor="ctr"/>
                </wps:wsp>
              </a:graphicData>
            </a:graphic>
          </wp:anchor>
        </w:drawing>
        <w:drawing>
          <wp:anchor distT="0" distB="0" distL="0" distR="0" simplePos="0" relativeHeight="80" behindDoc="0" locked="0" layoutInCell="1" allowOverlap="1">
            <wp:simplePos x="0" y="0"/>
            <wp:positionH relativeFrom="column">
              <wp:posOffset>444500</wp:posOffset>
            </wp:positionH>
            <wp:positionV relativeFrom="paragraph">
              <wp:posOffset>3172540</wp:posOffset>
            </wp:positionV>
            <wp:extent cx="5605145" cy="758325"/>
            <wp:effectExtent l="0" t="0" r="0" b="0"/>
            <wp:wrapNone/>
            <wp:docPr id="80" name="fixed.grade.25" title="fixed.grade.25"/>
            <wp:cNvGraphicFramePr/>
            <a:graphic>
              <a:graphicData uri="http://schemas.microsoft.com/office/word/2010/wordprocessingShape">
                <wps:wsp>
                  <wps:cNvPr id="25" name="圆角矩形 8"/>
                  <wps:cNvSpPr/>
                  <wps:spPr>
                    <a:xfrm>
                      <a:off x="0" y="0"/>
                      <a:ext cx="5605145" cy="758325"/>
                    </a:xfrm>
                    <a:prstGeom prst="roundRect">
                      <a:avLst/>
                    </a:prstGeom>
                    <a:solidFill>
                      <a:schemeClr val="accent1">
                        <a:lumMod val="20000"/>
                        <a:lumOff val="80000"/>
                        <a:alpha val="30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6E4BA068">
                        <w:pPr>
                          <w:pStyle w:val="5"/>
                          <w:keepNext w:val="0"/>
                          <w:keepLines w:val="0"/>
                          <w:pageBreakBefore w:val="0"/>
                          <w:widowControl w:val="0"/>
                          <w:kinsoku/>
                          <w:wordWrap/>
                          <w:overflowPunct/>
                          <w:topLinePunct w:val="0"/>
                          <w:bidi w:val="0"/>
                          <w:adjustRightInd/>
                          <w:snapToGrid/>
                          <w:spacing w:line="240" w:lineRule="exact"/>
                          <w:ind w:left="0"/>
                          <w:jc w:val="left"/>
                          <w:textAlignment w:val="auto"/>
                          <w:rPr>
                            <w:sz w:val="15"/>
                            <w:szCs w:val="15"/>
                          </w:rPr>
                        </w:pPr>
                        <w:r>
                          <w:rPr>
                            <w:rFonts w:hint="eastAsia" w:ascii="微软雅黑" w:hAnsi="微软雅黑" w:eastAsia="微软雅黑" w:cs="微软雅黑"/>
                            <w:color w:val="0082CA"/>
                            <w:kern w:val="24"/>
                            <w:sz w:val="15"/>
                            <w:szCs w:val="15"/>
                          </w:rPr>
                          <w:t>合格</w:t>
                        </w:r>
                      </w:p>
                    </w:txbxContent>
                  </wps:txbx>
                  <wps:bodyPr rtlCol="0" anchor="ctr"/>
                </wps:wsp>
              </a:graphicData>
            </a:graphic>
          </wp:anchor>
        </w:drawing>
        <w:drawing>
          <wp:anchor distT="0" distB="0" distL="0" distR="0" simplePos="0" relativeHeight="81" behindDoc="0" locked="0" layoutInCell="1" allowOverlap="1">
            <wp:simplePos x="0" y="0"/>
            <wp:positionH relativeFrom="column">
              <wp:posOffset>434975</wp:posOffset>
            </wp:positionH>
            <wp:positionV relativeFrom="paragraph">
              <wp:posOffset>2785324</wp:posOffset>
            </wp:positionV>
            <wp:extent cx="5605145" cy="390314"/>
            <wp:effectExtent l="0" t="0" r="0" b="0"/>
            <wp:wrapNone/>
            <wp:docPr id="81" name="fixed.grade.26" title="fixed.grade.26"/>
            <wp:cNvGraphicFramePr/>
            <a:graphic>
              <a:graphicData uri="http://schemas.microsoft.com/office/word/2010/wordprocessingShape">
                <wps:wsp>
                  <wps:cNvPr id="26" name="圆角矩形 9"/>
                  <wps:cNvSpPr/>
                  <wps:spPr>
                    <a:xfrm>
                      <a:off x="0" y="0"/>
                      <a:ext cx="5605145" cy="390314"/>
                    </a:xfrm>
                    <a:prstGeom prst="roundRect">
                      <a:avLst/>
                    </a:prstGeom>
                    <a:solidFill>
                      <a:schemeClr val="accent1">
                        <a:lumMod val="40000"/>
                        <a:lumOff val="60000"/>
                        <a:alpha val="30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02CD55CA">
                        <w:pPr>
                          <w:pStyle w:val="5"/>
                          <w:keepNext w:val="0"/>
                          <w:keepLines w:val="0"/>
                          <w:pageBreakBefore w:val="0"/>
                          <w:widowControl w:val="0"/>
                          <w:kinsoku/>
                          <w:wordWrap/>
                          <w:overflowPunct/>
                          <w:topLinePunct w:val="0"/>
                          <w:bidi w:val="0"/>
                          <w:adjustRightInd/>
                          <w:snapToGrid/>
                          <w:spacing w:line="240" w:lineRule="exact"/>
                          <w:ind w:left="0"/>
                          <w:jc w:val="left"/>
                          <w:textAlignment w:val="auto"/>
                          <w:rPr>
                            <w:sz w:val="15"/>
                            <w:szCs w:val="15"/>
                          </w:rPr>
                        </w:pPr>
                        <w:r>
                          <w:rPr>
                            <w:rFonts w:hint="eastAsia" w:ascii="微软雅黑" w:hAnsi="微软雅黑" w:eastAsia="微软雅黑" w:cs="微软雅黑"/>
                            <w:color w:val="124D87"/>
                            <w:kern w:val="24"/>
                            <w:sz w:val="15"/>
                            <w:szCs w:val="15"/>
                          </w:rPr>
                          <w:t>良好</w:t>
                        </w:r>
                      </w:p>
                    </w:txbxContent>
                  </wps:txbx>
                  <wps:bodyPr rtlCol="0" anchor="ctr"/>
                </wps:wsp>
              </a:graphicData>
            </a:graphic>
          </wp:anchor>
        </w:drawing>
        <w:drawing>
          <wp:anchor distT="0" distB="0" distL="0" distR="0" simplePos="0" relativeHeight="82" behindDoc="0" locked="0" layoutInCell="1" allowOverlap="1">
            <wp:simplePos x="0" y="0"/>
            <wp:positionH relativeFrom="column">
              <wp:posOffset>431800</wp:posOffset>
            </wp:positionH>
            <wp:positionV relativeFrom="paragraph">
              <wp:posOffset>2564765</wp:posOffset>
            </wp:positionV>
            <wp:extent cx="5605145" cy="218700"/>
            <wp:effectExtent l="0" t="0" r="0" b="0"/>
            <wp:wrapNone/>
            <wp:docPr id="82" name="fixed.grade.30" title="fixed.grade.30"/>
            <wp:cNvGraphicFramePr/>
            <a:graphic>
              <a:graphicData uri="http://schemas.microsoft.com/office/word/2010/wordprocessingShape">
                <wps:wsp>
                  <wps:cNvPr id="30" name="圆角矩形 10"/>
                  <wps:cNvSpPr/>
                  <wps:spPr>
                    <a:xfrm>
                      <a:off x="0" y="0"/>
                      <a:ext cx="5605145" cy="218700"/>
                    </a:xfrm>
                    <a:prstGeom prst="roundRect">
                      <a:avLst/>
                    </a:prstGeom>
                    <a:solidFill>
                      <a:schemeClr val="accent1">
                        <a:lumMod val="60000"/>
                        <a:lumOff val="40000"/>
                        <a:alpha val="30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3BC1FD5B">
                        <w:pPr>
                          <w:pStyle w:val="5"/>
                          <w:keepNext w:val="0"/>
                          <w:keepLines w:val="0"/>
                          <w:pageBreakBefore w:val="0"/>
                          <w:widowControl w:val="0"/>
                          <w:kinsoku/>
                          <w:wordWrap/>
                          <w:overflowPunct/>
                          <w:topLinePunct w:val="0"/>
                          <w:bidi w:val="0"/>
                          <w:adjustRightInd/>
                          <w:snapToGrid/>
                          <w:spacing w:line="170" w:lineRule="exact"/>
                          <w:ind w:left="0"/>
                          <w:jc w:val="left"/>
                          <w:textAlignment w:val="auto"/>
                          <w:rPr>
                            <w:sz w:val="15"/>
                            <w:szCs w:val="15"/>
                          </w:rPr>
                        </w:pPr>
                        <w:r>
                          <w:rPr>
                            <w:rFonts w:hint="eastAsia" w:ascii="微软雅黑" w:hAnsi="微软雅黑" w:eastAsia="微软雅黑" w:cs="微软雅黑"/>
                            <w:color w:val="124D87"/>
                            <w:kern w:val="24"/>
                            <w:sz w:val="15"/>
                            <w:szCs w:val="15"/>
                          </w:rPr>
                          <w:t>优秀</w:t>
                        </w:r>
                      </w:p>
                    </w:txbxContent>
                  </wps:txbx>
                  <wps:bodyPr rtlCol="0" anchor="ctr"/>
                </wps:wsp>
              </a:graphicData>
            </a:graphic>
          </wp:anchor>
        </w:drawing>
        <w:drawing>
          <wp:anchor distT="0" distB="0" distL="0" distR="0" simplePos="0" relativeHeight="83" behindDoc="0" locked="0" layoutInCell="1" allowOverlap="1">
            <wp:simplePos x="0" y="0"/>
            <wp:positionH relativeFrom="column">
              <wp:posOffset>698500</wp:posOffset>
            </wp:positionH>
            <wp:positionV relativeFrom="paragraph">
              <wp:posOffset>2336165</wp:posOffset>
            </wp:positionV>
            <wp:extent cx="5274310" cy="3090545"/>
            <wp:effectExtent l="0" t="0" r="0" b="0"/>
            <wp:wrapNone/>
            <wp:docPr id="83" name="chart.dimension.comparison" title="chart.dimension.comparison"/>
            <wp:cNvGraphicFramePr/>
            <a:graphic>
              <a:graphicData uri="http://schemas.openxmlformats.org/drawingml/2006/chart">
                <c:chart r:id="rId22"/>
              </a:graphicData>
            </a:graphic>
          </wp:anchor>
        </w:drawing>
        <w:drawing>
          <wp:inline distT="0" distB="0" distL="114300" distR="114300">
            <wp:extent cx="5617210" cy="3089910"/>
            <wp:effectExtent l="0" t="0" r="0" b="0"/>
            <wp:docPr id="20" name="组合 20"/>
            <wp:cNvGraphicFramePr/>
            <a:graphic>
              <a:graphicData uri="http://schemas.microsoft.com/office/word/2010/wordprocessingShape">
                <wps:wsp>
                  <wps:cNvSpPr/>
                  <wps:spPr>
                    <a:xfrm>
                      <a:off x="0" y="0"/>
                      <a:ext cx="5617210" cy="3089910"/>
                    </a:xfrm>
                    <a:prstGeom prst="rect">
                      <a:avLst/>
                    </a:prstGeom>
                    <a:noFill/>
                    <a:ln>
                      <a:noFill/>
                    </a:ln>
                  </wps:spPr>
                  <wps:bodyPr/>
                </wps:wsp>
              </a:graphicData>
            </a:graphic>
          </wp:inline>
        </w:drawing>
      </w:r>
    </w:p>
    <w:p w14:paraId="646D8121">
      <w:pPr>
        <w:keepNext w:val="1"/>
        <w:keepLines w:val="1"/>
        <w:pageBreakBefore w:val="0"/>
        <w:widowControl w:val="0"/>
        <w:kinsoku/>
        <w:wordWrap/>
        <w:overflowPunct/>
        <w:topLinePunct w:val="0"/>
        <w:autoSpaceDE/>
        <w:autoSpaceDN/>
        <w:bidi w:val="0"/>
        <w:adjustRightInd/>
        <w:snapToGrid/>
        <w:spacing w:before="60"/>
        <w:jc w:val="left"/>
        <w:textAlignment w:val="auto"/>
        <w:rPr>
          <w:rFonts w:hint="eastAsia" w:ascii="微软雅黑" w:hAnsi="微软雅黑" w:eastAsia="微软雅黑"/>
          <w:b/>
          <w:color w:val="007EC8"/>
          <w:sz w:val="26"/>
          <w:lang w:val="en-US" w:eastAsia="zh-CN"/>
        </w:rPr>
      </w:pPr>
      <w:r>
        <w:rPr>
          <w:rFonts w:ascii="微软雅黑" w:hAnsi="微软雅黑" w:eastAsia="微软雅黑"/>
          <w:b/>
          <w:color w:val="007EC8"/>
          <w:sz w:val="26"/>
        </w:rPr>
        <w:t xml:space="preserve">★ </w:t>
      </w:r>
      <w:r>
        <w:rPr>
          <w:rFonts w:hint="eastAsia" w:ascii="微软雅黑" w:hAnsi="微软雅黑" w:eastAsia="微软雅黑"/>
          <w:b/>
          <w:color w:val="007EC8"/>
          <w:sz w:val="26"/>
          <w:lang w:val="en-US" w:eastAsia="zh-CN"/>
        </w:rPr>
        <w:t>管理特质综合表现</w:t>
      </w:r>
    </w:p>
    <w:p w14:paraId="086A64A9">
      <w:pPr>
        <w:keepNext w:val="1"/>
        <w:keepLines w:val="1"/>
        <w:pageBreakBefore w:val="0"/>
        <w:widowControl w:val="0"/>
        <w:kinsoku/>
        <w:wordWrap/>
        <w:overflowPunct/>
        <w:topLinePunct w:val="0"/>
        <w:autoSpaceDE/>
        <w:autoSpaceDN/>
        <w:bidi w:val="0"/>
        <w:adjustRightInd/>
        <w:snapToGrid/>
        <w:spacing w:after="95" w:afterLines="30" w:line="400" w:lineRule="exact"/>
        <w:jc w:val="left"/>
        <w:textAlignment w:val="auto"/>
        <w:rPr>
          <w:rFonts w:hint="eastAsia"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呈现作答者在实际管理⼯作中可能的突出表现，这些表现来⾃其分数较⾼的三项特质和分数较低的三项特质。</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11"/>
        <w:gridCol w:w="5211"/>
      </w:tblGrid>
      <w:tr w14:paraId="1AA4A4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65" w:hRule="atLeast"/>
        </w:trPr>
        <w:tc>
          <w:tcPr>
            <w:tcW w:w="5211" w:type="dxa"/>
          </w:tcPr>
          <w:p w14:paraId="737A7B04">
            <w:pPr>
              <w:keepNext w:val="1"/>
              <w:keepLines w:val="1"/>
              <w:pageBreakBefore w:val="0"/>
              <w:widowControl w:val="0"/>
              <w:kinsoku/>
              <w:wordWrap/>
              <w:overflowPunct/>
              <w:topLinePunct w:val="0"/>
              <w:autoSpaceDE/>
              <w:autoSpaceDN/>
              <w:bidi w:val="0"/>
              <w:adjustRightInd/>
              <w:snapToGrid/>
              <w:spacing w:line="400" w:lineRule="exact"/>
              <w:jc w:val="left"/>
              <w:textAlignment w:val="auto"/>
              <w:rPr>
                <w:rFonts w:hint="eastAsia" w:ascii="微软雅黑" w:hAnsi="微软雅黑" w:eastAsia="微软雅黑" w:cs="微软雅黑"/>
                <w:b/>
                <w:bCs/>
                <w:color w:val="EE822F" w:themeColor="accent2"/>
                <w:sz w:val="24"/>
                <w:szCs w:val="24"/>
                <w:lang w:val="en-US" w:eastAsia="zh-CN"/>
                <w14:textFill>
                  <w14:solidFill>
                    <w14:schemeClr w14:val="accent2"/>
                  </w14:solidFill>
                </w14:textFill>
              </w:rPr>
            </w:pPr>
            <w:r>
              <w:rPr>
                <w:rFonts w:hint="eastAsia" w:ascii="微软雅黑" w:hAnsi="微软雅黑" w:eastAsia="微软雅黑" w:cs="微软雅黑"/>
                <w:b/>
                <w:bCs/>
                <w:color w:val="EE822F" w:themeColor="accent2"/>
                <w:sz w:val="24"/>
                <w:szCs w:val="24"/>
                <w:lang w:val="en-US" w:eastAsia="zh-CN"/>
                <w14:textFill>
                  <w14:solidFill>
                    <w14:schemeClr w14:val="accent2"/>
                  </w14:solidFill>
                </w14:textFill>
              </w:rPr>
              <w:t>分数较高的特质</w:t>
            </w:r>
          </w:p>
          <w:p w14:paraId="30BF8524">
            <w:pPr>
              <w:keepNext w:val="1"/>
              <w:keepLines w:val="1"/>
              <w:pageBreakBefore w:val="0"/>
              <w:widowControl w:val="0"/>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color w:val="auto"/>
                <w:sz w:val="21"/>
                <w:szCs w:val="21"/>
                <w:lang w:val="en-US" w:eastAsia="zh-CN"/>
              </w:rPr>
            </w:pPr>
            <w:sdt>
              <w:sdtPr>
                <w:alias w:val="overview.high.1.name"/>
                <w:tag w:val="overview.high.1.name"/>
                <w:id w:val="2007"/>
              </w:sdtPr>
              <w:sdtContent>
                <w:r>
                  <w:rPr>
                    <w:rFonts w:hint="eastAsia" w:ascii="微软雅黑" w:hAnsi="微软雅黑" w:eastAsia="微软雅黑" w:cs="微软雅黑"/>
                    <w:color w:val="auto"/>
                    <w:sz w:val="21"/>
                    <w:szCs w:val="21"/>
                    <w:lang w:val="en-US" w:eastAsia="zh-CN"/>
                    <w:b w:val="1"/>
                    <w:bCs w:val="1"/>
                  </w:rPr>
                  <w:t xml:space="preserve">责任心</w:t>
                </w:r>
              </w:sdtContent>
            </w:sdt>
            <w:r>
              <w:rPr>
                <w:rFonts w:hint="eastAsia" w:ascii="微软雅黑" w:hAnsi="微软雅黑" w:eastAsia="微软雅黑" w:cs="微软雅黑"/>
                <w:color w:val="auto"/>
                <w:sz w:val="21"/>
                <w:szCs w:val="21"/>
                <w:lang w:val="en-US" w:eastAsia="zh-CN"/>
                <w:b w:val="1"/>
                <w:bCs w:val="1"/>
              </w:rPr>
              <w:t xml:space="preserve">：</w:t>
            </w:r>
            <w:sdt>
              <w:sdtPr>
                <w:alias w:val="overview.high.1.text"/>
                <w:tag w:val="overview.high.1.text"/>
                <w:id w:val="2006"/>
              </w:sdtPr>
              <w:sdtContent>
                <w:r>
                  <w:rPr>
                    <w:rFonts w:hint="eastAsia" w:ascii="微软雅黑" w:hAnsi="微软雅黑" w:eastAsia="微软雅黑" w:cs="微软雅黑"/>
                    <w:color w:val="auto"/>
                    <w:sz w:val="21"/>
                    <w:szCs w:val="21"/>
                    <w:lang w:val="en-US" w:eastAsia="zh-CN"/>
                    <w:b w:val="0"/>
                    <w:bCs w:val="0"/>
                  </w:rPr>
                  <w:t xml:space="preserve">恪尽职守，愿额外付出，主动承担分外之事。</w:t>
                </w:r>
              </w:sdtContent>
            </w:sdt>
          </w:p>
          <w:p w14:paraId="7E9B4812">
            <w:pPr>
              <w:keepNext w:val="1"/>
              <w:keepLines w:val="1"/>
              <w:pageBreakBefore w:val="0"/>
              <w:widowControl w:val="0"/>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color w:val="auto"/>
                <w:sz w:val="21"/>
                <w:szCs w:val="21"/>
                <w:lang w:val="en-US" w:eastAsia="zh-CN"/>
              </w:rPr>
            </w:pPr>
            <w:sdt>
              <w:sdtPr>
                <w:alias w:val="overview.high.2.name"/>
                <w:tag w:val="overview.high.2.name"/>
                <w:id w:val="2009"/>
              </w:sdtPr>
              <w:sdtContent>
                <w:r>
                  <w:rPr>
                    <w:rFonts w:hint="eastAsia" w:ascii="微软雅黑" w:hAnsi="微软雅黑" w:eastAsia="微软雅黑" w:cs="微软雅黑"/>
                    <w:color w:val="auto"/>
                    <w:sz w:val="21"/>
                    <w:szCs w:val="21"/>
                    <w:lang w:val="en-US" w:eastAsia="zh-CN"/>
                    <w:b w:val="1"/>
                    <w:bCs w:val="1"/>
                  </w:rPr>
                  <w:t xml:space="preserve">学习力</w:t>
                </w:r>
              </w:sdtContent>
            </w:sdt>
            <w:r>
              <w:rPr>
                <w:rFonts w:hint="eastAsia" w:ascii="微软雅黑" w:hAnsi="微软雅黑" w:eastAsia="微软雅黑" w:cs="微软雅黑"/>
                <w:color w:val="auto"/>
                <w:sz w:val="21"/>
                <w:szCs w:val="21"/>
                <w:lang w:val="en-US" w:eastAsia="zh-CN"/>
                <w:b w:val="1"/>
                <w:bCs w:val="1"/>
              </w:rPr>
              <w:t xml:space="preserve">：</w:t>
            </w:r>
            <w:sdt>
              <w:sdtPr>
                <w:alias w:val="overview.high.2.text"/>
                <w:tag w:val="overview.high.2.text"/>
                <w:id w:val="2008"/>
              </w:sdtPr>
              <w:sdtContent>
                <w:r>
                  <w:rPr>
                    <w:rFonts w:hint="eastAsia" w:ascii="微软雅黑" w:hAnsi="微软雅黑" w:eastAsia="微软雅黑" w:cs="微软雅黑"/>
                    <w:color w:val="auto"/>
                    <w:sz w:val="21"/>
                    <w:szCs w:val="21"/>
                    <w:lang w:val="en-US" w:eastAsia="zh-CN"/>
                    <w:b w:val="0"/>
                    <w:bCs w:val="0"/>
                  </w:rPr>
                  <w:t xml:space="preserve">求知欲强，主动探索新知并能应用于实践。</w:t>
                </w:r>
              </w:sdtContent>
            </w:sdt>
          </w:p>
          <w:p w14:paraId="4357EF16">
            <w:pPr>
              <w:keepNext w:val="0"/>
              <w:keepLines w:val="1"/>
              <w:pageBreakBefore w:val="0"/>
              <w:widowControl w:val="0"/>
              <w:kinsoku/>
              <w:wordWrap/>
              <w:overflowPunct/>
              <w:topLinePunct w:val="0"/>
              <w:autoSpaceDE/>
              <w:autoSpaceDN/>
              <w:bidi w:val="0"/>
              <w:adjustRightInd/>
              <w:snapToGrid/>
              <w:spacing w:line="360" w:lineRule="exact"/>
              <w:jc w:val="left"/>
              <w:textAlignment w:val="auto"/>
              <w:rPr>
                <w:rFonts w:hint="default" w:ascii="微软雅黑" w:hAnsi="微软雅黑" w:eastAsia="微软雅黑" w:cs="微软雅黑"/>
                <w:color w:val="auto"/>
                <w:sz w:val="21"/>
                <w:szCs w:val="21"/>
                <w:lang w:val="en-US" w:eastAsia="zh-CN"/>
              </w:rPr>
            </w:pPr>
            <w:sdt>
              <w:sdtPr>
                <w:alias w:val="overview.high.3.name"/>
                <w:tag w:val="overview.high.3.name"/>
                <w:id w:val="2011"/>
              </w:sdtPr>
              <w:sdtContent>
                <w:r>
                  <w:rPr>
                    <w:rFonts w:hint="eastAsia" w:ascii="微软雅黑" w:hAnsi="微软雅黑" w:eastAsia="微软雅黑" w:cs="微软雅黑"/>
                    <w:color w:val="auto"/>
                    <w:sz w:val="21"/>
                    <w:szCs w:val="21"/>
                    <w:lang w:val="en-US" w:eastAsia="zh-CN"/>
                    <w:b w:val="1"/>
                    <w:bCs w:val="1"/>
                  </w:rPr>
                  <w:t xml:space="preserve">领导性</w:t>
                </w:r>
              </w:sdtContent>
            </w:sdt>
            <w:r>
              <w:rPr>
                <w:rFonts w:hint="eastAsia" w:ascii="微软雅黑" w:hAnsi="微软雅黑" w:eastAsia="微软雅黑" w:cs="微软雅黑"/>
                <w:color w:val="auto"/>
                <w:sz w:val="21"/>
                <w:szCs w:val="21"/>
                <w:lang w:val="en-US" w:eastAsia="zh-CN"/>
                <w:b w:val="1"/>
                <w:bCs w:val="1"/>
              </w:rPr>
              <w:t xml:space="preserve">：</w:t>
            </w:r>
            <w:sdt>
              <w:sdtPr>
                <w:alias w:val="overview.high.3.text"/>
                <w:tag w:val="overview.high.3.text"/>
                <w:id w:val="2010"/>
              </w:sdtPr>
              <w:sdtContent>
                <w:r>
                  <w:rPr>
                    <w:rFonts w:hint="eastAsia" w:ascii="微软雅黑" w:hAnsi="微软雅黑" w:eastAsia="微软雅黑" w:cs="微软雅黑"/>
                    <w:color w:val="auto"/>
                    <w:sz w:val="21"/>
                    <w:szCs w:val="21"/>
                    <w:lang w:val="en-US" w:eastAsia="zh-CN"/>
                    <w:b w:val="0"/>
                    <w:bCs w:val="0"/>
                  </w:rPr>
                  <w:t xml:space="preserve">能坚持己见、独当一面，但不强加观点于人。</w:t>
                </w:r>
                <w:r>
                  <w:rPr>
                    <w:rFonts w:hint="eastAsia" w:ascii="微软雅黑" w:hAnsi="微软雅黑" w:eastAsia="微软雅黑" w:cs="微软雅黑"/>
                    <w:color w:val="auto"/>
                    <w:sz w:val="21"/>
                    <w:szCs w:val="21"/>
                    <w:lang w:val="en-US" w:eastAsia="zh-CN"/>
                    <w:b w:val="0"/>
                    <w:bCs w:val="0"/>
                  </w:rPr>
                  <w:t xml:space="preserve"/>
                </w:r>
              </w:sdtContent>
            </w:sdt>
            <w:bookmarkStart w:id="0" w:name="_GoBack"/>
            <w:bookmarkEnd w:id="0"/>
          </w:p>
        </w:tc>
        <w:tc>
          <w:tcPr>
            <w:tcW w:w="5211" w:type="dxa"/>
          </w:tcPr>
          <w:p w14:paraId="006DC4BC">
            <w:pPr>
              <w:keepNext w:val="1"/>
              <w:keepLines w:val="1"/>
              <w:pageBreakBefore w:val="0"/>
              <w:widowControl w:val="0"/>
              <w:kinsoku/>
              <w:wordWrap/>
              <w:overflowPunct/>
              <w:topLinePunct w:val="0"/>
              <w:autoSpaceDE/>
              <w:autoSpaceDN/>
              <w:bidi w:val="0"/>
              <w:adjustRightInd/>
              <w:snapToGrid/>
              <w:spacing w:line="400" w:lineRule="exact"/>
              <w:jc w:val="left"/>
              <w:textAlignment w:val="auto"/>
              <w:rPr>
                <w:rFonts w:hint="eastAsia" w:ascii="微软雅黑" w:hAnsi="微软雅黑" w:eastAsia="微软雅黑" w:cs="微软雅黑"/>
                <w:b/>
                <w:bCs/>
                <w:color w:val="EE822F" w:themeColor="accent2"/>
                <w:sz w:val="24"/>
                <w:szCs w:val="24"/>
                <w:lang w:val="en-US" w:eastAsia="zh-CN"/>
                <w14:textFill>
                  <w14:solidFill>
                    <w14:schemeClr w14:val="accent2"/>
                  </w14:solidFill>
                </w14:textFill>
              </w:rPr>
            </w:pPr>
            <w:r>
              <w:rPr>
                <w:rFonts w:hint="eastAsia" w:ascii="微软雅黑" w:hAnsi="微软雅黑" w:eastAsia="微软雅黑" w:cs="微软雅黑"/>
                <w:b/>
                <w:bCs/>
                <w:color w:val="EE822F" w:themeColor="accent2"/>
                <w:sz w:val="24"/>
                <w:szCs w:val="24"/>
                <w:lang w:val="en-US" w:eastAsia="zh-CN"/>
                <w14:textFill>
                  <w14:solidFill>
                    <w14:schemeClr w14:val="accent2"/>
                  </w14:solidFill>
                </w14:textFill>
              </w:rPr>
              <w:t>分数较低的特质</w:t>
            </w:r>
          </w:p>
          <w:p w14:paraId="34308B4C">
            <w:pPr>
              <w:keepNext w:val="1"/>
              <w:keepLines w:val="1"/>
              <w:pageBreakBefore w:val="0"/>
              <w:widowControl w:val="0"/>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color w:val="auto"/>
                <w:sz w:val="21"/>
                <w:szCs w:val="21"/>
                <w:lang w:val="en-US" w:eastAsia="zh-CN"/>
              </w:rPr>
            </w:pPr>
            <w:sdt>
              <w:sdtPr>
                <w:alias w:val="overview.low.1.name"/>
                <w:tag w:val="overview.low.1.name"/>
                <w:id w:val="2013"/>
              </w:sdtPr>
              <w:sdtContent>
                <w:r>
                  <w:rPr>
                    <w:rFonts w:hint="eastAsia" w:ascii="微软雅黑" w:hAnsi="微软雅黑" w:eastAsia="微软雅黑" w:cs="微软雅黑"/>
                    <w:color w:val="auto"/>
                    <w:sz w:val="21"/>
                    <w:szCs w:val="21"/>
                    <w:lang w:val="en-US" w:eastAsia="zh-CN"/>
                    <w:b w:val="1"/>
                    <w:bCs w:val="1"/>
                  </w:rPr>
                  <w:t xml:space="preserve">自信心</w:t>
                </w:r>
              </w:sdtContent>
            </w:sdt>
            <w:r>
              <w:rPr>
                <w:rFonts w:hint="eastAsia" w:ascii="微软雅黑" w:hAnsi="微软雅黑" w:eastAsia="微软雅黑" w:cs="微软雅黑"/>
                <w:color w:val="auto"/>
                <w:sz w:val="21"/>
                <w:szCs w:val="21"/>
                <w:lang w:val="en-US" w:eastAsia="zh-CN"/>
                <w:b w:val="1"/>
                <w:bCs w:val="1"/>
              </w:rPr>
              <w:t xml:space="preserve">：</w:t>
            </w:r>
            <w:sdt>
              <w:sdtPr>
                <w:alias w:val="overview.low.1.text"/>
                <w:tag w:val="overview.low.1.text"/>
                <w:id w:val="2012"/>
              </w:sdtPr>
              <w:sdtContent>
                <w:r>
                  <w:rPr>
                    <w:rFonts w:hint="eastAsia" w:ascii="微软雅黑" w:hAnsi="微软雅黑" w:eastAsia="微软雅黑" w:cs="微软雅黑"/>
                    <w:color w:val="auto"/>
                    <w:sz w:val="21"/>
                    <w:szCs w:val="21"/>
                    <w:lang w:val="en-US" w:eastAsia="zh-CN"/>
                    <w:b w:val="0"/>
                    <w:bCs w:val="0"/>
                  </w:rPr>
                  <w:t xml:space="preserve">谦逊少言、不爱表现，自信心偏弱。</w:t>
                </w:r>
              </w:sdtContent>
            </w:sdt>
          </w:p>
          <w:p w14:paraId="07A1B32F">
            <w:pPr>
              <w:keepNext w:val="1"/>
              <w:keepLines w:val="1"/>
              <w:pageBreakBefore w:val="0"/>
              <w:widowControl w:val="0"/>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color w:val="auto"/>
                <w:sz w:val="21"/>
                <w:szCs w:val="21"/>
                <w:lang w:val="en-US" w:eastAsia="zh-CN"/>
              </w:rPr>
            </w:pPr>
            <w:sdt>
              <w:sdtPr>
                <w:alias w:val="overview.low.2.name"/>
                <w:tag w:val="overview.low.2.name"/>
                <w:id w:val="2015"/>
              </w:sdtPr>
              <w:sdtContent>
                <w:r>
                  <w:rPr>
                    <w:rFonts w:hint="eastAsia" w:ascii="微软雅黑" w:hAnsi="微软雅黑" w:eastAsia="微软雅黑" w:cs="微软雅黑"/>
                    <w:color w:val="auto"/>
                    <w:sz w:val="21"/>
                    <w:szCs w:val="21"/>
                    <w:lang w:val="en-US" w:eastAsia="zh-CN"/>
                    <w:b w:val="1"/>
                    <w:bCs w:val="1"/>
                  </w:rPr>
                  <w:t xml:space="preserve">情绪稳定性</w:t>
                </w:r>
              </w:sdtContent>
            </w:sdt>
            <w:r>
              <w:rPr>
                <w:rFonts w:hint="eastAsia" w:ascii="微软雅黑" w:hAnsi="微软雅黑" w:eastAsia="微软雅黑" w:cs="微软雅黑"/>
                <w:color w:val="auto"/>
                <w:sz w:val="21"/>
                <w:szCs w:val="21"/>
                <w:lang w:val="en-US" w:eastAsia="zh-CN"/>
                <w:b w:val="1"/>
                <w:bCs w:val="1"/>
              </w:rPr>
              <w:t xml:space="preserve">：</w:t>
            </w:r>
            <w:sdt>
              <w:sdtPr>
                <w:alias w:val="overview.low.2.text"/>
                <w:tag w:val="overview.low.2.text"/>
                <w:id w:val="2014"/>
              </w:sdtPr>
              <w:sdtContent>
                <w:r>
                  <w:rPr>
                    <w:rFonts w:hint="eastAsia" w:ascii="微软雅黑" w:hAnsi="微软雅黑" w:eastAsia="微软雅黑" w:cs="微软雅黑"/>
                    <w:color w:val="auto"/>
                    <w:sz w:val="21"/>
                    <w:szCs w:val="21"/>
                    <w:lang w:val="en-US" w:eastAsia="zh-CN"/>
                    <w:b w:val="0"/>
                    <w:bCs w:val="0"/>
                  </w:rPr>
                  <w:t xml:space="preserve">情绪波动大、难以自控，易冲动决策。</w:t>
                </w:r>
              </w:sdtContent>
            </w:sdt>
          </w:p>
          <w:p w14:paraId="75D13A85">
            <w:pPr>
              <w:keepNext w:val="0"/>
              <w:keepLines w:val="1"/>
              <w:pageBreakBefore w:val="0"/>
              <w:widowControl w:val="0"/>
              <w:kinsoku/>
              <w:wordWrap/>
              <w:overflowPunct/>
              <w:topLinePunct w:val="0"/>
              <w:autoSpaceDE/>
              <w:autoSpaceDN/>
              <w:bidi w:val="0"/>
              <w:adjustRightInd/>
              <w:snapToGrid/>
              <w:spacing w:line="360" w:lineRule="exact"/>
              <w:jc w:val="left"/>
              <w:textAlignment w:val="auto"/>
              <w:rPr>
                <w:rFonts w:hint="default"/>
                <w:sz w:val="21"/>
                <w:vertAlign w:val="baseline"/>
                <w:lang w:val="en-US" w:eastAsia="zh-CN"/>
              </w:rPr>
            </w:pPr>
            <w:sdt>
              <w:sdtPr>
                <w:alias w:val="overview.low.3.name"/>
                <w:tag w:val="overview.low.3.name"/>
                <w:id w:val="2017"/>
              </w:sdtPr>
              <w:sdtContent>
                <w:r>
                  <w:rPr>
                    <w:rFonts w:hint="eastAsia" w:ascii="微软雅黑" w:hAnsi="微软雅黑" w:eastAsia="微软雅黑" w:cs="微软雅黑"/>
                    <w:color w:val="auto"/>
                    <w:sz w:val="21"/>
                    <w:szCs w:val="21"/>
                    <w:lang w:val="en-US" w:eastAsia="zh-CN"/>
                    <w:b w:val="1"/>
                    <w:bCs w:val="1"/>
                  </w:rPr>
                  <w:t xml:space="preserve">自律性</w:t>
                </w:r>
              </w:sdtContent>
            </w:sdt>
            <w:r>
              <w:rPr>
                <w:rFonts w:hint="eastAsia" w:ascii="微软雅黑" w:hAnsi="微软雅黑" w:eastAsia="微软雅黑" w:cs="微软雅黑"/>
                <w:color w:val="auto"/>
                <w:sz w:val="21"/>
                <w:szCs w:val="21"/>
                <w:lang w:val="en-US" w:eastAsia="zh-CN"/>
                <w:b w:val="1"/>
                <w:bCs w:val="1"/>
              </w:rPr>
              <w:t xml:space="preserve">：</w:t>
            </w:r>
            <w:sdt>
              <w:sdtPr>
                <w:alias w:val="overview.low.3.text"/>
                <w:tag w:val="overview.low.3.text"/>
                <w:id w:val="2016"/>
              </w:sdtPr>
              <w:sdtContent>
                <w:r>
                  <w:rPr>
                    <w:rFonts w:hint="eastAsia" w:ascii="微软雅黑" w:hAnsi="微软雅黑" w:eastAsia="微软雅黑" w:cs="微软雅黑"/>
                    <w:color w:val="auto"/>
                    <w:sz w:val="21"/>
                    <w:szCs w:val="21"/>
                    <w:lang w:val="en-US" w:eastAsia="zh-CN"/>
                    <w:b w:val="0"/>
                    <w:bCs w:val="0"/>
                  </w:rPr>
                  <w:t xml:space="preserve">缺乏自我约束与调整，难以适应变化与压力。</w:t>
                </w:r>
              </w:sdtContent>
            </w:sdt>
          </w:p>
        </w:tc>
      </w:tr>
    </w:tbl>
    <w:p w14:paraId="110EDB2A">
      <w:pPr>
        <w:keepNext w:val="1"/>
        <w:keepLines w:val="0"/>
        <w:pageBreakBefore w:val="0"/>
        <w:widowControl w:val="0"/>
        <w:kinsoku/>
        <w:wordWrap/>
        <w:overflowPunct/>
        <w:topLinePunct w:val="0"/>
        <w:autoSpaceDE/>
        <w:autoSpaceDN/>
        <w:bidi w:val="0"/>
        <w:adjustRightInd/>
        <w:snapToGrid/>
        <w:jc w:val="left"/>
        <w:textAlignment w:val="auto"/>
      </w:pPr>
      <w:r>
        <w:rPr>
          <w:rFonts w:hint="eastAsia" w:ascii="微软雅黑" w:hAnsi="微软雅黑" w:eastAsia="微软雅黑"/>
          <w:b/>
          <w:color w:val="007EC8"/>
          <w:sz w:val="36"/>
          <w:lang w:val="en-US" w:eastAsia="zh-CN"/>
        </w:rPr>
        <w:t>管理特质详细分析</w:t>
      </w:r>
      <w:r>
        <w:t xml:space="preserve"> </w:t>
      </w:r>
      <w:r>
        <w:rPr>
          <w:rFonts w:hint="eastAsia" w:ascii="微软雅黑" w:hAnsi="微软雅黑" w:eastAsia="微软雅黑"/>
          <w:b w:val="0"/>
          <w:color w:val="666666"/>
          <w:sz w:val="24"/>
        </w:rPr>
        <w:t>Detailed Analysis of Management Traits</w:t>
      </w:r>
    </w:p>
    <w:tbl>
      <w:tblPr>
        <w:tblStyle w:val="6"/>
        <w:tblW w:w="0" w:type="auto"/>
        <w:tblInd w:w="0" w:type="dxa"/>
        <w:tblLayout w:type="fixed"/>
        <w:tblCellMar>
          <w:top w:w="0" w:type="dxa"/>
          <w:left w:w="108" w:type="dxa"/>
          <w:bottom w:w="0" w:type="dxa"/>
          <w:right w:w="108" w:type="dxa"/>
        </w:tblCellMar>
      </w:tblPr>
      <w:tblGrid>
        <w:gridCol w:w="10375"/>
      </w:tblGrid>
      <w:tr w14:paraId="61D6A38D">
        <w:tblPrEx>
          <w:tblCellMar>
            <w:top w:w="0" w:type="dxa"/>
            <w:left w:w="108" w:type="dxa"/>
            <w:bottom w:w="0" w:type="dxa"/>
            <w:right w:w="108" w:type="dxa"/>
          </w:tblCellMar>
        </w:tblPrEx>
        <w:tc>
          <w:tcPr>
            <w:tcW w:w="10375" w:type="dxa"/>
            <w:tcBorders>
              <w:top w:val="nil"/>
              <w:left w:val="nil"/>
              <w:bottom w:val="single" w:color="007EC8" w:sz="12" w:space="0"/>
              <w:right w:val="nil"/>
            </w:tcBorders>
            <w:shd w:val="clear" w:color="auto" w:fill="FFFFFF"/>
          </w:tcPr>
          <w:p w14:paraId="7E61EEE5">
            <w:pPr>
              <w:keepNext w:val="0"/>
              <w:keepLines w:val="0"/>
              <w:pageBreakBefore w:val="0"/>
              <w:widowControl w:val="0"/>
              <w:kinsoku/>
              <w:wordWrap/>
              <w:overflowPunct/>
              <w:topLinePunct w:val="0"/>
              <w:autoSpaceDE/>
              <w:autoSpaceDN/>
              <w:bidi w:val="0"/>
              <w:adjustRightInd/>
              <w:snapToGrid/>
              <w:spacing w:after="0" w:line="100" w:lineRule="exact"/>
              <w:textAlignment w:val="auto"/>
              <w:rPr>
                <w:rFonts w:hint="eastAsia" w:eastAsiaTheme="minorEastAsia"/>
                <w:lang w:eastAsia="zh-CN"/>
              </w:rPr>
            </w:pPr>
          </w:p>
        </w:tc>
      </w:tr>
    </w:tbl>
    <w:p w14:paraId="56C24326">
      <w:pPr>
        <w:keepNext w:val="1"/>
        <w:keepLines w:val="1"/>
        <w:pageBreakBefore w:val="0"/>
        <w:widowControl w:val="0"/>
        <w:kinsoku/>
        <w:wordWrap/>
        <w:overflowPunct/>
        <w:topLinePunct w:val="0"/>
        <w:autoSpaceDE/>
        <w:autoSpaceDN/>
        <w:bidi w:val="0"/>
        <w:adjustRightInd/>
        <w:snapToGrid/>
        <w:spacing w:line="240" w:lineRule="auto"/>
        <w:jc w:val="left"/>
        <w:textAlignment w:val="auto"/>
        <w:rPr>
          <w:rFonts w:hint="eastAsia" w:ascii="微软雅黑" w:hAnsi="微软雅黑" w:eastAsia="微软雅黑"/>
          <w:b/>
          <w:color w:val="007EC8"/>
          <w:sz w:val="26"/>
          <w:lang w:val="en-US" w:eastAsia="zh-CN"/>
        </w:rPr>
      </w:pPr>
      <w:r>
        <w:rPr>
          <w:rFonts w:hint="eastAsia" w:ascii="微软雅黑" w:hAnsi="微软雅黑" w:eastAsia="微软雅黑"/>
          <w:b/>
          <w:color w:val="007EC8"/>
          <w:sz w:val="26"/>
          <w:lang w:val="en-US" w:eastAsia="zh-CN"/>
        </w:rPr>
        <w:t>◆ 自我管理</w:t>
      </w: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4857"/>
        <w:gridCol w:w="3513"/>
      </w:tblGrid>
      <w:tr w14:paraId="45B65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cantSplit w:val="1"/>
        </w:trPr>
        <w:tc>
          <w:tcPr>
            <w:tcW w:w="1857" w:type="dxa"/>
            <w:tcBorders>
              <w:top w:val="nil"/>
              <w:left w:val="nil"/>
              <w:bottom w:val="thinThickSmallGap" w:color="00B0F0" w:sz="24" w:space="0"/>
              <w:right w:val="nil"/>
            </w:tcBorders>
          </w:tcPr>
          <w:p w14:paraId="4F2A239C">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b/>
                <w:color w:val="007EC8"/>
                <w:sz w:val="24"/>
                <w:szCs w:val="22"/>
                <w:lang w:val="en-US" w:eastAsia="zh-CN"/>
              </w:rPr>
              <w:t>自信心</w:t>
            </w:r>
          </w:p>
        </w:tc>
        <w:tc>
          <w:tcPr>
            <w:tcW w:w="4857" w:type="dxa"/>
            <w:tcBorders>
              <w:top w:val="nil"/>
              <w:left w:val="nil"/>
              <w:bottom w:val="thinThickSmallGap" w:color="00B0F0" w:sz="24" w:space="0"/>
              <w:right w:val="nil"/>
            </w:tcBorders>
          </w:tcPr>
          <w:p w14:paraId="1A9BD18E">
            <w:pPr>
              <w:spacing w:line="240" w:lineRule="auto"/>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"最终展示!R8C4"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self_confidence.score"/>
                <w:tag w:val="dimension.self_confidence.score"/>
                <w:id w:val="2019"/>
              </w:sdtPr>
              <w:sdtContent>
                <w:r>
                  <w:rPr>
                    <w:rFonts w:hint="eastAsia" w:ascii="微软雅黑" w:hAnsi="微软雅黑" w:eastAsia="微软雅黑" w:cs="微软雅黑"/>
                    <w:sz w:val="21"/>
                    <w:szCs w:val="21"/>
                    <w:vertAlign w:val="baseline"/>
                    <w:lang w:val="en-US" w:eastAsia="zh-CN"/>
                  </w:rPr>
                  <w:t xml:space="preserve">0.00</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self_confidence.level"/>
                <w:tag w:val="dimension.self_confidence.level"/>
                <w:id w:val="2018"/>
              </w:sdtPr>
              <w:sdtContent>
                <w:r>
                  <w:rPr>
                    <w:rFonts w:hint="eastAsia" w:ascii="微软雅黑" w:hAnsi="微软雅黑" w:eastAsia="微软雅黑" w:cs="微软雅黑"/>
                    <w:sz w:val="21"/>
                    <w:szCs w:val="21"/>
                    <w:vertAlign w:val="baseline"/>
                    <w:lang w:val="en-US" w:eastAsia="zh-CN"/>
                  </w:rPr>
                  <w:t xml:space="preserve">不足</w:t>
                </w:r>
              </w:sdtContent>
            </w:sdt>
          </w:p>
        </w:tc>
        <w:tc>
          <w:tcPr>
            <w:tcW w:w="3513" w:type="dxa"/>
            <w:tcBorders>
              <w:top w:val="nil"/>
              <w:left w:val="nil"/>
              <w:bottom w:val="thinThickSmallGap" w:color="00B0F0" w:sz="24" w:space="0"/>
              <w:right w:val="nil"/>
            </w:tcBorders>
          </w:tcPr>
          <w:p w14:paraId="69B50AF8">
            <w:pPr>
              <w:spacing w:line="240" w:lineRule="auto"/>
              <w:jc w:val="right"/>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 xml:space="preserve">常模分：</w:t>
            </w:r>
            <w:sdt>
              <w:sdtPr>
                <w:alias w:val="dimension.self_confidence.norm"/>
                <w:tag w:val="dimension.self_confidence.norm"/>
                <w:id w:val="2020"/>
              </w:sdtPr>
              <w:sdtContent>
                <w:r>
                  <w:rPr>
                    <w:rFonts w:hint="eastAsia" w:ascii="微软雅黑" w:hAnsi="微软雅黑" w:eastAsia="微软雅黑" w:cs="微软雅黑"/>
                    <w:sz w:val="21"/>
                    <w:szCs w:val="21"/>
                    <w:vertAlign w:val="baseline"/>
                    <w:lang w:val="en-US" w:eastAsia="zh-CN"/>
                  </w:rPr>
                  <w:t xml:space="preserve">57.50</w:t>
                </w:r>
              </w:sdtContent>
            </w:sdt>
            <w:r>
              <w:rPr>
                <w:rFonts w:hint="eastAsia" w:ascii="微软雅黑" w:hAnsi="微软雅黑" w:eastAsia="微软雅黑" w:cs="微软雅黑"/>
                <w:sz w:val="21"/>
                <w:szCs w:val="21"/>
                <w:vertAlign w:val="baseline"/>
                <w:lang w:val="en-US" w:eastAsia="zh-CN"/>
              </w:rPr>
              <w:t xml:space="preserve">分</w:t>
            </w:r>
          </w:p>
        </w:tc>
      </w:tr>
      <w:tr w14:paraId="5CBFF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57"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458E93C5">
            <w:pPr>
              <w:keepNext w:val="1"/>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370"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1C4ED0F9">
            <w:pPr>
              <w:keepNext w:val="1"/>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自信心是指管理者对自我的肯定程度，能够表现出肯定自我价值、自立自尊、自我理解的意识特征和心理状态。</w:t>
            </w:r>
          </w:p>
        </w:tc>
      </w:tr>
      <w:tr w14:paraId="6059C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5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572E6A98">
            <w:pPr>
              <w:keepNext w:val="0"/>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370"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65638167">
            <w:pPr>
              <w:keepNext w:val="0"/>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sdt>
              <w:sdtPr>
                <w:alias w:val="dimension.self_confidence.diagnosis"/>
                <w:tag w:val="dimension.self_confidence.diagnosis"/>
                <w:id w:val="2021"/>
              </w:sdtPr>
              <w:sdtContent>
                <w:r>
                  <w:rPr>
                    <w:rFonts w:hint="eastAsia" w:ascii="微软雅黑" w:hAnsi="微软雅黑" w:eastAsia="微软雅黑" w:cs="微软雅黑"/>
                    <w:sz w:val="21"/>
                    <w:szCs w:val="21"/>
                    <w:vertAlign w:val="baseline"/>
                    <w:lang w:val="en-US" w:eastAsia="zh-CN"/>
                  </w:rPr>
                  <w:t xml:space="preserve">谦逊，不逞强好胜，不爱主动表现自己，有时显得有些沉默，自信心不够强。</w:t>
                </w:r>
              </w:sdtContent>
            </w:sdt>
          </w:p>
        </w:tc>
      </w:tr>
    </w:tbl>
    <w:p w14:paraId="2783743E">
      <w:pPr>
        <w:rPr>
          <w:rFonts w:hint="default" w:ascii="微软雅黑" w:hAnsi="微软雅黑" w:eastAsia="微软雅黑" w:cs="微软雅黑"/>
          <w:b/>
          <w:sz w:val="2"/>
          <w:szCs w:val="2"/>
          <w:lang w:val="en-US" w:eastAsia="zh-CN"/>
        </w:rPr>
      </w:pP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2"/>
        <w:gridCol w:w="4887"/>
        <w:gridCol w:w="3483"/>
      </w:tblGrid>
      <w:tr w14:paraId="56A04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cantSplit w:val="1"/>
        </w:trPr>
        <w:tc>
          <w:tcPr>
            <w:tcW w:w="1842" w:type="dxa"/>
            <w:tcBorders>
              <w:top w:val="nil"/>
              <w:left w:val="nil"/>
              <w:bottom w:val="thinThickSmallGap" w:color="00B0F0" w:sz="24" w:space="0"/>
              <w:right w:val="nil"/>
            </w:tcBorders>
          </w:tcPr>
          <w:p w14:paraId="416A3CC5">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b/>
                <w:color w:val="007EC8"/>
                <w:sz w:val="24"/>
                <w:szCs w:val="22"/>
                <w:lang w:val="en-US" w:eastAsia="zh-CN"/>
              </w:rPr>
              <w:t>情绪稳定性</w:t>
            </w:r>
          </w:p>
        </w:tc>
        <w:tc>
          <w:tcPr>
            <w:tcW w:w="4887" w:type="dxa"/>
            <w:tcBorders>
              <w:top w:val="nil"/>
              <w:left w:val="nil"/>
              <w:bottom w:val="thinThickSmallGap" w:color="00B0F0" w:sz="24" w:space="0"/>
              <w:right w:val="nil"/>
            </w:tcBorders>
          </w:tcPr>
          <w:p w14:paraId="43F6C942">
            <w:pPr>
              <w:spacing w:line="240" w:lineRule="auto"/>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"最终展示!R12C4"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emotional_stability.score"/>
                <w:tag w:val="dimension.emotional_stability.score"/>
                <w:id w:val="2023"/>
              </w:sdtPr>
              <w:sdtContent>
                <w:r>
                  <w:rPr>
                    <w:rFonts w:hint="eastAsia" w:ascii="微软雅黑" w:hAnsi="微软雅黑" w:eastAsia="微软雅黑" w:cs="微软雅黑"/>
                    <w:sz w:val="21"/>
                    <w:szCs w:val="21"/>
                    <w:vertAlign w:val="baseline"/>
                    <w:lang w:val="en-US" w:eastAsia="zh-CN"/>
                  </w:rPr>
                  <w:t xml:space="preserve">0.00</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emotional_stability.level"/>
                <w:tag w:val="dimension.emotional_stability.level"/>
                <w:id w:val="2022"/>
              </w:sdtPr>
              <w:sdtContent>
                <w:r>
                  <w:rPr>
                    <w:rFonts w:hint="eastAsia" w:ascii="微软雅黑" w:hAnsi="微软雅黑" w:eastAsia="微软雅黑" w:cs="微软雅黑"/>
                    <w:sz w:val="21"/>
                    <w:szCs w:val="21"/>
                    <w:vertAlign w:val="baseline"/>
                    <w:lang w:val="en-US" w:eastAsia="zh-CN"/>
                  </w:rPr>
                  <w:t xml:space="preserve">不足</w:t>
                </w:r>
              </w:sdtContent>
            </w:sdt>
          </w:p>
        </w:tc>
        <w:tc>
          <w:tcPr>
            <w:tcW w:w="3483" w:type="dxa"/>
            <w:tcBorders>
              <w:top w:val="nil"/>
              <w:left w:val="nil"/>
              <w:bottom w:val="thinThickSmallGap" w:color="00B0F0" w:sz="24" w:space="0"/>
              <w:right w:val="nil"/>
            </w:tcBorders>
          </w:tcPr>
          <w:p w14:paraId="1445B2D0">
            <w:pPr>
              <w:spacing w:line="240" w:lineRule="auto"/>
              <w:jc w:val="right"/>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 xml:space="preserve">常模分：</w:t>
            </w:r>
            <w:sdt>
              <w:sdtPr>
                <w:alias w:val="dimension.emotional_stability.norm"/>
                <w:tag w:val="dimension.emotional_stability.norm"/>
                <w:id w:val="2024"/>
              </w:sdtPr>
              <w:sdtContent>
                <w:r>
                  <w:rPr>
                    <w:rFonts w:hint="eastAsia" w:ascii="微软雅黑" w:hAnsi="微软雅黑" w:eastAsia="微软雅黑" w:cs="微软雅黑"/>
                    <w:sz w:val="21"/>
                    <w:szCs w:val="21"/>
                    <w:vertAlign w:val="baseline"/>
                    <w:lang w:val="en-US" w:eastAsia="zh-CN"/>
                  </w:rPr>
                  <w:t xml:space="preserve">55.00</w:t>
                </w:r>
              </w:sdtContent>
            </w:sdt>
            <w:r>
              <w:rPr>
                <w:rFonts w:hint="eastAsia" w:ascii="微软雅黑" w:hAnsi="微软雅黑" w:eastAsia="微软雅黑" w:cs="微软雅黑"/>
                <w:sz w:val="21"/>
                <w:szCs w:val="21"/>
                <w:vertAlign w:val="baseline"/>
                <w:lang w:val="en-US" w:eastAsia="zh-CN"/>
              </w:rPr>
              <w:t xml:space="preserve">分</w:t>
            </w:r>
          </w:p>
        </w:tc>
      </w:tr>
      <w:tr w14:paraId="734AF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42"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35859E01">
            <w:pPr>
              <w:keepNext w:val="1"/>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370"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34D29CFF">
            <w:pPr>
              <w:keepNext w:val="1"/>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管理者在面对各种工作情境、压力和挑战时，能够保持冷静、理性、稳定的情绪状态，具有对负面情绪进行有效调节和管理的特质。</w:t>
            </w:r>
          </w:p>
        </w:tc>
      </w:tr>
      <w:tr w14:paraId="79C33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42"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120819B4">
            <w:pPr>
              <w:keepNext w:val="0"/>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370"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5EFACCB3">
            <w:pPr>
              <w:keepNext w:val="0"/>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"最终展示!R12C5"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emotional_stability.diagnosis"/>
                <w:tag w:val="dimension.emotional_stability.diagnosis"/>
                <w:id w:val="2025"/>
              </w:sdtPr>
              <w:sdtContent>
                <w:r>
                  <w:rPr>
                    <w:rFonts w:hint="eastAsia" w:ascii="微软雅黑" w:hAnsi="微软雅黑" w:eastAsia="微软雅黑" w:cs="微软雅黑"/>
                    <w:sz w:val="21"/>
                    <w:szCs w:val="21"/>
                    <w:vertAlign w:val="baseline"/>
                    <w:lang w:val="en-US" w:eastAsia="zh-CN"/>
                  </w:rPr>
                  <w:t xml:space="preserve">情绪波动大，难以控制自己的情绪，容易在关键时刻做出冲动的决策。</w:t>
                </w:r>
              </w:sdtContent>
            </w:sdt>
            <w:r>
              <w:rPr>
                <w:rFonts w:hint="eastAsia" w:ascii="微软雅黑" w:hAnsi="微软雅黑" w:eastAsia="微软雅黑" w:cs="微软雅黑"/>
                <w:sz w:val="21"/>
                <w:szCs w:val="21"/>
                <w:vertAlign w:val="baseline"/>
                <w:lang w:val="en-US" w:eastAsia="zh-CN"/>
              </w:rPr>
              <w:fldChar w:fldCharType="end"/>
            </w:r>
          </w:p>
        </w:tc>
      </w:tr>
    </w:tbl>
    <w:p w14:paraId="32E38E24">
      <w:pPr>
        <w:rPr>
          <w:rFonts w:hint="default" w:ascii="微软雅黑" w:hAnsi="微软雅黑" w:eastAsia="微软雅黑" w:cs="微软雅黑"/>
          <w:b/>
          <w:sz w:val="2"/>
          <w:szCs w:val="2"/>
          <w:lang w:val="en-US" w:eastAsia="zh-CN"/>
        </w:rPr>
      </w:pP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4857"/>
        <w:gridCol w:w="3483"/>
      </w:tblGrid>
      <w:tr w14:paraId="2A9FA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cantSplit w:val="1"/>
        </w:trPr>
        <w:tc>
          <w:tcPr>
            <w:tcW w:w="1857" w:type="dxa"/>
            <w:tcBorders>
              <w:top w:val="nil"/>
              <w:left w:val="nil"/>
              <w:bottom w:val="thinThickSmallGap" w:color="00B0F0" w:sz="24" w:space="0"/>
              <w:right w:val="nil"/>
            </w:tcBorders>
          </w:tcPr>
          <w:p w14:paraId="0801ACAE">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b/>
                <w:color w:val="007EC8"/>
                <w:sz w:val="24"/>
                <w:szCs w:val="22"/>
                <w:lang w:val="en-US" w:eastAsia="zh-CN"/>
              </w:rPr>
              <w:t>自律性</w:t>
            </w:r>
          </w:p>
        </w:tc>
        <w:tc>
          <w:tcPr>
            <w:tcW w:w="4857" w:type="dxa"/>
            <w:tcBorders>
              <w:top w:val="nil"/>
              <w:left w:val="nil"/>
              <w:bottom w:val="thinThickSmallGap" w:color="00B0F0" w:sz="24" w:space="0"/>
              <w:right w:val="nil"/>
            </w:tcBorders>
          </w:tcPr>
          <w:p w14:paraId="073EDD25">
            <w:pPr>
              <w:spacing w:line="240" w:lineRule="auto"/>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"最终展示!R13C4"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self_discipline.score"/>
                <w:tag w:val="dimension.self_discipline.score"/>
                <w:id w:val="2027"/>
              </w:sdtPr>
              <w:sdtContent>
                <w:r>
                  <w:rPr>
                    <w:rFonts w:hint="eastAsia" w:ascii="微软雅黑" w:hAnsi="微软雅黑" w:eastAsia="微软雅黑" w:cs="微软雅黑"/>
                    <w:sz w:val="21"/>
                    <w:szCs w:val="21"/>
                    <w:vertAlign w:val="baseline"/>
                    <w:lang w:val="en-US" w:eastAsia="zh-CN"/>
                  </w:rPr>
                  <w:t xml:space="preserve">0.00</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self_discipline.level"/>
                <w:tag w:val="dimension.self_discipline.level"/>
                <w:id w:val="2026"/>
              </w:sdtPr>
              <w:sdtContent>
                <w:r>
                  <w:rPr>
                    <w:rFonts w:hint="eastAsia" w:ascii="微软雅黑" w:hAnsi="微软雅黑" w:eastAsia="微软雅黑" w:cs="微软雅黑"/>
                    <w:sz w:val="21"/>
                    <w:szCs w:val="21"/>
                    <w:vertAlign w:val="baseline"/>
                    <w:lang w:val="en-US" w:eastAsia="zh-CN"/>
                  </w:rPr>
                  <w:t xml:space="preserve">不足</w:t>
                </w:r>
              </w:sdtContent>
            </w:sdt>
          </w:p>
        </w:tc>
        <w:tc>
          <w:tcPr>
            <w:tcW w:w="3483" w:type="dxa"/>
            <w:tcBorders>
              <w:top w:val="nil"/>
              <w:left w:val="nil"/>
              <w:bottom w:val="thinThickSmallGap" w:color="00B0F0" w:sz="24" w:space="0"/>
              <w:right w:val="nil"/>
            </w:tcBorders>
          </w:tcPr>
          <w:p w14:paraId="6DF2E1DE">
            <w:pPr>
              <w:spacing w:line="240" w:lineRule="auto"/>
              <w:jc w:val="right"/>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 xml:space="preserve">常模分：</w:t>
            </w:r>
            <w:sdt>
              <w:sdtPr>
                <w:alias w:val="dimension.self_discipline.norm"/>
                <w:tag w:val="dimension.self_discipline.norm"/>
                <w:id w:val="2028"/>
              </w:sdtPr>
              <w:sdtContent>
                <w:r>
                  <w:rPr>
                    <w:rFonts w:hint="eastAsia" w:ascii="微软雅黑" w:hAnsi="微软雅黑" w:eastAsia="微软雅黑" w:cs="微软雅黑"/>
                    <w:sz w:val="21"/>
                    <w:szCs w:val="21"/>
                    <w:vertAlign w:val="baseline"/>
                    <w:lang w:val="en-US" w:eastAsia="zh-CN"/>
                  </w:rPr>
                  <w:t xml:space="preserve">56.25</w:t>
                </w:r>
              </w:sdtContent>
            </w:sdt>
            <w:r>
              <w:rPr>
                <w:rFonts w:hint="eastAsia" w:ascii="微软雅黑" w:hAnsi="微软雅黑" w:eastAsia="微软雅黑" w:cs="微软雅黑"/>
                <w:sz w:val="21"/>
                <w:szCs w:val="21"/>
                <w:vertAlign w:val="baseline"/>
                <w:lang w:val="en-US" w:eastAsia="zh-CN"/>
              </w:rPr>
              <w:t xml:space="preserve">分</w:t>
            </w:r>
          </w:p>
        </w:tc>
      </w:tr>
      <w:tr w14:paraId="17A53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57"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65725A60">
            <w:pPr>
              <w:keepNext w:val="1"/>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340"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4A733E0F">
            <w:pPr>
              <w:keepNext w:val="1"/>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管理者在面对工作挑战、诱惑和压力时，能够坚守自己的原则、目标和价值观，通过自我控制、自我约束和自我调整，确保自己的行为和决策与这些原则、目标和价值观保持一致的特质。</w:t>
            </w:r>
          </w:p>
        </w:tc>
      </w:tr>
      <w:tr w14:paraId="0D556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5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59C8A85B">
            <w:pPr>
              <w:keepNext w:val="0"/>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340"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545ACA96">
            <w:pPr>
              <w:keepNext w:val="0"/>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sdt>
              <w:sdtPr>
                <w:alias w:val="dimension.self_discipline.diagnosis"/>
                <w:tag w:val="dimension.self_discipline.diagnosis"/>
                <w:id w:val="2029"/>
              </w:sdtPr>
              <w:sdtContent>
                <w:r>
                  <w:rPr>
                    <w:rFonts w:hint="eastAsia" w:ascii="微软雅黑" w:hAnsi="微软雅黑" w:eastAsia="微软雅黑" w:cs="微软雅黑"/>
                    <w:sz w:val="21"/>
                    <w:szCs w:val="21"/>
                    <w:vertAlign w:val="baseline"/>
                    <w:lang w:val="en-US" w:eastAsia="zh-CN"/>
                  </w:rPr>
                  <w:t xml:space="preserve">缺乏自我约束和自我调整的能力，难以适应不断变化的工作环境，难以应对各种挑战和困难。</w:t>
                </w:r>
              </w:sdtContent>
            </w:sdt>
          </w:p>
        </w:tc>
      </w:tr>
    </w:tbl>
    <w:p w14:paraId="364651B9">
      <w:pPr>
        <w:keepNext w:val="1"/>
        <w:keepLines w:val="1"/>
        <w:pageBreakBefore w:val="0"/>
        <w:widowControl w:val="0"/>
        <w:kinsoku/>
        <w:wordWrap/>
        <w:overflowPunct/>
        <w:topLinePunct w:val="0"/>
        <w:autoSpaceDE/>
        <w:autoSpaceDN/>
        <w:bidi w:val="0"/>
        <w:adjustRightInd/>
        <w:snapToGrid/>
        <w:spacing w:line="240" w:lineRule="auto"/>
        <w:jc w:val="left"/>
        <w:textAlignment w:val="auto"/>
        <w:rPr>
          <w:rFonts w:hint="eastAsia" w:ascii="微软雅黑" w:hAnsi="微软雅黑" w:eastAsia="微软雅黑"/>
          <w:b/>
          <w:color w:val="007EC8"/>
          <w:sz w:val="26"/>
          <w:lang w:val="en-US" w:eastAsia="zh-CN"/>
        </w:rPr>
      </w:pPr>
      <w:r>
        <w:rPr>
          <w:rFonts w:hint="eastAsia" w:ascii="微软雅黑" w:hAnsi="微软雅黑" w:eastAsia="微软雅黑"/>
          <w:b/>
          <w:color w:val="007EC8"/>
          <w:sz w:val="26"/>
          <w:lang w:val="en-US" w:eastAsia="zh-CN"/>
        </w:rPr>
        <w:t>◆ 人际管理</w:t>
      </w: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2"/>
        <w:gridCol w:w="4740"/>
        <w:gridCol w:w="3540"/>
      </w:tblGrid>
      <w:tr w14:paraId="432DB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cantSplit w:val="1"/>
        </w:trPr>
        <w:tc>
          <w:tcPr>
            <w:tcW w:w="1902" w:type="dxa"/>
            <w:tcBorders>
              <w:top w:val="nil"/>
              <w:left w:val="nil"/>
              <w:bottom w:val="thinThickSmallGap" w:color="00B0F0" w:sz="24" w:space="0"/>
              <w:right w:val="nil"/>
            </w:tcBorders>
          </w:tcPr>
          <w:p w14:paraId="448EC589">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b/>
                <w:color w:val="007EC8"/>
                <w:sz w:val="24"/>
                <w:szCs w:val="22"/>
                <w:lang w:val="en-US" w:eastAsia="zh-CN"/>
              </w:rPr>
              <w:t>社会性</w:t>
            </w:r>
          </w:p>
        </w:tc>
        <w:tc>
          <w:tcPr>
            <w:tcW w:w="4740" w:type="dxa"/>
            <w:tcBorders>
              <w:top w:val="nil"/>
              <w:left w:val="nil"/>
              <w:bottom w:val="thinThickSmallGap" w:color="00B0F0" w:sz="24" w:space="0"/>
              <w:right w:val="nil"/>
            </w:tcBorders>
          </w:tcPr>
          <w:p w14:paraId="689C7F2A">
            <w:pPr>
              <w:spacing w:line="240" w:lineRule="auto"/>
              <w:rPr>
                <w:rFonts w:hint="default" w:ascii="微软雅黑" w:hAnsi="微软雅黑" w:eastAsia="微软雅黑" w:cs="微软雅黑"/>
                <w:sz w:val="24"/>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"最终展示!R3C4"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sociality.score"/>
                <w:tag w:val="dimension.sociality.score"/>
                <w:id w:val="2031"/>
              </w:sdtPr>
              <w:sdtContent>
                <w:r>
                  <w:rPr>
                    <w:rFonts w:hint="eastAsia" w:ascii="微软雅黑" w:hAnsi="微软雅黑" w:eastAsia="微软雅黑" w:cs="微软雅黑"/>
                    <w:sz w:val="21"/>
                    <w:szCs w:val="21"/>
                    <w:vertAlign w:val="baseline"/>
                    <w:lang w:val="en-US" w:eastAsia="zh-CN"/>
                  </w:rPr>
                  <w:t xml:space="preserve">0.00</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sociality.level"/>
                <w:tag w:val="dimension.sociality.level"/>
                <w:id w:val="2030"/>
              </w:sdtPr>
              <w:sdtContent>
                <w:r>
                  <w:rPr>
                    <w:rFonts w:hint="eastAsia" w:ascii="微软雅黑" w:hAnsi="微软雅黑" w:eastAsia="微软雅黑" w:cs="微软雅黑"/>
                    <w:sz w:val="21"/>
                    <w:szCs w:val="21"/>
                    <w:vertAlign w:val="baseline"/>
                    <w:lang w:val="en-US" w:eastAsia="zh-CN"/>
                  </w:rPr>
                  <w:t xml:space="preserve">不足</w:t>
                </w:r>
              </w:sdtContent>
            </w:sdt>
          </w:p>
        </w:tc>
        <w:tc>
          <w:tcPr>
            <w:tcW w:w="3540" w:type="dxa"/>
            <w:tcBorders>
              <w:top w:val="nil"/>
              <w:left w:val="nil"/>
              <w:bottom w:val="thinThickSmallGap" w:color="00B0F0" w:sz="24" w:space="0"/>
              <w:right w:val="nil"/>
            </w:tcBorders>
          </w:tcPr>
          <w:p w14:paraId="6D566789">
            <w:pPr>
              <w:spacing w:line="240" w:lineRule="auto"/>
              <w:jc w:val="right"/>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 xml:space="preserve">常模分：</w:t>
            </w:r>
            <w:sdt>
              <w:sdtPr>
                <w:alias w:val="dimension.sociality.norm"/>
                <w:tag w:val="dimension.sociality.norm"/>
                <w:id w:val="2032"/>
              </w:sdtPr>
              <w:sdtContent>
                <w:r>
                  <w:rPr>
                    <w:rFonts w:hint="eastAsia" w:ascii="微软雅黑" w:hAnsi="微软雅黑" w:eastAsia="微软雅黑" w:cs="微软雅黑"/>
                    <w:sz w:val="21"/>
                    <w:szCs w:val="21"/>
                    <w:vertAlign w:val="baseline"/>
                    <w:lang w:val="en-US" w:eastAsia="zh-CN"/>
                  </w:rPr>
                  <w:t xml:space="preserve">51.25</w:t>
                </w:r>
              </w:sdtContent>
            </w:sdt>
            <w:r>
              <w:rPr>
                <w:rFonts w:hint="eastAsia" w:ascii="微软雅黑" w:hAnsi="微软雅黑" w:eastAsia="微软雅黑" w:cs="微软雅黑"/>
                <w:sz w:val="21"/>
                <w:szCs w:val="21"/>
                <w:vertAlign w:val="baseline"/>
                <w:lang w:val="en-US" w:eastAsia="zh-CN"/>
              </w:rPr>
              <w:t xml:space="preserve">分</w:t>
            </w:r>
          </w:p>
        </w:tc>
      </w:tr>
      <w:tr w14:paraId="38E3A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902"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56CD97C5">
            <w:pPr>
              <w:keepNext w:val="1"/>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280"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317D99D7">
            <w:pPr>
              <w:keepNext w:val="1"/>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b w:val="0"/>
                <w:bCs w:val="0"/>
                <w:i w:val="0"/>
                <w:iCs w:val="0"/>
                <w:color w:val="auto"/>
                <w:kern w:val="0"/>
                <w:sz w:val="21"/>
                <w:szCs w:val="21"/>
                <w:u w:val="none"/>
                <w:lang w:val="en-US" w:eastAsia="zh-CN" w:bidi="ar"/>
              </w:rPr>
              <w:t>社会性是指管理者在日常工作中与人沟通和互动的意愿强，能够主动与人沟通，积极与人互动交往，并展现一定的交往能力和人际技巧；在社交场合中能够恰当自如地表达自己的情感、观点和需求，并善于与他人建立起人脉联系。</w:t>
            </w:r>
          </w:p>
        </w:tc>
      </w:tr>
      <w:tr w14:paraId="4CB6F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902"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0F6793E2">
            <w:pPr>
              <w:keepNext w:val="0"/>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280"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37BAD762">
            <w:pPr>
              <w:keepNext w:val="0"/>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sdt>
              <w:sdtPr>
                <w:alias w:val="dimension.sociality.diagnosis"/>
                <w:tag w:val="dimension.sociality.diagnosis"/>
                <w:id w:val="2033"/>
              </w:sdtPr>
              <w:sdtContent>
                <w:r>
                  <w:rPr>
                    <w:rFonts w:hint="eastAsia" w:ascii="微软雅黑" w:hAnsi="微软雅黑" w:eastAsia="微软雅黑" w:cs="微软雅黑"/>
                    <w:b w:val="0"/>
                    <w:bCs w:val="0"/>
                    <w:i w:val="0"/>
                    <w:iCs w:val="0"/>
                    <w:color w:val="auto"/>
                    <w:kern w:val="0"/>
                    <w:sz w:val="21"/>
                    <w:szCs w:val="21"/>
                    <w:u w:val="none"/>
                    <w:lang w:val="en-US" w:eastAsia="zh-CN" w:bidi="ar"/>
                  </w:rPr>
                  <w:t xml:space="preserve">性格内向，话语不多，不喜社交，在社交场合中常常谨言慎行，略显严肃和拘谨，注重自我感受，喜欢独立思考与活动。</w:t>
                </w:r>
              </w:sdtContent>
            </w:sdt>
          </w:p>
        </w:tc>
      </w:tr>
    </w:tbl>
    <w:p w14:paraId="2926A14C">
      <w:pPr>
        <w:rPr>
          <w:rFonts w:hint="eastAsia" w:ascii="微软雅黑" w:hAnsi="微软雅黑" w:eastAsia="微软雅黑"/>
          <w:b/>
          <w:color w:val="007EC8"/>
          <w:sz w:val="2"/>
          <w:szCs w:val="2"/>
          <w:lang w:val="en-US" w:eastAsia="zh-CN"/>
        </w:rPr>
      </w:pP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2"/>
        <w:gridCol w:w="4767"/>
        <w:gridCol w:w="3507"/>
      </w:tblGrid>
      <w:tr w14:paraId="7DBB8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cantSplit w:val="1"/>
        </w:trPr>
        <w:tc>
          <w:tcPr>
            <w:tcW w:w="1902" w:type="dxa"/>
            <w:tcBorders>
              <w:top w:val="nil"/>
              <w:left w:val="nil"/>
              <w:bottom w:val="thinThickSmallGap" w:color="00B0F0" w:sz="24" w:space="0"/>
              <w:right w:val="nil"/>
            </w:tcBorders>
          </w:tcPr>
          <w:p w14:paraId="7B3E6927">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b/>
                <w:color w:val="007EC8"/>
                <w:sz w:val="24"/>
                <w:szCs w:val="22"/>
                <w:lang w:val="en-US" w:eastAsia="zh-CN"/>
              </w:rPr>
              <w:t>领导性</w:t>
            </w:r>
          </w:p>
        </w:tc>
        <w:tc>
          <w:tcPr>
            <w:tcW w:w="4767" w:type="dxa"/>
            <w:tcBorders>
              <w:top w:val="nil"/>
              <w:left w:val="nil"/>
              <w:bottom w:val="thinThickSmallGap" w:color="00B0F0" w:sz="24" w:space="0"/>
              <w:right w:val="nil"/>
            </w:tcBorders>
          </w:tcPr>
          <w:p w14:paraId="7A7AB6E1">
            <w:pPr>
              <w:spacing w:line="240" w:lineRule="auto"/>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"最终展示!R5C4"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leadership.score"/>
                <w:tag w:val="dimension.leadership.score"/>
                <w:id w:val="2035"/>
              </w:sdtPr>
              <w:sdtContent>
                <w:r>
                  <w:rPr>
                    <w:rFonts w:hint="eastAsia" w:ascii="微软雅黑" w:hAnsi="微软雅黑" w:eastAsia="微软雅黑" w:cs="微软雅黑"/>
                    <w:sz w:val="21"/>
                    <w:szCs w:val="21"/>
                    <w:vertAlign w:val="baseline"/>
                    <w:lang w:val="en-US" w:eastAsia="zh-CN"/>
                  </w:rPr>
                  <w:t xml:space="preserve">50.00</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leadership.level"/>
                <w:tag w:val="dimension.leadership.level"/>
                <w:id w:val="2034"/>
              </w:sdtPr>
              <w:sdtContent>
                <w:r>
                  <w:rPr>
                    <w:rFonts w:hint="eastAsia" w:ascii="微软雅黑" w:hAnsi="微软雅黑" w:eastAsia="微软雅黑" w:cs="微软雅黑"/>
                    <w:sz w:val="21"/>
                    <w:szCs w:val="21"/>
                    <w:vertAlign w:val="baseline"/>
                    <w:lang w:val="en-US" w:eastAsia="zh-CN"/>
                  </w:rPr>
                  <w:t xml:space="preserve">合格</w:t>
                </w:r>
              </w:sdtContent>
            </w:sdt>
          </w:p>
        </w:tc>
        <w:tc>
          <w:tcPr>
            <w:tcW w:w="3507" w:type="dxa"/>
            <w:tcBorders>
              <w:top w:val="nil"/>
              <w:left w:val="nil"/>
              <w:bottom w:val="thinThickSmallGap" w:color="00B0F0" w:sz="24" w:space="0"/>
              <w:right w:val="nil"/>
            </w:tcBorders>
          </w:tcPr>
          <w:p w14:paraId="527AE585">
            <w:pPr>
              <w:spacing w:line="240" w:lineRule="auto"/>
              <w:jc w:val="right"/>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 xml:space="preserve">常模分：</w:t>
            </w:r>
            <w:sdt>
              <w:sdtPr>
                <w:alias w:val="dimension.leadership.norm"/>
                <w:tag w:val="dimension.leadership.norm"/>
                <w:id w:val="2036"/>
              </w:sdtPr>
              <w:sdtContent>
                <w:r>
                  <w:rPr>
                    <w:rFonts w:hint="eastAsia" w:ascii="微软雅黑" w:hAnsi="微软雅黑" w:eastAsia="微软雅黑" w:cs="微软雅黑"/>
                    <w:sz w:val="21"/>
                    <w:szCs w:val="21"/>
                    <w:vertAlign w:val="baseline"/>
                    <w:lang w:val="en-US" w:eastAsia="zh-CN"/>
                  </w:rPr>
                  <w:t xml:space="preserve">52.50</w:t>
                </w:r>
              </w:sdtContent>
            </w:sdt>
            <w:r>
              <w:rPr>
                <w:rFonts w:hint="eastAsia" w:ascii="微软雅黑" w:hAnsi="微软雅黑" w:eastAsia="微软雅黑" w:cs="微软雅黑"/>
                <w:sz w:val="21"/>
                <w:szCs w:val="21"/>
                <w:vertAlign w:val="baseline"/>
                <w:lang w:val="en-US" w:eastAsia="zh-CN"/>
              </w:rPr>
              <w:t xml:space="preserve">分</w:t>
            </w:r>
          </w:p>
        </w:tc>
      </w:tr>
      <w:tr w14:paraId="371D9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902"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0E11A6D6">
            <w:pPr>
              <w:keepNext w:val="1"/>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274"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23A8092F">
            <w:pPr>
              <w:keepNext w:val="1"/>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领导性是指管理者在团队中自然而然地体现出引导和带领他人的意愿，能够在与他人合作中，掌控和主导事情的发展方向。</w:t>
            </w:r>
          </w:p>
        </w:tc>
      </w:tr>
      <w:tr w14:paraId="4CA21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902"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7EDEB223">
            <w:pPr>
              <w:keepNext w:val="0"/>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274"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09422C2B">
            <w:pPr>
              <w:keepNext w:val="0"/>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sdt>
              <w:sdtPr>
                <w:alias w:val="dimension.leadership.diagnosis"/>
                <w:tag w:val="dimension.leadership.diagnosis"/>
                <w:id w:val="2037"/>
              </w:sdtPr>
              <w:sdtContent>
                <w:r>
                  <w:rPr>
                    <w:rFonts w:hint="eastAsia" w:ascii="微软雅黑" w:hAnsi="微软雅黑" w:eastAsia="微软雅黑" w:cs="微软雅黑"/>
                    <w:sz w:val="21"/>
                    <w:szCs w:val="21"/>
                    <w:vertAlign w:val="baseline"/>
                    <w:lang w:val="en-US" w:eastAsia="zh-CN"/>
                  </w:rPr>
                  <w:t xml:space="preserve">有一定的领导能力，面对问题能够坚持自己的见解，可以独立处理日常工作，但不将自己的观点、看法强加于他人。</w:t>
                </w:r>
              </w:sdtContent>
            </w:sdt>
          </w:p>
        </w:tc>
      </w:tr>
    </w:tbl>
    <w:p w14:paraId="039F6D53">
      <w:pPr>
        <w:rPr>
          <w:rFonts w:hint="eastAsia" w:ascii="微软雅黑" w:hAnsi="微软雅黑" w:eastAsia="微软雅黑"/>
          <w:b/>
          <w:color w:val="007EC8"/>
          <w:sz w:val="2"/>
          <w:szCs w:val="2"/>
          <w:lang w:val="en-US" w:eastAsia="zh-CN"/>
        </w:rPr>
      </w:pP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4827"/>
        <w:gridCol w:w="3477"/>
      </w:tblGrid>
      <w:tr w14:paraId="4CA85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cantSplit w:val="1"/>
        </w:trPr>
        <w:tc>
          <w:tcPr>
            <w:tcW w:w="1872" w:type="dxa"/>
            <w:tcBorders>
              <w:top w:val="nil"/>
              <w:left w:val="nil"/>
              <w:bottom w:val="thinThickSmallGap" w:color="00B0F0" w:sz="24" w:space="0"/>
              <w:right w:val="nil"/>
            </w:tcBorders>
          </w:tcPr>
          <w:p w14:paraId="15597C89">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b/>
                <w:color w:val="007EC8"/>
                <w:sz w:val="24"/>
                <w:szCs w:val="22"/>
                <w:lang w:val="en-US" w:eastAsia="zh-CN"/>
              </w:rPr>
              <w:t>人际敏感性</w:t>
            </w:r>
          </w:p>
        </w:tc>
        <w:tc>
          <w:tcPr>
            <w:tcW w:w="4827" w:type="dxa"/>
            <w:tcBorders>
              <w:top w:val="nil"/>
              <w:left w:val="nil"/>
              <w:bottom w:val="thinThickSmallGap" w:color="00B0F0" w:sz="24" w:space="0"/>
              <w:right w:val="nil"/>
            </w:tcBorders>
          </w:tcPr>
          <w:p w14:paraId="5C345552">
            <w:pPr>
              <w:spacing w:line="240" w:lineRule="auto"/>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"最终展示!R7C4"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interpersonal_sensitivity.score"/>
                <w:tag w:val="dimension.interpersonal_sensitivity.score"/>
                <w:id w:val="2039"/>
              </w:sdtPr>
              <w:sdtContent>
                <w:r>
                  <w:rPr>
                    <w:rFonts w:hint="eastAsia" w:ascii="微软雅黑" w:hAnsi="微软雅黑" w:eastAsia="微软雅黑" w:cs="微软雅黑"/>
                    <w:sz w:val="21"/>
                    <w:szCs w:val="21"/>
                    <w:vertAlign w:val="baseline"/>
                    <w:lang w:val="en-US" w:eastAsia="zh-CN"/>
                  </w:rPr>
                  <w:t xml:space="preserve">25.00</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interpersonal_sensitivity.level"/>
                <w:tag w:val="dimension.interpersonal_sensitivity.level"/>
                <w:id w:val="2038"/>
              </w:sdtPr>
              <w:sdtContent>
                <w:r>
                  <w:rPr>
                    <w:rFonts w:hint="eastAsia" w:ascii="微软雅黑" w:hAnsi="微软雅黑" w:eastAsia="微软雅黑" w:cs="微软雅黑"/>
                    <w:sz w:val="21"/>
                    <w:szCs w:val="21"/>
                    <w:vertAlign w:val="baseline"/>
                    <w:lang w:val="en-US" w:eastAsia="zh-CN"/>
                  </w:rPr>
                  <w:t xml:space="preserve">欠佳</w:t>
                </w:r>
              </w:sdtContent>
            </w:sdt>
          </w:p>
        </w:tc>
        <w:tc>
          <w:tcPr>
            <w:tcW w:w="3477" w:type="dxa"/>
            <w:tcBorders>
              <w:top w:val="nil"/>
              <w:left w:val="nil"/>
              <w:bottom w:val="thinThickSmallGap" w:color="00B0F0" w:sz="24" w:space="0"/>
              <w:right w:val="nil"/>
            </w:tcBorders>
          </w:tcPr>
          <w:p w14:paraId="69D20494">
            <w:pPr>
              <w:spacing w:line="240" w:lineRule="auto"/>
              <w:jc w:val="right"/>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 xml:space="preserve">常模分：</w:t>
            </w:r>
            <w:sdt>
              <w:sdtPr>
                <w:alias w:val="dimension.interpersonal_sensitivity.norm"/>
                <w:tag w:val="dimension.interpersonal_sensitivity.norm"/>
                <w:id w:val="2040"/>
              </w:sdtPr>
              <w:sdtContent>
                <w:r>
                  <w:rPr>
                    <w:rFonts w:hint="eastAsia" w:ascii="微软雅黑" w:hAnsi="微软雅黑" w:eastAsia="微软雅黑" w:cs="微软雅黑"/>
                    <w:sz w:val="21"/>
                    <w:szCs w:val="21"/>
                    <w:vertAlign w:val="baseline"/>
                    <w:lang w:val="en-US" w:eastAsia="zh-CN"/>
                  </w:rPr>
                  <w:t xml:space="preserve">50.00</w:t>
                </w:r>
              </w:sdtContent>
            </w:sdt>
            <w:r>
              <w:rPr>
                <w:rFonts w:hint="eastAsia" w:ascii="微软雅黑" w:hAnsi="微软雅黑" w:eastAsia="微软雅黑" w:cs="微软雅黑"/>
                <w:sz w:val="21"/>
                <w:szCs w:val="21"/>
                <w:vertAlign w:val="baseline"/>
                <w:lang w:val="en-US" w:eastAsia="zh-CN"/>
              </w:rPr>
              <w:t xml:space="preserve">分</w:t>
            </w:r>
          </w:p>
        </w:tc>
      </w:tr>
      <w:tr w14:paraId="5D80E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72"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5D02C2E3">
            <w:pPr>
              <w:keepNext w:val="1"/>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304"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61E3CCBB">
            <w:pPr>
              <w:keepNext w:val="1"/>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人际敏感性是指管理者在与他人合作、沟通的过程中，对他人行为、意图、情绪的感知及了解的敏感程度。</w:t>
            </w:r>
          </w:p>
        </w:tc>
      </w:tr>
      <w:tr w14:paraId="49C11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72"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751B2BEF">
            <w:pPr>
              <w:keepNext w:val="0"/>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304"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66566A1C">
            <w:pPr>
              <w:keepNext w:val="0"/>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sdt>
              <w:sdtPr>
                <w:alias w:val="dimension.interpersonal_sensitivity.diagnosis"/>
                <w:tag w:val="dimension.interpersonal_sensitivity.diagnosis"/>
                <w:id w:val="2041"/>
              </w:sdtPr>
              <w:sdtContent>
                <w:r>
                  <w:rPr>
                    <w:rFonts w:hint="eastAsia" w:ascii="微软雅黑" w:hAnsi="微软雅黑" w:eastAsia="微软雅黑" w:cs="微软雅黑"/>
                    <w:sz w:val="21"/>
                    <w:szCs w:val="21"/>
                    <w:vertAlign w:val="baseline"/>
                    <w:lang w:val="en-US" w:eastAsia="zh-CN"/>
                  </w:rPr>
                  <w:t xml:space="preserve">人际敏感性一般，不太关注他人的行为反应，有时会忽略他人的心理感受和情绪变化。</w:t>
                </w:r>
              </w:sdtContent>
            </w:sdt>
          </w:p>
        </w:tc>
      </w:tr>
    </w:tbl>
    <w:p w14:paraId="54E493F8">
      <w:pPr>
        <w:rPr>
          <w:rFonts w:hint="eastAsia" w:ascii="微软雅黑" w:hAnsi="微软雅黑" w:eastAsia="微软雅黑"/>
          <w:b/>
          <w:color w:val="007EC8"/>
          <w:sz w:val="2"/>
          <w:szCs w:val="2"/>
          <w:lang w:val="en-US" w:eastAsia="zh-CN"/>
        </w:rPr>
      </w:pP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7"/>
        <w:gridCol w:w="4837"/>
        <w:gridCol w:w="3462"/>
      </w:tblGrid>
      <w:tr w14:paraId="2B1F0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cantSplit w:val="1"/>
        </w:trPr>
        <w:tc>
          <w:tcPr>
            <w:tcW w:w="1877" w:type="dxa"/>
            <w:tcBorders>
              <w:top w:val="nil"/>
              <w:left w:val="nil"/>
              <w:bottom w:val="thinThickSmallGap" w:color="00B0F0" w:sz="24" w:space="0"/>
              <w:right w:val="nil"/>
            </w:tcBorders>
          </w:tcPr>
          <w:p w14:paraId="2035F237">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b/>
                <w:color w:val="007EC8"/>
                <w:sz w:val="24"/>
                <w:szCs w:val="22"/>
                <w:lang w:val="en-US" w:eastAsia="zh-CN"/>
              </w:rPr>
              <w:t>合作性</w:t>
            </w:r>
          </w:p>
        </w:tc>
        <w:tc>
          <w:tcPr>
            <w:tcW w:w="4837" w:type="dxa"/>
            <w:tcBorders>
              <w:top w:val="nil"/>
              <w:left w:val="nil"/>
              <w:bottom w:val="thinThickSmallGap" w:color="00B0F0" w:sz="24" w:space="0"/>
              <w:right w:val="nil"/>
            </w:tcBorders>
          </w:tcPr>
          <w:p w14:paraId="7B728815">
            <w:pPr>
              <w:spacing w:line="240" w:lineRule="auto"/>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"最终展示!R15C4"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cooperation.score"/>
                <w:tag w:val="dimension.cooperation.score"/>
                <w:id w:val="2043"/>
              </w:sdtPr>
              <w:sdtContent>
                <w:r>
                  <w:rPr>
                    <w:rFonts w:hint="eastAsia" w:ascii="微软雅黑" w:hAnsi="微软雅黑" w:eastAsia="微软雅黑" w:cs="微软雅黑"/>
                    <w:sz w:val="21"/>
                    <w:szCs w:val="21"/>
                    <w:vertAlign w:val="baseline"/>
                    <w:lang w:val="en-US" w:eastAsia="zh-CN"/>
                  </w:rPr>
                  <w:t xml:space="preserve">0.00</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cooperation.level"/>
                <w:tag w:val="dimension.cooperation.level"/>
                <w:id w:val="2042"/>
              </w:sdtPr>
              <w:sdtContent>
                <w:r>
                  <w:rPr>
                    <w:rFonts w:hint="eastAsia" w:ascii="微软雅黑" w:hAnsi="微软雅黑" w:eastAsia="微软雅黑" w:cs="微软雅黑"/>
                    <w:sz w:val="21"/>
                    <w:szCs w:val="21"/>
                    <w:vertAlign w:val="baseline"/>
                    <w:lang w:val="en-US" w:eastAsia="zh-CN"/>
                  </w:rPr>
                  <w:t xml:space="preserve">不足</w:t>
                </w:r>
              </w:sdtContent>
            </w:sdt>
          </w:p>
        </w:tc>
        <w:tc>
          <w:tcPr>
            <w:tcW w:w="3462" w:type="dxa"/>
            <w:tcBorders>
              <w:top w:val="nil"/>
              <w:left w:val="nil"/>
              <w:bottom w:val="thinThickSmallGap" w:color="00B0F0" w:sz="24" w:space="0"/>
              <w:right w:val="nil"/>
            </w:tcBorders>
          </w:tcPr>
          <w:p w14:paraId="24E12961">
            <w:pPr>
              <w:spacing w:line="240" w:lineRule="auto"/>
              <w:jc w:val="right"/>
              <w:rPr>
                <w:rFonts w:hint="eastAsia"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 xml:space="preserve">常模分：</w:t>
            </w:r>
            <w:sdt>
              <w:sdtPr>
                <w:alias w:val="dimension.cooperation.norm"/>
                <w:tag w:val="dimension.cooperation.norm"/>
                <w:id w:val="2044"/>
              </w:sdtPr>
              <w:sdtContent>
                <w:r>
                  <w:rPr>
                    <w:rFonts w:hint="eastAsia" w:ascii="微软雅黑" w:hAnsi="微软雅黑" w:eastAsia="微软雅黑" w:cs="微软雅黑"/>
                    <w:sz w:val="21"/>
                    <w:szCs w:val="21"/>
                    <w:vertAlign w:val="baseline"/>
                    <w:lang w:val="en-US" w:eastAsia="zh-CN"/>
                  </w:rPr>
                  <w:t xml:space="preserve">57.50</w:t>
                </w:r>
              </w:sdtContent>
            </w:sdt>
            <w:r>
              <w:rPr>
                <w:rFonts w:hint="eastAsia" w:ascii="微软雅黑" w:hAnsi="微软雅黑" w:eastAsia="微软雅黑" w:cs="微软雅黑"/>
                <w:sz w:val="21"/>
                <w:szCs w:val="21"/>
                <w:vertAlign w:val="baseline"/>
                <w:lang w:val="en-US" w:eastAsia="zh-CN"/>
              </w:rPr>
              <w:t xml:space="preserve">分</w:t>
            </w:r>
          </w:p>
        </w:tc>
      </w:tr>
      <w:tr w14:paraId="682C4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77"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50DB8784">
            <w:pPr>
              <w:keepNext w:val="1"/>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299"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2FB4E686">
            <w:pPr>
              <w:keepNext w:val="1"/>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管理者在团队或组织中，能够积极与他人合作、共享资源、协调行动，以实现共同目标的特质。</w:t>
            </w:r>
          </w:p>
        </w:tc>
      </w:tr>
      <w:tr w14:paraId="64D2C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7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1628C473">
            <w:pPr>
              <w:keepNext w:val="0"/>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299"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1C5BD8FC">
            <w:pPr>
              <w:keepNext w:val="0"/>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sdt>
              <w:sdtPr>
                <w:alias w:val="dimension.cooperation.diagnosis"/>
                <w:tag w:val="dimension.cooperation.diagnosis"/>
                <w:id w:val="2045"/>
              </w:sdtPr>
              <w:sdtContent>
                <w:r>
                  <w:rPr>
                    <w:rFonts w:hint="eastAsia" w:ascii="微软雅黑" w:hAnsi="微软雅黑" w:eastAsia="微软雅黑" w:cs="微软雅黑"/>
                    <w:sz w:val="21"/>
                    <w:szCs w:val="21"/>
                    <w:vertAlign w:val="baseline"/>
                    <w:lang w:val="en-US" w:eastAsia="zh-CN"/>
                  </w:rPr>
                  <w:t xml:space="preserve">缺乏合作意愿，倾向于独自行动，不愿意与他人分享资源或信息。</w:t>
                </w:r>
              </w:sdtContent>
            </w:sdt>
          </w:p>
        </w:tc>
      </w:tr>
    </w:tbl>
    <w:p w14:paraId="7EE0F733">
      <w:pPr>
        <w:keepNext w:val="1"/>
        <w:keepLines w:val="1"/>
        <w:pageBreakBefore w:val="0"/>
        <w:widowControl w:val="0"/>
        <w:kinsoku/>
        <w:wordWrap/>
        <w:overflowPunct/>
        <w:topLinePunct w:val="0"/>
        <w:autoSpaceDE/>
        <w:autoSpaceDN/>
        <w:bidi w:val="0"/>
        <w:adjustRightInd/>
        <w:snapToGrid/>
        <w:spacing w:line="240" w:lineRule="auto"/>
        <w:jc w:val="left"/>
        <w:textAlignment w:val="auto"/>
        <w:rPr>
          <w:rFonts w:hint="eastAsia" w:ascii="微软雅黑" w:hAnsi="微软雅黑" w:eastAsia="微软雅黑"/>
          <w:b/>
          <w:color w:val="007EC8"/>
          <w:sz w:val="26"/>
          <w:lang w:val="en-US" w:eastAsia="zh-CN"/>
        </w:rPr>
      </w:pPr>
      <w:r>
        <w:rPr>
          <w:rFonts w:hint="eastAsia" w:ascii="微软雅黑" w:hAnsi="微软雅黑" w:eastAsia="微软雅黑"/>
          <w:b/>
          <w:color w:val="007EC8"/>
          <w:sz w:val="26"/>
          <w:lang w:val="en-US" w:eastAsia="zh-CN"/>
        </w:rPr>
        <w:t>◆ 任务管理</w:t>
      </w: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7"/>
        <w:gridCol w:w="4782"/>
        <w:gridCol w:w="3507"/>
      </w:tblGrid>
      <w:tr w14:paraId="263B6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cantSplit w:val="1"/>
        </w:trPr>
        <w:tc>
          <w:tcPr>
            <w:tcW w:w="1887" w:type="dxa"/>
            <w:tcBorders>
              <w:top w:val="nil"/>
              <w:left w:val="nil"/>
              <w:bottom w:val="thinThickSmallGap" w:color="00B0F0" w:sz="24" w:space="0"/>
              <w:right w:val="nil"/>
            </w:tcBorders>
          </w:tcPr>
          <w:p w14:paraId="71E0A614">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b/>
                <w:color w:val="007EC8"/>
                <w:sz w:val="24"/>
                <w:szCs w:val="22"/>
                <w:lang w:val="en-US" w:eastAsia="zh-CN"/>
              </w:rPr>
              <w:t>计划性</w:t>
            </w:r>
          </w:p>
        </w:tc>
        <w:tc>
          <w:tcPr>
            <w:tcW w:w="4782" w:type="dxa"/>
            <w:tcBorders>
              <w:top w:val="nil"/>
              <w:left w:val="nil"/>
              <w:bottom w:val="thinThickSmallGap" w:color="00B0F0" w:sz="24" w:space="0"/>
              <w:right w:val="nil"/>
            </w:tcBorders>
          </w:tcPr>
          <w:p w14:paraId="6B6BC2F6">
            <w:pPr>
              <w:spacing w:line="240" w:lineRule="auto"/>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"最终展示!R6C4"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planning.score"/>
                <w:tag w:val="dimension.planning.score"/>
                <w:id w:val="2047"/>
              </w:sdtPr>
              <w:sdtContent>
                <w:r>
                  <w:rPr>
                    <w:rFonts w:hint="eastAsia" w:ascii="微软雅黑" w:hAnsi="微软雅黑" w:eastAsia="微软雅黑" w:cs="微软雅黑"/>
                    <w:sz w:val="21"/>
                    <w:szCs w:val="21"/>
                    <w:vertAlign w:val="baseline"/>
                    <w:lang w:val="en-US" w:eastAsia="zh-CN"/>
                  </w:rPr>
                  <w:t xml:space="preserve">50.00</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planning.level"/>
                <w:tag w:val="dimension.planning.level"/>
                <w:id w:val="2046"/>
              </w:sdtPr>
              <w:sdtContent>
                <w:r>
                  <w:rPr>
                    <w:rFonts w:hint="eastAsia" w:ascii="微软雅黑" w:hAnsi="微软雅黑" w:eastAsia="微软雅黑" w:cs="微软雅黑"/>
                    <w:sz w:val="21"/>
                    <w:szCs w:val="21"/>
                    <w:vertAlign w:val="baseline"/>
                    <w:lang w:val="en-US" w:eastAsia="zh-CN"/>
                  </w:rPr>
                  <w:t xml:space="preserve">合格</w:t>
                </w:r>
              </w:sdtContent>
            </w:sdt>
          </w:p>
        </w:tc>
        <w:tc>
          <w:tcPr>
            <w:tcW w:w="3507" w:type="dxa"/>
            <w:tcBorders>
              <w:top w:val="nil"/>
              <w:left w:val="nil"/>
              <w:bottom w:val="thinThickSmallGap" w:color="00B0F0" w:sz="24" w:space="0"/>
              <w:right w:val="nil"/>
            </w:tcBorders>
          </w:tcPr>
          <w:p w14:paraId="6482277F">
            <w:pPr>
              <w:spacing w:line="240" w:lineRule="auto"/>
              <w:jc w:val="right"/>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 xml:space="preserve">常模分：</w:t>
            </w:r>
            <w:sdt>
              <w:sdtPr>
                <w:alias w:val="dimension.planning.norm"/>
                <w:tag w:val="dimension.planning.norm"/>
                <w:id w:val="2048"/>
              </w:sdtPr>
              <w:sdtContent>
                <w:r>
                  <w:rPr>
                    <w:rFonts w:hint="eastAsia" w:ascii="微软雅黑" w:hAnsi="微软雅黑" w:eastAsia="微软雅黑" w:cs="微软雅黑"/>
                    <w:sz w:val="21"/>
                    <w:szCs w:val="21"/>
                    <w:vertAlign w:val="baseline"/>
                    <w:lang w:val="en-US" w:eastAsia="zh-CN"/>
                  </w:rPr>
                  <w:t xml:space="preserve">53.75</w:t>
                </w:r>
              </w:sdtContent>
            </w:sdt>
            <w:r>
              <w:rPr>
                <w:rFonts w:hint="eastAsia" w:ascii="微软雅黑" w:hAnsi="微软雅黑" w:eastAsia="微软雅黑" w:cs="微软雅黑"/>
                <w:sz w:val="21"/>
                <w:szCs w:val="21"/>
                <w:vertAlign w:val="baseline"/>
                <w:lang w:val="en-US" w:eastAsia="zh-CN"/>
              </w:rPr>
              <w:t xml:space="preserve">分</w:t>
            </w:r>
          </w:p>
        </w:tc>
      </w:tr>
      <w:tr w14:paraId="3F1A7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87"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52F73195">
            <w:pPr>
              <w:keepNext w:val="1"/>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289"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30191766">
            <w:pPr>
              <w:keepNext w:val="1"/>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计划性是指管理者在工作、学习和日常生活中所展现出的对事物的规划性，能够有条不紊地安排各类事项，合理有效地分配时间和资源。</w:t>
            </w:r>
          </w:p>
        </w:tc>
      </w:tr>
      <w:tr w14:paraId="369BC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8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42133041">
            <w:pPr>
              <w:keepNext w:val="0"/>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289"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026367DA">
            <w:pPr>
              <w:keepNext w:val="0"/>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sdt>
              <w:sdtPr>
                <w:alias w:val="dimension.planning.diagnosis"/>
                <w:tag w:val="dimension.planning.diagnosis"/>
                <w:id w:val="2049"/>
              </w:sdtPr>
              <w:sdtContent>
                <w:r>
                  <w:rPr>
                    <w:rFonts w:hint="eastAsia" w:ascii="微软雅黑" w:hAnsi="微软雅黑" w:eastAsia="微软雅黑" w:cs="微软雅黑"/>
                    <w:sz w:val="21"/>
                    <w:szCs w:val="21"/>
                    <w:vertAlign w:val="baseline"/>
                    <w:lang w:val="en-US" w:eastAsia="zh-CN"/>
                  </w:rPr>
                  <w:t xml:space="preserve">做事有计划、有条理，会预先对自己的工作和生活作出一定的安排，但也有一定的随机性。</w:t>
                </w:r>
              </w:sdtContent>
            </w:sdt>
          </w:p>
        </w:tc>
      </w:tr>
    </w:tbl>
    <w:p w14:paraId="44A88551">
      <w:pPr>
        <w:rPr>
          <w:rFonts w:hint="default" w:ascii="微软雅黑" w:hAnsi="微软雅黑" w:eastAsia="微软雅黑" w:cs="微软雅黑"/>
          <w:b/>
          <w:sz w:val="2"/>
          <w:szCs w:val="2"/>
          <w:lang w:val="en-US" w:eastAsia="zh-CN"/>
        </w:rPr>
      </w:pP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2"/>
        <w:gridCol w:w="4877"/>
        <w:gridCol w:w="3453"/>
      </w:tblGrid>
      <w:tr w14:paraId="6089708A">
        <w:trPr>
          <w:cantSplit w:val="1"/>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52" w:type="dxa"/>
            <w:tcBorders>
              <w:top w:val="nil"/>
              <w:left w:val="nil"/>
              <w:bottom w:val="thinThickSmallGap" w:color="00B0F0" w:sz="24" w:space="0"/>
              <w:right w:val="nil"/>
            </w:tcBorders>
          </w:tcPr>
          <w:p w14:paraId="31048034">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b/>
                <w:bCs/>
                <w:color w:val="007EC8"/>
                <w:sz w:val="24"/>
                <w:szCs w:val="24"/>
                <w:vertAlign w:val="baseline"/>
                <w:lang w:val="en-US" w:eastAsia="zh-CN"/>
              </w:rPr>
              <w:t>责任心</w:t>
            </w:r>
          </w:p>
        </w:tc>
        <w:tc>
          <w:tcPr>
            <w:tcW w:w="4877" w:type="dxa"/>
            <w:tcBorders>
              <w:top w:val="nil"/>
              <w:left w:val="nil"/>
              <w:bottom w:val="thinThickSmallGap" w:color="00B0F0" w:sz="24" w:space="0"/>
              <w:right w:val="nil"/>
            </w:tcBorders>
          </w:tcPr>
          <w:p w14:paraId="002544CD">
            <w:pPr>
              <w:spacing w:line="240" w:lineRule="auto"/>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"最终展示!R9C4"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responsibility.score"/>
                <w:tag w:val="dimension.responsibility.score"/>
                <w:id w:val="2051"/>
              </w:sdtPr>
              <w:sdtContent>
                <w:r>
                  <w:rPr>
                    <w:rFonts w:hint="eastAsia" w:ascii="微软雅黑" w:hAnsi="微软雅黑" w:eastAsia="微软雅黑" w:cs="微软雅黑"/>
                    <w:sz w:val="21"/>
                    <w:szCs w:val="21"/>
                    <w:vertAlign w:val="baseline"/>
                    <w:lang w:val="en-US" w:eastAsia="zh-CN"/>
                  </w:rPr>
                  <w:t xml:space="preserve">100.00</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responsibility.level"/>
                <w:tag w:val="dimension.responsibility.level"/>
                <w:id w:val="2050"/>
              </w:sdtPr>
              <w:sdtContent>
                <w:r>
                  <w:rPr>
                    <w:rFonts w:hint="eastAsia" w:ascii="微软雅黑" w:hAnsi="微软雅黑" w:eastAsia="微软雅黑" w:cs="微软雅黑"/>
                    <w:sz w:val="21"/>
                    <w:szCs w:val="21"/>
                    <w:vertAlign w:val="baseline"/>
                    <w:lang w:val="en-US" w:eastAsia="zh-CN"/>
                  </w:rPr>
                  <w:t xml:space="preserve">优秀</w:t>
                </w:r>
              </w:sdtContent>
            </w:sdt>
          </w:p>
        </w:tc>
        <w:tc>
          <w:tcPr>
            <w:tcW w:w="3453" w:type="dxa"/>
            <w:tcBorders>
              <w:top w:val="nil"/>
              <w:left w:val="nil"/>
              <w:bottom w:val="thinThickSmallGap" w:color="00B0F0" w:sz="24" w:space="0"/>
              <w:right w:val="nil"/>
            </w:tcBorders>
          </w:tcPr>
          <w:p w14:paraId="02503B06">
            <w:pPr>
              <w:spacing w:line="240" w:lineRule="auto"/>
              <w:jc w:val="right"/>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 xml:space="preserve">常模分：</w:t>
            </w:r>
            <w:sdt>
              <w:sdtPr>
                <w:alias w:val="dimension.responsibility.norm"/>
                <w:tag w:val="dimension.responsibility.norm"/>
                <w:id w:val="2052"/>
              </w:sdtPr>
              <w:sdtContent>
                <w:r>
                  <w:rPr>
                    <w:rFonts w:hint="eastAsia" w:ascii="微软雅黑" w:hAnsi="微软雅黑" w:eastAsia="微软雅黑" w:cs="微软雅黑"/>
                    <w:sz w:val="21"/>
                    <w:szCs w:val="21"/>
                    <w:vertAlign w:val="baseline"/>
                    <w:lang w:val="en-US" w:eastAsia="zh-CN"/>
                  </w:rPr>
                  <w:t xml:space="preserve">58.75</w:t>
                </w:r>
              </w:sdtContent>
            </w:sdt>
            <w:r>
              <w:rPr>
                <w:rFonts w:hint="eastAsia" w:ascii="微软雅黑" w:hAnsi="微软雅黑" w:eastAsia="微软雅黑" w:cs="微软雅黑"/>
                <w:sz w:val="21"/>
                <w:szCs w:val="21"/>
                <w:vertAlign w:val="baseline"/>
                <w:lang w:val="en-US" w:eastAsia="zh-CN"/>
              </w:rPr>
              <w:t xml:space="preserve">分</w:t>
            </w:r>
          </w:p>
        </w:tc>
      </w:tr>
      <w:tr w14:paraId="69F07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52"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61EEEE26">
            <w:pPr>
              <w:keepNext w:val="1"/>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330"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4ECB5CA2">
            <w:pPr>
              <w:keepNext w:val="1"/>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管理者对自己和他人、对家庭和集体、对国家和社会所负责任的认识、情感和信念，以及与之相应的遵守规范、承担责任和履行义务的自觉态度。</w:t>
            </w:r>
          </w:p>
        </w:tc>
      </w:tr>
      <w:tr w14:paraId="378E1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52"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0CF51908">
            <w:pPr>
              <w:keepNext w:val="0"/>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330"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2B05FF3C">
            <w:pPr>
              <w:keepNext w:val="0"/>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sdt>
              <w:sdtPr>
                <w:alias w:val="dimension.responsibility.diagnosis"/>
                <w:tag w:val="dimension.responsibility.diagnosis"/>
                <w:id w:val="2053"/>
              </w:sdtPr>
              <w:sdtContent>
                <w:r>
                  <w:rPr>
                    <w:rFonts w:hint="eastAsia" w:ascii="微软雅黑" w:hAnsi="微软雅黑" w:eastAsia="微软雅黑" w:cs="微软雅黑"/>
                    <w:sz w:val="21"/>
                    <w:szCs w:val="21"/>
                    <w:vertAlign w:val="baseline"/>
                    <w:lang w:val="en-US" w:eastAsia="zh-CN"/>
                  </w:rPr>
                  <w:t xml:space="preserve">处理事务有恒负责，恪尽职守，为了完成工作能保持高度热情和付出额外努力，自愿做一些本不属于自己职责范围内的工作，热心帮助他人。</w:t>
                </w:r>
              </w:sdtContent>
            </w:sdt>
          </w:p>
        </w:tc>
      </w:tr>
    </w:tbl>
    <w:p w14:paraId="382BA090">
      <w:pPr>
        <w:rPr>
          <w:rFonts w:hint="default" w:ascii="微软雅黑" w:hAnsi="微软雅黑" w:eastAsia="微软雅黑" w:cs="微软雅黑"/>
          <w:b/>
          <w:sz w:val="2"/>
          <w:szCs w:val="2"/>
          <w:lang w:val="en-US" w:eastAsia="zh-CN"/>
        </w:rPr>
      </w:pP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4842"/>
        <w:gridCol w:w="3468"/>
      </w:tblGrid>
      <w:tr w14:paraId="3F34D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cantSplit w:val="1"/>
        </w:trPr>
        <w:tc>
          <w:tcPr>
            <w:tcW w:w="1872" w:type="dxa"/>
            <w:tcBorders>
              <w:top w:val="nil"/>
              <w:left w:val="nil"/>
              <w:bottom w:val="thinThickSmallGap" w:color="00B0F0" w:sz="24" w:space="0"/>
              <w:right w:val="nil"/>
            </w:tcBorders>
          </w:tcPr>
          <w:p w14:paraId="22E07847">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b/>
                <w:color w:val="007EC8"/>
                <w:sz w:val="24"/>
                <w:szCs w:val="22"/>
                <w:lang w:val="en-US" w:eastAsia="zh-CN"/>
              </w:rPr>
              <w:t>决断性</w:t>
            </w:r>
          </w:p>
        </w:tc>
        <w:tc>
          <w:tcPr>
            <w:tcW w:w="4842" w:type="dxa"/>
            <w:tcBorders>
              <w:top w:val="nil"/>
              <w:left w:val="nil"/>
              <w:bottom w:val="thinThickSmallGap" w:color="00B0F0" w:sz="24" w:space="0"/>
              <w:right w:val="nil"/>
            </w:tcBorders>
          </w:tcPr>
          <w:p w14:paraId="0A8A66DC">
            <w:pPr>
              <w:spacing w:line="240" w:lineRule="auto"/>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"最终展示!R14C4"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decisiveness.score"/>
                <w:tag w:val="dimension.decisiveness.score"/>
                <w:id w:val="2055"/>
              </w:sdtPr>
              <w:sdtContent>
                <w:r>
                  <w:rPr>
                    <w:rFonts w:hint="eastAsia" w:ascii="微软雅黑" w:hAnsi="微软雅黑" w:eastAsia="微软雅黑" w:cs="微软雅黑"/>
                    <w:sz w:val="21"/>
                    <w:szCs w:val="21"/>
                    <w:vertAlign w:val="baseline"/>
                    <w:lang w:val="en-US" w:eastAsia="zh-CN"/>
                  </w:rPr>
                  <w:t xml:space="preserve">50.00</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decisiveness.level"/>
                <w:tag w:val="dimension.decisiveness.level"/>
                <w:id w:val="2054"/>
              </w:sdtPr>
              <w:sdtContent>
                <w:r>
                  <w:rPr>
                    <w:rFonts w:hint="eastAsia" w:ascii="微软雅黑" w:hAnsi="微软雅黑" w:eastAsia="微软雅黑" w:cs="微软雅黑"/>
                    <w:sz w:val="21"/>
                    <w:szCs w:val="21"/>
                    <w:vertAlign w:val="baseline"/>
                    <w:lang w:val="en-US" w:eastAsia="zh-CN"/>
                  </w:rPr>
                  <w:t xml:space="preserve">合格</w:t>
                </w:r>
              </w:sdtContent>
            </w:sdt>
          </w:p>
        </w:tc>
        <w:tc>
          <w:tcPr>
            <w:tcW w:w="3468" w:type="dxa"/>
            <w:tcBorders>
              <w:top w:val="nil"/>
              <w:left w:val="nil"/>
              <w:bottom w:val="thinThickSmallGap" w:color="00B0F0" w:sz="24" w:space="0"/>
              <w:right w:val="nil"/>
            </w:tcBorders>
          </w:tcPr>
          <w:p w14:paraId="7BD9FF0A">
            <w:pPr>
              <w:spacing w:line="240" w:lineRule="auto"/>
              <w:jc w:val="right"/>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 xml:space="preserve">常模分：</w:t>
            </w:r>
            <w:sdt>
              <w:sdtPr>
                <w:alias w:val="dimension.decisiveness.norm"/>
                <w:tag w:val="dimension.decisiveness.norm"/>
                <w:id w:val="2056"/>
              </w:sdtPr>
              <w:sdtContent>
                <w:r>
                  <w:rPr>
                    <w:rFonts w:hint="eastAsia" w:ascii="微软雅黑" w:hAnsi="微软雅黑" w:eastAsia="微软雅黑" w:cs="微软雅黑"/>
                    <w:sz w:val="21"/>
                    <w:szCs w:val="21"/>
                    <w:vertAlign w:val="baseline"/>
                    <w:lang w:val="en-US" w:eastAsia="zh-CN"/>
                  </w:rPr>
                  <w:t xml:space="preserve">53.75</w:t>
                </w:r>
              </w:sdtContent>
            </w:sdt>
            <w:r>
              <w:rPr>
                <w:rFonts w:hint="eastAsia" w:ascii="微软雅黑" w:hAnsi="微软雅黑" w:eastAsia="微软雅黑" w:cs="微软雅黑"/>
                <w:sz w:val="21"/>
                <w:szCs w:val="21"/>
                <w:vertAlign w:val="baseline"/>
                <w:lang w:val="en-US" w:eastAsia="zh-CN"/>
              </w:rPr>
              <w:t xml:space="preserve">分</w:t>
            </w:r>
          </w:p>
        </w:tc>
      </w:tr>
      <w:tr w14:paraId="053D3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72"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12C4AB51">
            <w:pPr>
              <w:keepNext w:val="1"/>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310"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259A8A41">
            <w:pPr>
              <w:keepNext w:val="1"/>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管理者在面对复杂、不确定或高风险的情境时，能够迅速、果断地做出决策的特质。</w:t>
            </w:r>
          </w:p>
        </w:tc>
      </w:tr>
      <w:tr w14:paraId="60BE2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72"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221E8404">
            <w:pPr>
              <w:keepNext w:val="0"/>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310"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78768A5D">
            <w:pPr>
              <w:keepNext w:val="0"/>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"最终展示!R14C5"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decisiveness.diagnosis"/>
                <w:tag w:val="dimension.decisiveness.diagnosis"/>
                <w:id w:val="2057"/>
              </w:sdtPr>
              <w:sdtContent>
                <w:r>
                  <w:rPr>
                    <w:rFonts w:hint="eastAsia" w:ascii="微软雅黑" w:hAnsi="微软雅黑" w:eastAsia="微软雅黑" w:cs="微软雅黑"/>
                    <w:sz w:val="21"/>
                    <w:szCs w:val="21"/>
                    <w:vertAlign w:val="baseline"/>
                    <w:lang w:val="en-US" w:eastAsia="zh-CN"/>
                  </w:rPr>
                  <w:t xml:space="preserve">在面对一般情境时，能够保持冷静和镇定，较为果断地做出决策。</w:t>
                </w:r>
              </w:sdtContent>
            </w:sdt>
            <w:r>
              <w:rPr>
                <w:rFonts w:hint="eastAsia" w:ascii="微软雅黑" w:hAnsi="微软雅黑" w:eastAsia="微软雅黑" w:cs="微软雅黑"/>
                <w:sz w:val="21"/>
                <w:szCs w:val="21"/>
                <w:vertAlign w:val="baseline"/>
                <w:lang w:val="en-US" w:eastAsia="zh-CN"/>
              </w:rPr>
              <w:fldChar w:fldCharType="end"/>
            </w:r>
          </w:p>
        </w:tc>
      </w:tr>
    </w:tbl>
    <w:p w14:paraId="5631ACFC">
      <w:pPr>
        <w:keepNext w:val="1"/>
        <w:keepLines w:val="1"/>
        <w:pageBreakBefore w:val="0"/>
        <w:widowControl w:val="0"/>
        <w:kinsoku/>
        <w:wordWrap/>
        <w:overflowPunct/>
        <w:topLinePunct w:val="0"/>
        <w:autoSpaceDE/>
        <w:autoSpaceDN/>
        <w:bidi w:val="0"/>
        <w:adjustRightInd/>
        <w:snapToGrid/>
        <w:spacing w:line="240" w:lineRule="auto"/>
        <w:jc w:val="left"/>
        <w:textAlignment w:val="auto"/>
        <w:rPr>
          <w:rFonts w:hint="eastAsia" w:ascii="微软雅黑" w:hAnsi="微软雅黑" w:eastAsia="微软雅黑"/>
          <w:b/>
          <w:color w:val="007EC8"/>
          <w:sz w:val="26"/>
          <w:lang w:val="en-US" w:eastAsia="zh-CN"/>
        </w:rPr>
      </w:pPr>
      <w:r>
        <w:rPr>
          <w:rFonts w:ascii="微软雅黑" w:hAnsi="微软雅黑" w:eastAsia="微软雅黑"/>
          <w:b/>
          <w:color w:val="007EC8"/>
          <w:sz w:val="24"/>
        </w:rPr>
        <w:t xml:space="preserve">◆ </w:t>
      </w:r>
      <w:r>
        <w:rPr>
          <w:rFonts w:hint="eastAsia" w:ascii="微软雅黑" w:hAnsi="微软雅黑" w:eastAsia="微软雅黑"/>
          <w:b/>
          <w:color w:val="007EC8"/>
          <w:sz w:val="26"/>
          <w:lang w:val="en-US" w:eastAsia="zh-CN"/>
        </w:rPr>
        <w:t>发展管理</w:t>
      </w: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2"/>
        <w:gridCol w:w="4752"/>
        <w:gridCol w:w="3528"/>
      </w:tblGrid>
      <w:tr w14:paraId="0CF26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cantSplit w:val="1"/>
        </w:trPr>
        <w:tc>
          <w:tcPr>
            <w:tcW w:w="1902" w:type="dxa"/>
            <w:tcBorders>
              <w:top w:val="nil"/>
              <w:left w:val="nil"/>
              <w:bottom w:val="thinThickSmallGap" w:color="00B0F0" w:sz="24" w:space="0"/>
              <w:right w:val="nil"/>
            </w:tcBorders>
          </w:tcPr>
          <w:p w14:paraId="50376D34">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b/>
                <w:color w:val="007EC8"/>
                <w:sz w:val="24"/>
                <w:szCs w:val="22"/>
                <w:lang w:val="en-US" w:eastAsia="zh-CN"/>
              </w:rPr>
              <w:t>进取性</w:t>
            </w:r>
          </w:p>
        </w:tc>
        <w:tc>
          <w:tcPr>
            <w:tcW w:w="4752" w:type="dxa"/>
            <w:tcBorders>
              <w:top w:val="nil"/>
              <w:left w:val="nil"/>
              <w:bottom w:val="thinThickSmallGap" w:color="00B0F0" w:sz="24" w:space="0"/>
              <w:right w:val="nil"/>
            </w:tcBorders>
          </w:tcPr>
          <w:p w14:paraId="560E048C">
            <w:pPr>
              <w:spacing w:line="240" w:lineRule="auto"/>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"最终展示!R4C4"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proactiveness.score"/>
                <w:tag w:val="dimension.proactiveness.score"/>
                <w:id w:val="2059"/>
              </w:sdtPr>
              <w:sdtContent>
                <w:r>
                  <w:rPr>
                    <w:rFonts w:hint="eastAsia" w:ascii="微软雅黑" w:hAnsi="微软雅黑" w:eastAsia="微软雅黑" w:cs="微软雅黑"/>
                    <w:sz w:val="21"/>
                    <w:szCs w:val="21"/>
                    <w:vertAlign w:val="baseline"/>
                    <w:lang w:val="en-US" w:eastAsia="zh-CN"/>
                  </w:rPr>
                  <w:t xml:space="preserve">0.00</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proactiveness.level"/>
                <w:tag w:val="dimension.proactiveness.level"/>
                <w:id w:val="2058"/>
              </w:sdtPr>
              <w:sdtContent>
                <w:r>
                  <w:rPr>
                    <w:rFonts w:hint="eastAsia" w:ascii="微软雅黑" w:hAnsi="微软雅黑" w:eastAsia="微软雅黑" w:cs="微软雅黑"/>
                    <w:sz w:val="21"/>
                    <w:szCs w:val="21"/>
                    <w:vertAlign w:val="baseline"/>
                    <w:lang w:val="en-US" w:eastAsia="zh-CN"/>
                  </w:rPr>
                  <w:t xml:space="preserve">不足</w:t>
                </w:r>
              </w:sdtContent>
            </w:sdt>
          </w:p>
        </w:tc>
        <w:tc>
          <w:tcPr>
            <w:tcW w:w="3528" w:type="dxa"/>
            <w:tcBorders>
              <w:top w:val="nil"/>
              <w:left w:val="nil"/>
              <w:bottom w:val="thinThickSmallGap" w:color="00B0F0" w:sz="24" w:space="0"/>
              <w:right w:val="nil"/>
            </w:tcBorders>
          </w:tcPr>
          <w:p w14:paraId="6725FE04">
            <w:pPr>
              <w:spacing w:line="240" w:lineRule="auto"/>
              <w:jc w:val="right"/>
              <w:rPr>
                <w:rFonts w:hint="eastAsia"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 xml:space="preserve">常模分：</w:t>
            </w:r>
            <w:sdt>
              <w:sdtPr>
                <w:alias w:val="dimension.proactiveness.norm"/>
                <w:tag w:val="dimension.proactiveness.norm"/>
                <w:id w:val="2060"/>
              </w:sdtPr>
              <w:sdtContent>
                <w:r>
                  <w:rPr>
                    <w:rFonts w:hint="eastAsia" w:ascii="微软雅黑" w:hAnsi="微软雅黑" w:eastAsia="微软雅黑" w:cs="微软雅黑"/>
                    <w:sz w:val="21"/>
                    <w:szCs w:val="21"/>
                    <w:vertAlign w:val="baseline"/>
                    <w:lang w:val="en-US" w:eastAsia="zh-CN"/>
                  </w:rPr>
                  <w:t xml:space="preserve">55.00</w:t>
                </w:r>
              </w:sdtContent>
            </w:sdt>
            <w:r>
              <w:rPr>
                <w:rFonts w:hint="eastAsia" w:ascii="微软雅黑" w:hAnsi="微软雅黑" w:eastAsia="微软雅黑" w:cs="微软雅黑"/>
                <w:sz w:val="21"/>
                <w:szCs w:val="21"/>
                <w:vertAlign w:val="baseline"/>
                <w:lang w:val="en-US" w:eastAsia="zh-CN"/>
              </w:rPr>
              <w:t xml:space="preserve">分</w:t>
            </w:r>
          </w:p>
        </w:tc>
      </w:tr>
      <w:tr w14:paraId="1269C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902"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11C27864">
            <w:pPr>
              <w:keepNext w:val="1"/>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280"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2FBD32F2">
            <w:pPr>
              <w:keepNext w:val="1"/>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进取性是指管理者在日常工作和生活中面对困难和挑战，能够积极主动思考解决方案，并表现出坚持不懈完成目标的精神。</w:t>
            </w:r>
          </w:p>
        </w:tc>
      </w:tr>
      <w:tr w14:paraId="076B8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902"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6446D2D1">
            <w:pPr>
              <w:keepNext w:val="0"/>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280"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465593A1">
            <w:pPr>
              <w:keepNext w:val="0"/>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sdt>
              <w:sdtPr>
                <w:alias w:val="dimension.proactiveness.diagnosis"/>
                <w:tag w:val="dimension.proactiveness.diagnosis"/>
                <w:id w:val="2061"/>
              </w:sdtPr>
              <w:sdtContent>
                <w:r>
                  <w:rPr>
                    <w:rFonts w:hint="eastAsia" w:ascii="微软雅黑" w:hAnsi="微软雅黑" w:eastAsia="微软雅黑" w:cs="微软雅黑"/>
                    <w:sz w:val="21"/>
                    <w:szCs w:val="21"/>
                    <w:vertAlign w:val="baseline"/>
                    <w:lang w:val="en-US" w:eastAsia="zh-CN"/>
                  </w:rPr>
                  <w:t xml:space="preserve">随遇而安，不喜欢参与激烈的竞争，成就动机不强，喜欢稳定的生活，不愿给自己太大的压力和设置太高的目标。</w:t>
                </w:r>
              </w:sdtContent>
            </w:sdt>
          </w:p>
        </w:tc>
      </w:tr>
    </w:tbl>
    <w:p w14:paraId="52272870">
      <w:pPr>
        <w:rPr>
          <w:rFonts w:hint="default" w:ascii="微软雅黑" w:hAnsi="微软雅黑" w:eastAsia="微软雅黑" w:cs="微软雅黑"/>
          <w:b/>
          <w:sz w:val="2"/>
          <w:szCs w:val="2"/>
          <w:lang w:val="en-US" w:eastAsia="zh-CN"/>
        </w:rPr>
      </w:pP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4"/>
        <w:gridCol w:w="4865"/>
        <w:gridCol w:w="3453"/>
      </w:tblGrid>
      <w:tr w14:paraId="666C8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cantSplit w:val="1"/>
        </w:trPr>
        <w:tc>
          <w:tcPr>
            <w:tcW w:w="1864" w:type="dxa"/>
            <w:tcBorders>
              <w:top w:val="nil"/>
              <w:left w:val="nil"/>
              <w:bottom w:val="thinThickSmallGap" w:color="00B0F0" w:sz="24" w:space="0"/>
              <w:right w:val="nil"/>
            </w:tcBorders>
          </w:tcPr>
          <w:p w14:paraId="7A6AD2BC">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b/>
                <w:color w:val="007EC8"/>
                <w:sz w:val="24"/>
                <w:szCs w:val="22"/>
                <w:lang w:val="en-US" w:eastAsia="zh-CN"/>
              </w:rPr>
              <w:t>学习力</w:t>
            </w:r>
          </w:p>
        </w:tc>
        <w:tc>
          <w:tcPr>
            <w:tcW w:w="4865" w:type="dxa"/>
            <w:tcBorders>
              <w:top w:val="nil"/>
              <w:left w:val="nil"/>
              <w:bottom w:val="thinThickSmallGap" w:color="00B0F0" w:sz="24" w:space="0"/>
              <w:right w:val="nil"/>
            </w:tcBorders>
          </w:tcPr>
          <w:p w14:paraId="244BF3E3">
            <w:pPr>
              <w:spacing w:line="240" w:lineRule="auto"/>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"最终展示!R10C4"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learning.score"/>
                <w:tag w:val="dimension.learning.score"/>
                <w:id w:val="2063"/>
              </w:sdtPr>
              <w:sdtContent>
                <w:r>
                  <w:rPr>
                    <w:rFonts w:hint="eastAsia" w:ascii="微软雅黑" w:hAnsi="微软雅黑" w:eastAsia="微软雅黑" w:cs="微软雅黑"/>
                    <w:sz w:val="21"/>
                    <w:szCs w:val="21"/>
                    <w:vertAlign w:val="baseline"/>
                    <w:lang w:val="en-US" w:eastAsia="zh-CN"/>
                  </w:rPr>
                  <w:t xml:space="preserve">100.00</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learning.level"/>
                <w:tag w:val="dimension.learning.level"/>
                <w:id w:val="2062"/>
              </w:sdtPr>
              <w:sdtContent>
                <w:r>
                  <w:rPr>
                    <w:rFonts w:hint="eastAsia" w:ascii="微软雅黑" w:hAnsi="微软雅黑" w:eastAsia="微软雅黑" w:cs="微软雅黑"/>
                    <w:sz w:val="21"/>
                    <w:szCs w:val="21"/>
                    <w:vertAlign w:val="baseline"/>
                    <w:lang w:val="en-US" w:eastAsia="zh-CN"/>
                  </w:rPr>
                  <w:t xml:space="preserve">优秀</w:t>
                </w:r>
              </w:sdtContent>
            </w:sdt>
          </w:p>
        </w:tc>
        <w:tc>
          <w:tcPr>
            <w:tcW w:w="3453" w:type="dxa"/>
            <w:tcBorders>
              <w:top w:val="nil"/>
              <w:left w:val="nil"/>
              <w:bottom w:val="thinThickSmallGap" w:color="00B0F0" w:sz="24" w:space="0"/>
              <w:right w:val="nil"/>
            </w:tcBorders>
          </w:tcPr>
          <w:p w14:paraId="2C1811A9">
            <w:pPr>
              <w:spacing w:line="240" w:lineRule="auto"/>
              <w:jc w:val="right"/>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 xml:space="preserve">常模分：</w:t>
            </w:r>
            <w:sdt>
              <w:sdtPr>
                <w:alias w:val="dimension.learning.norm"/>
                <w:tag w:val="dimension.learning.norm"/>
                <w:id w:val="2064"/>
              </w:sdtPr>
              <w:sdtContent>
                <w:r>
                  <w:rPr>
                    <w:rFonts w:hint="eastAsia" w:ascii="微软雅黑" w:hAnsi="微软雅黑" w:eastAsia="微软雅黑" w:cs="微软雅黑"/>
                    <w:sz w:val="21"/>
                    <w:szCs w:val="21"/>
                    <w:vertAlign w:val="baseline"/>
                    <w:lang w:val="en-US" w:eastAsia="zh-CN"/>
                  </w:rPr>
                  <w:t xml:space="preserve">53.75</w:t>
                </w:r>
              </w:sdtContent>
            </w:sdt>
            <w:r>
              <w:rPr>
                <w:rFonts w:hint="eastAsia" w:ascii="微软雅黑" w:hAnsi="微软雅黑" w:eastAsia="微软雅黑" w:cs="微软雅黑"/>
                <w:sz w:val="21"/>
                <w:szCs w:val="21"/>
                <w:vertAlign w:val="baseline"/>
                <w:lang w:val="en-US" w:eastAsia="zh-CN"/>
              </w:rPr>
              <w:t xml:space="preserve">分</w:t>
            </w:r>
          </w:p>
        </w:tc>
      </w:tr>
      <w:tr w14:paraId="3DD35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64"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0BB55F57">
            <w:pPr>
              <w:keepNext w:val="1"/>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318"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34659598">
            <w:pPr>
              <w:keepNext w:val="1"/>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管理者在获取、整合、应用新知识以及解决新问题方面所展现出的综合能力。</w:t>
            </w:r>
          </w:p>
        </w:tc>
      </w:tr>
      <w:tr w14:paraId="4440E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64"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6C4304EA">
            <w:pPr>
              <w:keepNext w:val="0"/>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318"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00006BBD">
            <w:pPr>
              <w:keepNext w:val="0"/>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fldChar w:fldCharType="begin"/>
            </w:r>
            <w:r>
              <w:rPr>
                <w:rFonts w:hint="eastAsia" w:ascii="微软雅黑" w:hAnsi="微软雅黑" w:eastAsia="微软雅黑" w:cs="微软雅黑"/>
                <w:sz w:val="21"/>
                <w:szCs w:val="21"/>
                <w:vertAlign w:val="baseline"/>
                <w:lang w:val="en-US" w:eastAsia="zh-CN"/>
              </w:rPr>
              <w:instrText xml:space="preserve"> LINK Excel.SheetMacroEnabled.12 "F:\\Desktop\\新建文件夹 (3)\\250911管理潜质\\250911管理潜质\\管理潜质评分表.xlsm" "最终展示!R10C5"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learning.diagnosis"/>
                <w:tag w:val="dimension.learning.diagnosis"/>
                <w:id w:val="2065"/>
              </w:sdtPr>
              <w:sdtContent>
                <w:r>
                  <w:rPr>
                    <w:rFonts w:hint="eastAsia" w:ascii="微软雅黑" w:hAnsi="微软雅黑" w:eastAsia="微软雅黑" w:cs="微软雅黑"/>
                    <w:sz w:val="21"/>
                    <w:szCs w:val="21"/>
                    <w:vertAlign w:val="baseline"/>
                    <w:lang w:val="en-US" w:eastAsia="zh-CN"/>
                  </w:rPr>
                  <w:t xml:space="preserve">具有强烈的学习欲望，能够主动探索新知识和新方法，理解和掌握复杂的知识体系，并能够在实践中进行应用。</w:t>
                </w:r>
              </w:sdtContent>
            </w:sdt>
            <w:r>
              <w:rPr>
                <w:rFonts w:hint="eastAsia" w:ascii="微软雅黑" w:hAnsi="微软雅黑" w:eastAsia="微软雅黑" w:cs="微软雅黑"/>
                <w:sz w:val="21"/>
                <w:szCs w:val="21"/>
                <w:vertAlign w:val="baseline"/>
                <w:lang w:val="en-US" w:eastAsia="zh-CN"/>
              </w:rPr>
              <w:fldChar w:fldCharType="end"/>
            </w:r>
          </w:p>
        </w:tc>
      </w:tr>
    </w:tbl>
    <w:p w14:paraId="7C2C4BAE">
      <w:pPr>
        <w:rPr>
          <w:rFonts w:hint="default" w:ascii="微软雅黑" w:hAnsi="微软雅黑" w:eastAsia="微软雅黑" w:cs="微软雅黑"/>
          <w:b/>
          <w:sz w:val="2"/>
          <w:szCs w:val="2"/>
          <w:lang w:val="en-US" w:eastAsia="zh-CN"/>
        </w:rPr>
      </w:pPr>
    </w:p>
    <w:tbl>
      <w:tblPr>
        <w:tblStyle w:val="7"/>
        <w:tblW w:w="0" w:type="auto"/>
        <w:tblInd w:w="1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
        <w:gridCol w:w="1864"/>
        <w:gridCol w:w="4865"/>
        <w:gridCol w:w="3432"/>
        <w:gridCol w:w="21"/>
      </w:tblGrid>
      <w:tr w14:paraId="37BA0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cantSplit w:val="1"/>
        </w:trPr>
        <w:tc>
          <w:tcPr>
            <w:tcW w:w="1867" w:type="dxa"/>
            <w:gridSpan w:val="2"/>
            <w:tcBorders>
              <w:top w:val="nil"/>
              <w:left w:val="nil"/>
              <w:bottom w:val="thinThickSmallGap" w:color="00B0F0" w:sz="24" w:space="0"/>
              <w:right w:val="nil"/>
            </w:tcBorders>
          </w:tcPr>
          <w:p w14:paraId="7DAC6C22">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b/>
                <w:color w:val="007EC8"/>
                <w:sz w:val="24"/>
                <w:szCs w:val="22"/>
                <w:lang w:val="en-US" w:eastAsia="zh-CN"/>
              </w:rPr>
              <w:t>创新性</w:t>
            </w:r>
          </w:p>
        </w:tc>
        <w:tc>
          <w:tcPr>
            <w:tcW w:w="4865" w:type="dxa"/>
            <w:tcBorders>
              <w:top w:val="nil"/>
              <w:left w:val="nil"/>
              <w:bottom w:val="thinThickSmallGap" w:color="00B0F0" w:sz="24" w:space="0"/>
              <w:right w:val="nil"/>
            </w:tcBorders>
          </w:tcPr>
          <w:p w14:paraId="253951A0">
            <w:pPr>
              <w:spacing w:line="240" w:lineRule="auto"/>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"最终展示!R11C4"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innovation.score"/>
                <w:tag w:val="dimension.innovation.score"/>
                <w:id w:val="2067"/>
              </w:sdtPr>
              <w:sdtContent>
                <w:r>
                  <w:rPr>
                    <w:rFonts w:hint="eastAsia" w:ascii="微软雅黑" w:hAnsi="微软雅黑" w:eastAsia="微软雅黑" w:cs="微软雅黑"/>
                    <w:sz w:val="21"/>
                    <w:szCs w:val="21"/>
                    <w:vertAlign w:val="baseline"/>
                    <w:lang w:val="en-US" w:eastAsia="zh-CN"/>
                  </w:rPr>
                  <w:t xml:space="preserve">0.00</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innovation.level"/>
                <w:tag w:val="dimension.innovation.level"/>
                <w:id w:val="2066"/>
              </w:sdtPr>
              <w:sdtContent>
                <w:r>
                  <w:rPr>
                    <w:rFonts w:hint="eastAsia" w:ascii="微软雅黑" w:hAnsi="微软雅黑" w:eastAsia="微软雅黑" w:cs="微软雅黑"/>
                    <w:sz w:val="21"/>
                    <w:szCs w:val="21"/>
                    <w:vertAlign w:val="baseline"/>
                    <w:lang w:val="en-US" w:eastAsia="zh-CN"/>
                  </w:rPr>
                  <w:t xml:space="preserve">不足</w:t>
                </w:r>
              </w:sdtContent>
            </w:sdt>
          </w:p>
        </w:tc>
        <w:tc>
          <w:tcPr>
            <w:tcW w:w="3453" w:type="dxa"/>
            <w:gridSpan w:val="2"/>
            <w:tcBorders>
              <w:top w:val="nil"/>
              <w:left w:val="nil"/>
              <w:bottom w:val="thinThickSmallGap" w:color="00B0F0" w:sz="24" w:space="0"/>
              <w:right w:val="nil"/>
            </w:tcBorders>
          </w:tcPr>
          <w:p w14:paraId="459D7EAF">
            <w:pPr>
              <w:spacing w:line="240" w:lineRule="auto"/>
              <w:jc w:val="right"/>
              <w:rPr>
                <w:rFonts w:hint="eastAsia"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 xml:space="preserve">常模分：</w:t>
            </w:r>
            <w:sdt>
              <w:sdtPr>
                <w:alias w:val="dimension.innovation.norm"/>
                <w:tag w:val="dimension.innovation.norm"/>
                <w:id w:val="2068"/>
              </w:sdtPr>
              <w:sdtContent>
                <w:r>
                  <w:rPr>
                    <w:rFonts w:hint="eastAsia" w:ascii="微软雅黑" w:hAnsi="微软雅黑" w:eastAsia="微软雅黑" w:cs="微软雅黑"/>
                    <w:sz w:val="21"/>
                    <w:szCs w:val="21"/>
                    <w:vertAlign w:val="baseline"/>
                    <w:lang w:val="en-US" w:eastAsia="zh-CN"/>
                  </w:rPr>
                  <w:t xml:space="preserve">50.00</w:t>
                </w:r>
              </w:sdtContent>
            </w:sdt>
            <w:r>
              <w:rPr>
                <w:rFonts w:hint="eastAsia" w:ascii="微软雅黑" w:hAnsi="微软雅黑" w:eastAsia="微软雅黑" w:cs="微软雅黑"/>
                <w:sz w:val="21"/>
                <w:szCs w:val="21"/>
                <w:vertAlign w:val="baseline"/>
                <w:lang w:val="en-US" w:eastAsia="zh-CN"/>
              </w:rPr>
              <w:t xml:space="preserve">分</w:t>
            </w:r>
          </w:p>
        </w:tc>
      </w:tr>
      <w:tr w14:paraId="6FCB4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gridAfter w:val="1"/>
          <w:wBefore w:w="3" w:type="dxa"/>
          <w:wAfter w:w="21" w:type="dxa"/>
          <w:trHeight w:val="1077" w:hRule="atLeast"/>
          <w:cantSplit w:val="1"/>
        </w:trPr>
        <w:tc>
          <w:tcPr>
            <w:tcW w:w="1864"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20EA62EA">
            <w:pPr>
              <w:keepNext w:val="1"/>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297"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417A9514">
            <w:pPr>
              <w:keepNext w:val="1"/>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管理者在思考、行动和解决问题时，能够打破常规，提出新颖、独特且有价值的观点、方法或解决方案的特质。</w:t>
            </w:r>
          </w:p>
        </w:tc>
      </w:tr>
      <w:tr w14:paraId="4E7A2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gridAfter w:val="1"/>
          <w:wBefore w:w="3" w:type="dxa"/>
          <w:wAfter w:w="21" w:type="dxa"/>
          <w:trHeight w:val="1077" w:hRule="atLeast"/>
          <w:cantSplit w:val="1"/>
        </w:trPr>
        <w:tc>
          <w:tcPr>
            <w:tcW w:w="1864"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69FAA4EE">
            <w:pPr>
              <w:keepNext w:val="0"/>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297"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1A9F58FF">
            <w:pPr>
              <w:keepNext w:val="0"/>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sdt>
              <w:sdtPr>
                <w:alias w:val="dimension.innovation.diagnosis"/>
                <w:tag w:val="dimension.innovation.diagnosis"/>
                <w:id w:val="2069"/>
              </w:sdtPr>
              <w:sdtContent>
                <w:r>
                  <w:rPr>
                    <w:rFonts w:hint="eastAsia" w:ascii="微软雅黑" w:hAnsi="微软雅黑" w:eastAsia="微软雅黑" w:cs="微软雅黑"/>
                    <w:sz w:val="21"/>
                    <w:szCs w:val="21"/>
                    <w:vertAlign w:val="baseline"/>
                    <w:lang w:val="en-US" w:eastAsia="zh-CN"/>
                  </w:rPr>
                  <w:t xml:space="preserve">对新鲜事物没有好奇心，工作循规蹈矩，拒绝做偏离现有工作要求和标准的事情。</w:t>
                </w:r>
              </w:sdtContent>
            </w:sdt>
          </w:p>
        </w:tc>
      </w:tr>
    </w:tbl>
    <w:p w14:paraId="0E33E098">
      <w:pPr>
        <w:rPr>
          <w:rFonts w:hint="default" w:ascii="微软雅黑" w:hAnsi="微软雅黑" w:eastAsia="微软雅黑" w:cs="微软雅黑"/>
          <w:b/>
          <w:sz w:val="2"/>
          <w:szCs w:val="2"/>
          <w:lang w:val="en-US" w:eastAsia="zh-CN"/>
        </w:rPr>
      </w:pPr>
    </w:p>
    <w:p w14:paraId="673B05CA">
      <w:pPr>
        <w:keepNext w:val="0"/>
        <w:keepLines w:val="0"/>
        <w:pageBreakBefore/>
        <w:widowControl w:val="0"/>
        <w:kinsoku/>
        <w:wordWrap/>
        <w:overflowPunct/>
        <w:topLinePunct w:val="0"/>
        <w:autoSpaceDE/>
        <w:autoSpaceDN/>
        <w:bidi w:val="0"/>
        <w:adjustRightInd/>
        <w:snapToGrid/>
        <w:jc w:val="left"/>
        <w:textAlignment w:val="auto"/>
      </w:pPr>
      <w:r>
        <w:rPr>
          <w:rFonts w:ascii="微软雅黑" w:hAnsi="微软雅黑" w:eastAsia="微软雅黑"/>
          <w:b/>
          <w:color w:val="007EC8"/>
          <w:sz w:val="36"/>
        </w:rPr>
        <w:t>发展</w:t>
      </w:r>
      <w:r>
        <w:rPr>
          <w:rFonts w:hint="eastAsia" w:ascii="微软雅黑" w:hAnsi="微软雅黑" w:eastAsia="微软雅黑"/>
          <w:b/>
          <w:color w:val="007EC8"/>
          <w:sz w:val="36"/>
          <w:lang w:val="en-US" w:eastAsia="zh-CN"/>
        </w:rPr>
        <w:t>建议</w:t>
      </w:r>
      <w:r>
        <w:t xml:space="preserve"> </w:t>
      </w:r>
      <w:r>
        <w:rPr>
          <w:rFonts w:ascii="微软雅黑" w:hAnsi="微软雅黑" w:eastAsia="微软雅黑"/>
          <w:b w:val="0"/>
          <w:color w:val="666666"/>
          <w:sz w:val="24"/>
        </w:rPr>
        <w:t>Development Suggestions</w:t>
      </w:r>
    </w:p>
    <w:tbl>
      <w:tblPr>
        <w:tblStyle w:val="6"/>
        <w:tblW w:w="0" w:type="auto"/>
        <w:tblInd w:w="0" w:type="dxa"/>
        <w:tblLayout w:type="fixed"/>
        <w:tblCellMar>
          <w:top w:w="0" w:type="dxa"/>
          <w:left w:w="108" w:type="dxa"/>
          <w:bottom w:w="0" w:type="dxa"/>
          <w:right w:w="108" w:type="dxa"/>
        </w:tblCellMar>
      </w:tblPr>
      <w:tblGrid>
        <w:gridCol w:w="10375"/>
      </w:tblGrid>
      <w:tr w14:paraId="7B972D65">
        <w:tblPrEx>
          <w:tblCellMar>
            <w:top w:w="0" w:type="dxa"/>
            <w:left w:w="108" w:type="dxa"/>
            <w:bottom w:w="0" w:type="dxa"/>
            <w:right w:w="108" w:type="dxa"/>
          </w:tblCellMar>
        </w:tblPrEx>
        <w:tc>
          <w:tcPr>
            <w:tcW w:w="10375" w:type="dxa"/>
            <w:tcBorders>
              <w:top w:val="nil"/>
              <w:left w:val="nil"/>
              <w:bottom w:val="single" w:color="007EC8" w:sz="12" w:space="0"/>
              <w:right w:val="nil"/>
            </w:tcBorders>
            <w:shd w:val="clear" w:color="auto" w:fill="FFFFFF"/>
          </w:tcPr>
          <w:p w14:paraId="3480D83E">
            <w:pPr>
              <w:keepNext w:val="0"/>
              <w:keepLines w:val="0"/>
              <w:pageBreakBefore w:val="0"/>
              <w:widowControl w:val="0"/>
              <w:kinsoku/>
              <w:wordWrap/>
              <w:overflowPunct/>
              <w:topLinePunct w:val="0"/>
              <w:autoSpaceDE/>
              <w:autoSpaceDN/>
              <w:bidi w:val="0"/>
              <w:adjustRightInd/>
              <w:snapToGrid/>
              <w:spacing w:after="0" w:line="100" w:lineRule="exact"/>
              <w:textAlignment w:val="auto"/>
            </w:pPr>
          </w:p>
        </w:tc>
      </w:tr>
    </w:tbl>
    <w:p w14:paraId="711CF4AF">
      <w:pPr>
        <w:keepNext w:val="1"/>
        <w:keepLines w:val="1"/>
        <w:pageBreakBefore w:val="0"/>
        <w:widowControl w:val="0"/>
        <w:kinsoku/>
        <w:wordWrap/>
        <w:overflowPunct/>
        <w:topLinePunct w:val="0"/>
        <w:autoSpaceDE/>
        <w:autoSpaceDN/>
        <w:bidi w:val="0"/>
        <w:adjustRightInd/>
        <w:snapToGrid/>
        <w:spacing w:before="60"/>
        <w:jc w:val="left"/>
        <w:textAlignment w:val="auto"/>
        <w:rPr>
          <w:rFonts w:ascii="微软雅黑" w:hAnsi="微软雅黑" w:eastAsia="微软雅黑"/>
          <w:b/>
          <w:color w:val="007EC8"/>
          <w:sz w:val="26"/>
        </w:rPr>
      </w:pPr>
      <w:r>
        <w:rPr>
          <w:rFonts w:ascii="微软雅黑" w:hAnsi="微软雅黑" w:eastAsia="微软雅黑"/>
          <w:b/>
          <w:color w:val="007EC8"/>
          <w:sz w:val="26"/>
        </w:rPr>
        <w:t>★ 总体发展建议</w:t>
      </w:r>
    </w:p>
    <w:tbl>
      <w:tblPr>
        <w:tblStyle w:val="6"/>
        <w:tblW w:w="9741" w:type="dxa"/>
        <w:jc w:val="center"/>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fixed"/>
        <w:tblCellMar>
          <w:top w:w="0" w:type="dxa"/>
          <w:left w:w="108" w:type="dxa"/>
          <w:bottom w:w="0" w:type="dxa"/>
          <w:right w:w="108" w:type="dxa"/>
        </w:tblCellMar>
      </w:tblPr>
      <w:tblGrid>
        <w:gridCol w:w="9741"/>
      </w:tblGrid>
      <w:tr w14:paraId="0C800320">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2495" w:hRule="atLeast"/>
          <w:jc w:val="center"/>
          <w:cantSplit w:val="1"/>
        </w:trPr>
        <w:tc>
          <w:tcPr>
            <w:tcW w:w="9741" w:type="dxa"/>
            <w:shd w:val="clear" w:color="auto" w:fill="F0F7FB"/>
            <w:vAlign w:val="center"/>
          </w:tcPr>
          <w:p w14:paraId="6CB02458">
            <w:pPr>
              <w:keepNext w:val="1"/>
              <w:keepLines w:val="1"/>
              <w:pageBreakBefore w:val="0"/>
              <w:widowControl w:val="0"/>
              <w:numPr>
                <w:ilvl w:val="0"/>
                <w:numId w:val="2"/>
              </w:numPr>
              <w:kinsoku/>
              <w:wordWrap/>
              <w:overflowPunct/>
              <w:topLinePunct w:val="0"/>
              <w:autoSpaceDE/>
              <w:autoSpaceDN/>
              <w:bidi w:val="0"/>
              <w:adjustRightInd/>
              <w:snapToGrid/>
              <w:spacing w:line="400" w:lineRule="exact"/>
              <w:ind w:left="420" w:leftChars="0" w:hanging="420" w:firstLineChars="0"/>
              <w:jc w:val="left"/>
              <w:textAlignment w:val="auto"/>
              <w:rPr>
                <w:rFonts w:hint="eastAsia" w:ascii="微软雅黑" w:hAnsi="微软雅黑" w:eastAsia="微软雅黑" w:cs="微软雅黑"/>
                <w:color w:val="auto"/>
                <w:sz w:val="21"/>
                <w:szCs w:val="21"/>
                <w:lang w:val="en-US" w:eastAsia="zh-CN"/>
              </w:rPr>
            </w:pPr>
            <w:sdt>
              <w:sdtPr>
                <w:alias w:val="overall.advice.1"/>
                <w:tag w:val="overall.advice.1"/>
                <w:id w:val="2085"/>
              </w:sdtPr>
              <w:sdtContent>
                <w:r>
                  <w:rPr>
                    <w:rFonts w:hint="eastAsia" w:ascii="微软雅黑" w:hAnsi="微软雅黑" w:eastAsia="微软雅黑" w:cs="微软雅黑"/>
                    <w:color w:val="auto"/>
                    <w:sz w:val="21"/>
                    <w:szCs w:val="21"/>
                    <w:lang w:val="en-US" w:eastAsia="zh-CN"/>
                  </w:rPr>
                  <w:t xml:space="preserve">受测者需先建立基础管理认知，可从参加基础管理课程、学习本岗位管理制度与流程入手，由上级明确岗位职责与工作要求。</w:t>
                </w:r>
              </w:sdtContent>
            </w:sdt>
          </w:p>
          <w:p w14:paraId="6B0103CF">
            <w:pPr>
              <w:keepNext w:val="1"/>
              <w:keepLines w:val="1"/>
              <w:pageBreakBefore w:val="0"/>
              <w:widowControl w:val="0"/>
              <w:numPr>
                <w:ilvl w:val="0"/>
                <w:numId w:val="2"/>
              </w:numPr>
              <w:kinsoku/>
              <w:wordWrap/>
              <w:overflowPunct/>
              <w:topLinePunct w:val="0"/>
              <w:autoSpaceDE/>
              <w:autoSpaceDN/>
              <w:bidi w:val="0"/>
              <w:adjustRightInd/>
              <w:snapToGrid/>
              <w:spacing w:line="400" w:lineRule="exact"/>
              <w:ind w:left="420" w:leftChars="0" w:hanging="420" w:firstLineChars="0"/>
              <w:jc w:val="left"/>
              <w:textAlignment w:val="auto"/>
              <w:rPr>
                <w:rFonts w:hint="eastAsia" w:ascii="微软雅黑" w:hAnsi="微软雅黑" w:eastAsia="微软雅黑" w:cs="微软雅黑"/>
                <w:color w:val="auto"/>
                <w:sz w:val="21"/>
                <w:szCs w:val="21"/>
                <w:lang w:val="en-US" w:eastAsia="zh-CN"/>
              </w:rPr>
            </w:pPr>
            <w:sdt>
              <w:sdtPr>
                <w:alias w:val="overall.advice.2"/>
                <w:tag w:val="overall.advice.2"/>
                <w:id w:val="2086"/>
              </w:sdtPr>
              <w:sdtContent>
                <w:r>
                  <w:rPr>
                    <w:rFonts w:hint="eastAsia" w:ascii="微软雅黑" w:hAnsi="微软雅黑" w:eastAsia="微软雅黑" w:cs="微软雅黑"/>
                    <w:color w:val="auto"/>
                    <w:sz w:val="21"/>
                    <w:szCs w:val="21"/>
                    <w:lang w:val="en-US" w:eastAsia="zh-CN"/>
                  </w:rPr>
                  <w:t xml:space="preserve">优先改善自我管理类行为（如情绪调节、守时与节点意识、任务记录），由本人填写工作日志，上级每周检查一次，先把基本要求稳定下来。</w:t>
                </w:r>
              </w:sdtContent>
            </w:sdt>
          </w:p>
          <w:p w14:paraId="34D0B371">
            <w:pPr>
              <w:keepNext w:val="0"/>
              <w:keepLines w:val="1"/>
              <w:pageBreakBefore w:val="0"/>
              <w:widowControl w:val="0"/>
              <w:numPr>
                <w:ilvl w:val="0"/>
                <w:numId w:val="2"/>
              </w:numPr>
              <w:kinsoku/>
              <w:wordWrap/>
              <w:overflowPunct/>
              <w:topLinePunct w:val="0"/>
              <w:autoSpaceDE/>
              <w:autoSpaceDN/>
              <w:bidi w:val="0"/>
              <w:adjustRightInd/>
              <w:snapToGrid/>
              <w:spacing w:line="400" w:lineRule="exact"/>
              <w:ind w:left="420" w:leftChars="0" w:hanging="420" w:firstLineChars="0"/>
              <w:jc w:val="left"/>
              <w:textAlignment w:val="auto"/>
            </w:pPr>
            <w:sdt>
              <w:sdtPr>
                <w:alias w:val="overall.advice.3"/>
                <w:tag w:val="overall.advice.3"/>
                <w:id w:val="2087"/>
              </w:sdtPr>
              <w:sdtContent>
                <w:r>
                  <w:rPr>
                    <w:rFonts w:hint="eastAsia" w:ascii="微软雅黑" w:hAnsi="微软雅黑" w:eastAsia="微软雅黑" w:cs="微软雅黑"/>
                    <w:color w:val="auto"/>
                    <w:sz w:val="21"/>
                    <w:szCs w:val="21"/>
                    <w:lang w:val="en-US" w:eastAsia="zh-CN"/>
                  </w:rPr>
                  <w:t xml:space="preserve">可安排低风险的管理实践机会，如小组任务负责人、项目协调员，在支持性环境中积累经验；每项任务结束后由上级给予具体反馈和肯定，三个月后评估改进情况。</w:t>
                </w:r>
              </w:sdtContent>
            </w:sdt>
          </w:p>
        </w:tc>
      </w:tr>
    </w:tbl>
    <w:p w14:paraId="08951D06">
      <w:pPr>
        <w:keepNext w:val="1"/>
        <w:keepLines w:val="1"/>
        <w:pageBreakBefore w:val="0"/>
        <w:widowControl w:val="0"/>
        <w:kinsoku/>
        <w:wordWrap/>
        <w:overflowPunct/>
        <w:topLinePunct w:val="0"/>
        <w:autoSpaceDE/>
        <w:autoSpaceDN/>
        <w:bidi w:val="0"/>
        <w:adjustRightInd/>
        <w:snapToGrid/>
        <w:spacing w:before="60"/>
        <w:jc w:val="left"/>
        <w:textAlignment w:val="auto"/>
        <w:rPr>
          <w:rFonts w:ascii="微软雅黑" w:hAnsi="微软雅黑" w:eastAsia="微软雅黑"/>
          <w:b/>
          <w:color w:val="007EC8"/>
          <w:sz w:val="26"/>
        </w:rPr>
      </w:pPr>
      <w:r>
        <w:rPr>
          <w:rFonts w:ascii="微软雅黑" w:hAnsi="微软雅黑" w:eastAsia="微软雅黑"/>
          <w:b/>
          <w:color w:val="007EC8"/>
          <w:sz w:val="26"/>
        </w:rPr>
        <w:t>★ 各维度发展建议</w:t>
      </w:r>
    </w:p>
    <w:p w14:paraId="6164484D">
      <w:pPr>
        <w:keepNext w:val="1"/>
        <w:keepLines w:val="1"/>
        <w:pageBreakBefore w:val="0"/>
        <w:widowControl w:val="0"/>
        <w:kinsoku/>
        <w:wordWrap/>
        <w:overflowPunct/>
        <w:topLinePunct w:val="0"/>
        <w:autoSpaceDE/>
        <w:autoSpaceDN/>
        <w:bidi w:val="0"/>
        <w:adjustRightInd/>
        <w:snapToGrid/>
        <w:spacing w:line="240" w:lineRule="auto"/>
        <w:jc w:val="left"/>
        <w:textAlignment w:val="auto"/>
        <w:rPr>
          <w:rFonts w:hint="eastAsia" w:ascii="微软雅黑" w:hAnsi="微软雅黑" w:eastAsia="微软雅黑"/>
          <w:b/>
          <w:color w:val="007EC8"/>
          <w:sz w:val="26"/>
          <w:lang w:val="en-US" w:eastAsia="zh-CN"/>
        </w:rPr>
      </w:pPr>
      <w:r>
        <w:rPr>
          <w:rFonts w:hint="eastAsia" w:ascii="微软雅黑" w:hAnsi="微软雅黑" w:eastAsia="微软雅黑"/>
          <w:b/>
          <w:color w:val="007EC8"/>
          <w:sz w:val="26"/>
          <w:lang w:val="en-US" w:eastAsia="zh-CN"/>
        </w:rPr>
        <w:t>◆ 自我管理</w:t>
      </w:r>
    </w:p>
    <w:p w14:paraId="6E20D542">
      <w:pPr>
        <w:numPr>
          <w:ilvl w:val="0"/>
          <w:numId w:val="1"/>
        </w:numPr>
        <w:spacing w:line="240" w:lineRule="auto"/>
        <w:ind w:left="420" w:leftChars="0" w:hanging="420" w:firstLineChars="0"/>
        <w:rPr>
          <w:rFonts w:hint="default" w:ascii="微软雅黑" w:hAnsi="微软雅黑" w:eastAsia="微软雅黑"/>
          <w:b/>
          <w:color w:val="007EC8"/>
          <w:sz w:val="24"/>
          <w:szCs w:val="22"/>
          <w:lang w:val="en-US" w:eastAsia="zh-CN"/>
        </w:rPr>
        <w:keepNext w:val="1"/>
        <w:keepLines w:val="1"/>
      </w:pPr>
      <w:r>
        <w:rPr>
          <w:rFonts w:hint="eastAsia" w:ascii="微软雅黑" w:hAnsi="微软雅黑" w:eastAsia="微软雅黑"/>
          <w:b/>
          <w:color w:val="007EC8"/>
          <w:sz w:val="24"/>
          <w:szCs w:val="22"/>
          <w:lang w:val="en-US" w:eastAsia="zh-CN"/>
        </w:rPr>
        <mc:AlternateContent>
          <mc:Choice Requires="wps">
            <w:drawing>
              <wp:anchor distT="0" distB="0" distL="114300" distR="114300" simplePos="0" relativeHeight="251669504" behindDoc="0" locked="0" layoutInCell="1" allowOverlap="1">
                <wp:simplePos x="0" y="0"/>
                <wp:positionH relativeFrom="column">
                  <wp:posOffset>-5080</wp:posOffset>
                </wp:positionH>
                <wp:positionV relativeFrom="paragraph">
                  <wp:posOffset>347980</wp:posOffset>
                </wp:positionV>
                <wp:extent cx="6443980" cy="0"/>
                <wp:effectExtent l="15875" t="15875" r="17145" b="22225"/>
                <wp:wrapNone/>
                <wp:docPr id="10" name="直接连接符 10"/>
                <wp:cNvGraphicFramePr/>
                <a:graphic>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4pt;margin-top:27.4pt;height:0pt;width:507.4pt;z-index:251669504;mso-width-relative:page;mso-height-relative:page;" filled="f" stroked="t" coordsize="21600,21600" o:gfxdata="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AQSgjt1gAAAAgBAAAPAAAAAAAAAAEAIAAAACIAAABk&#10;cnMvZG93bnJldi54bWxQSwECFAAUAAAACACHTuJAjoWrxs8BAACBAwAADgAAAAAAAAABACAAAAAl&#10;AQAAZHJzL2Uyb0RvYy54bWxQSwUGAAAAAAYABgBZAQAAZgU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自信心</w:t>
      </w:r>
    </w:p>
    <w:p w14:paraId="7B6AB159">
      <w:pPr>
        <w:keepNext w:val="0"/>
        <w:keepLines w:val="1"/>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color w:val="auto"/>
          <w:sz w:val="21"/>
          <w:szCs w:val="21"/>
          <w:lang w:val="en-US" w:eastAsia="zh-CN"/>
        </w:rPr>
      </w:pPr>
      <w:sdt>
        <w:sdtPr>
          <w:alias w:val="dimension.self_confidence.advice"/>
          <w:tag w:val="dimension.self_confidence.advice"/>
          <w:id w:val="2072"/>
        </w:sdtPr>
        <w:sdtContent>
          <w:r>
            <w:rPr>
              <w:rFonts w:hint="default" w:ascii="微软雅黑" w:hAnsi="微软雅黑" w:eastAsia="微软雅黑" w:cs="微软雅黑"/>
              <w:color w:val="auto"/>
              <w:sz w:val="21"/>
              <w:szCs w:val="21"/>
              <w:lang w:val="en-US" w:eastAsia="zh-CN"/>
            </w:rPr>
            <w:t xml:space="preserve">受测者暂不适合安排在需要强势推进、频繁公开表达的岗位，可先承担标准清晰、结果可控的执行工作；上级每月开展一次肯定性谈话，小组会上要求每次至少表达一条自己的看法，先保证频次再提升质量。</w:t>
          </w:r>
        </w:sdtContent>
      </w:sdt>
    </w:p>
    <w:p w14:paraId="73136505">
      <w:pPr>
        <w:numPr>
          <w:ilvl w:val="0"/>
          <w:numId w:val="1"/>
        </w:numPr>
        <w:spacing w:line="240" w:lineRule="auto"/>
        <w:ind w:left="420" w:leftChars="0" w:hanging="420" w:firstLineChars="0"/>
        <w:rPr>
          <w:rFonts w:hint="default" w:ascii="微软雅黑" w:hAnsi="微软雅黑" w:eastAsia="微软雅黑"/>
          <w:b/>
          <w:color w:val="007EC8"/>
          <w:sz w:val="24"/>
          <w:szCs w:val="22"/>
          <w:lang w:val="en-US" w:eastAsia="zh-CN"/>
        </w:rPr>
        <w:keepNext w:val="1"/>
        <w:keepLines w:val="1"/>
      </w:pPr>
      <w:r>
        <w:rPr>
          <w:rFonts w:hint="default" w:ascii="微软雅黑" w:hAnsi="微软雅黑" w:eastAsia="微软雅黑"/>
          <w:b/>
          <w:color w:val="007EC8"/>
          <w:sz w:val="24"/>
          <w:szCs w:val="22"/>
          <w:lang w:val="en-US" w:eastAsia="zh-CN"/>
        </w:rPr>
        <mc:AlternateContent>
          <mc:Choice Requires="wps">
            <w:drawing>
              <wp:anchor distT="0" distB="0" distL="114300" distR="114300" simplePos="0" relativeHeight="251671552" behindDoc="0" locked="0" layoutInCell="1" allowOverlap="1">
                <wp:simplePos x="0" y="0"/>
                <wp:positionH relativeFrom="column">
                  <wp:posOffset>-8890</wp:posOffset>
                </wp:positionH>
                <wp:positionV relativeFrom="paragraph">
                  <wp:posOffset>366395</wp:posOffset>
                </wp:positionV>
                <wp:extent cx="6443980" cy="0"/>
                <wp:effectExtent l="15875" t="15875" r="17145" b="22225"/>
                <wp:wrapNone/>
                <wp:docPr id="14" name="直接连接符 14"/>
                <wp:cNvGraphicFramePr/>
                <a:graphic>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7pt;margin-top:28.85pt;height:0pt;width:507.4pt;z-index:251671552;mso-width-relative:page;mso-height-relative:page;" filled="f" stroked="t" coordsize="21600,21600" o:gfxdata="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VpbsmtcAAAAJAQAADwAAAAAAAAABACAAAAAiAAAA&#10;ZHJzL2Rvd25yZXYueG1sUEsBAhQAFAAAAAgAh07iQK8kS3/PAQAAgQMAAA4AAAAAAAAAAQAgAAAA&#10;JgEAAGRycy9lMm9Eb2MueG1sUEsFBgAAAAAGAAYAWQEAAGcFA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情绪稳定性</w:t>
      </w:r>
    </w:p>
    <w:p w14:paraId="20E2D974">
      <w:pPr>
        <w:keepNext w:val="0"/>
        <w:keepLines w:val="1"/>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4"/>
          <w:lang w:val="en-US" w:eastAsia="zh-CN"/>
          <w14:textFill>
            <w14:solidFill>
              <w14:schemeClr w14:val="tx1"/>
            </w14:solidFill>
          </w14:textFill>
        </w:rPr>
      </w:pPr>
      <w:sdt>
        <w:sdtPr>
          <w:alias w:val="dimension.emotional_stability.advice"/>
          <w:tag w:val="dimension.emotional_stability.advice"/>
          <w:id w:val="2073"/>
        </w:sdtPr>
        <w:sdtContent>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 xml:space="preserve">受测者不宜安排在需要独立处理冲突、客户投诉或高强度赶工的岗位；批评类、争执类沟通尽量安排上级在场或延后处理，确需当天回复的先由上级把关口径；上级定期开展一对一辅导，三个月后评估岗位适配度，必要时引入专业支持。</w:t>
          </w:r>
        </w:sdtContent>
      </w:sdt>
    </w:p>
    <w:p w14:paraId="621565F2">
      <w:pPr>
        <w:numPr>
          <w:ilvl w:val="0"/>
          <w:numId w:val="1"/>
        </w:numPr>
        <w:spacing w:line="240" w:lineRule="auto"/>
        <w:ind w:left="420" w:leftChars="0" w:hanging="420" w:firstLineChars="0"/>
        <w:rPr>
          <w:rFonts w:hint="default" w:ascii="微软雅黑" w:hAnsi="微软雅黑" w:eastAsia="微软雅黑"/>
          <w:b/>
          <w:color w:val="007EC8"/>
          <w:sz w:val="24"/>
          <w:szCs w:val="22"/>
          <w:lang w:val="en-US" w:eastAsia="zh-CN"/>
        </w:rPr>
        <w:keepNext w:val="1"/>
        <w:keepLines w:val="1"/>
      </w:pPr>
      <w:r>
        <w:rPr>
          <w:rFonts w:hint="default" w:ascii="微软雅黑" w:hAnsi="微软雅黑" w:eastAsia="微软雅黑"/>
          <w:b/>
          <w:color w:val="007EC8"/>
          <w:sz w:val="24"/>
          <w:szCs w:val="22"/>
          <w:lang w:val="en-US" w:eastAsia="zh-CN"/>
        </w:rPr>
        <mc:AlternateContent>
          <mc:Choice Requires="wps">
            <w:drawing>
              <wp:anchor distT="0" distB="0" distL="114300" distR="114300" simplePos="0" relativeHeight="251672576" behindDoc="0" locked="0" layoutInCell="1" allowOverlap="1">
                <wp:simplePos x="0" y="0"/>
                <wp:positionH relativeFrom="column">
                  <wp:posOffset>635</wp:posOffset>
                </wp:positionH>
                <wp:positionV relativeFrom="paragraph">
                  <wp:posOffset>363220</wp:posOffset>
                </wp:positionV>
                <wp:extent cx="6443980" cy="0"/>
                <wp:effectExtent l="15875" t="15875" r="17145" b="22225"/>
                <wp:wrapNone/>
                <wp:docPr id="15" name="直接连接符 15"/>
                <wp:cNvGraphicFramePr/>
                <a:graphic>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05pt;margin-top:28.6pt;height:0pt;width:507.4pt;z-index:251672576;mso-width-relative:page;mso-height-relative:page;" filled="f" stroked="t" coordsize="21600,21600" o:gfxdata="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lN+Ru9QAAAAHAQAADwAAAAAAAAABACAAAAAiAAAAZHJz&#10;L2Rvd25yZXYueG1sUEsBAhQAFAAAAAgAh07iQHdN7yfPAQAAgQMAAA4AAAAAAAAAAQAgAAAAIwEA&#10;AGRycy9lMm9Eb2MueG1sUEsFBgAAAAAGAAYAWQEAAGQFA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自律性</w:t>
      </w:r>
    </w:p>
    <w:p w14:paraId="7091ED59">
      <w:pPr>
        <w:keepNext w:val="0"/>
        <w:keepLines w:val="1"/>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4"/>
          <w:lang w:val="en-US" w:eastAsia="zh-CN"/>
          <w14:textFill>
            <w14:solidFill>
              <w14:schemeClr w14:val="tx1"/>
            </w14:solidFill>
          </w14:textFill>
        </w:rPr>
      </w:pPr>
      <w:sdt>
        <w:sdtPr>
          <w:alias w:val="dimension.self_discipline.advice"/>
          <w:tag w:val="dimension.self_discipline.advice"/>
          <w:id w:val="2074"/>
        </w:sdtPr>
        <w:sdtContent>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 xml:space="preserve">受测者可从最小单元开始建立秩序：每天只确定一件必须完成的事，固定时段执行，由本人记录完成情况，上级每周抽查两次；一个月后评估，达标后再增加任务强度和周计划要求。</w:t>
          </w:r>
        </w:sdtContent>
      </w:sdt>
    </w:p>
    <w:p w14:paraId="06F7574E">
      <w:pPr>
        <w:keepNext w:val="1"/>
        <w:keepLines w:val="1"/>
        <w:pageBreakBefore w:val="0"/>
        <w:widowControl w:val="0"/>
        <w:kinsoku/>
        <w:wordWrap/>
        <w:overflowPunct/>
        <w:topLinePunct w:val="0"/>
        <w:autoSpaceDE/>
        <w:autoSpaceDN/>
        <w:bidi w:val="0"/>
        <w:adjustRightInd/>
        <w:snapToGrid/>
        <w:spacing w:line="240" w:lineRule="auto"/>
        <w:jc w:val="left"/>
        <w:textAlignment w:val="auto"/>
        <w:rPr>
          <w:rFonts w:hint="eastAsia" w:ascii="微软雅黑" w:hAnsi="微软雅黑" w:eastAsia="微软雅黑"/>
          <w:b/>
          <w:color w:val="007EC8"/>
          <w:sz w:val="26"/>
          <w:lang w:val="en-US" w:eastAsia="zh-CN"/>
        </w:rPr>
      </w:pPr>
      <w:r>
        <w:rPr>
          <w:rFonts w:hint="eastAsia" w:ascii="微软雅黑" w:hAnsi="微软雅黑" w:eastAsia="微软雅黑"/>
          <w:b/>
          <w:color w:val="007EC8"/>
          <w:sz w:val="26"/>
          <w:lang w:val="en-US" w:eastAsia="zh-CN"/>
        </w:rPr>
        <w:t>◆ 人际管理</w:t>
      </w:r>
    </w:p>
    <w:p w14:paraId="28B78D9E">
      <w:pPr>
        <w:numPr>
          <w:ilvl w:val="0"/>
          <w:numId w:val="1"/>
        </w:numPr>
        <w:spacing w:line="240" w:lineRule="auto"/>
        <w:ind w:left="420" w:leftChars="0" w:hanging="420" w:firstLineChars="0"/>
        <w:rPr>
          <w:rFonts w:hint="default" w:ascii="微软雅黑" w:hAnsi="微软雅黑" w:eastAsia="微软雅黑"/>
          <w:b/>
          <w:color w:val="007EC8"/>
          <w:sz w:val="24"/>
          <w:szCs w:val="22"/>
          <w:lang w:val="en-US" w:eastAsia="zh-CN"/>
        </w:rPr>
        <w:keepNext w:val="1"/>
        <w:keepLines w:val="1"/>
      </w:pPr>
      <w:r>
        <w:rPr>
          <w:rFonts w:hint="eastAsia" w:ascii="微软雅黑" w:hAnsi="微软雅黑" w:eastAsia="微软雅黑"/>
          <w:b/>
          <w:color w:val="007EC8"/>
          <w:sz w:val="24"/>
          <w:szCs w:val="22"/>
          <w:lang w:val="en-US" w:eastAsia="zh-CN"/>
        </w:rPr>
        <mc:AlternateContent>
          <mc:Choice Requires="wps">
            <w:drawing>
              <wp:anchor distT="0" distB="0" distL="114300" distR="114300" simplePos="0" relativeHeight="251665408" behindDoc="0" locked="0" layoutInCell="1" allowOverlap="1">
                <wp:simplePos x="0" y="0"/>
                <wp:positionH relativeFrom="column">
                  <wp:posOffset>-8890</wp:posOffset>
                </wp:positionH>
                <wp:positionV relativeFrom="paragraph">
                  <wp:posOffset>363855</wp:posOffset>
                </wp:positionV>
                <wp:extent cx="6443980" cy="0"/>
                <wp:effectExtent l="15875" t="15875" r="17145" b="22225"/>
                <wp:wrapNone/>
                <wp:docPr id="5" name="直接连接符 5"/>
                <wp:cNvGraphicFramePr/>
                <a:graphic>
                  <a:graphicData uri="http://schemas.microsoft.com/office/word/2010/wordprocessingShape">
                    <wps:wsp>
                      <wps:cNvCnPr/>
                      <wps:spPr>
                        <a:xfrm>
                          <a:off x="1082675" y="341376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7pt;margin-top:28.65pt;height:0pt;width:507.4pt;z-index:251665408;mso-width-relative:page;mso-height-relative:page;" filled="f" stroked="t" coordsize="21600,21600" o:gfxdata="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Lzdcd1wAAAAkBAAAPAAAAAAAA&#10;AAEAIAAAACIAAABkcnMvZG93bnJldi54bWxQSwECFAAUAAAACACHTuJAnpE7NtoBAACLAwAADgAA&#10;AAAAAAABACAAAAAmAQAAZHJzL2Uyb0RvYy54bWxQSwUGAAAAAAYABgBZAQAAcgU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社会性</w:t>
      </w:r>
    </w:p>
    <w:p w14:paraId="775C9498">
      <w:pPr>
        <w:keepNext w:val="0"/>
        <w:keepLines w:val="1"/>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pPr>
      <w:sdt>
        <w:sdtPr>
          <w:alias w:val="dimension.sociality.advice"/>
          <w:tag w:val="dimension.sociality.advice"/>
          <w:id w:val="2075"/>
        </w:sdtPr>
        <w:sdtContent>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 xml:space="preserve">受测者宜先安排在社交强度较低的岗位，承担专业性强、就事论事的协作任务；选择三到五位关键协作对象建立固定沟通机制，每周十五分钟业务交流，先做深再做广。</w:t>
          </w:r>
        </w:sdtContent>
      </w:sdt>
    </w:p>
    <w:p w14:paraId="739EF727">
      <w:pPr>
        <w:numPr>
          <w:ilvl w:val="0"/>
          <w:numId w:val="1"/>
        </w:numPr>
        <w:spacing w:line="240" w:lineRule="auto"/>
        <w:ind w:left="420" w:leftChars="0" w:hanging="420" w:firstLineChars="0"/>
        <w:rPr>
          <w:rFonts w:hint="default" w:ascii="微软雅黑" w:hAnsi="微软雅黑" w:eastAsia="微软雅黑"/>
          <w:b/>
          <w:color w:val="007EC8"/>
          <w:sz w:val="24"/>
          <w:szCs w:val="22"/>
          <w:lang w:val="en-US" w:eastAsia="zh-CN"/>
        </w:rPr>
        <w:keepNext w:val="1"/>
        <w:keepLines w:val="1"/>
      </w:pPr>
      <w:r>
        <w:rPr>
          <w:rFonts w:hint="eastAsia" w:ascii="微软雅黑" w:hAnsi="微软雅黑" w:eastAsia="微软雅黑"/>
          <w:b/>
          <w:color w:val="007EC8"/>
          <w:sz w:val="24"/>
          <w:szCs w:val="22"/>
          <w:lang w:val="en-US" w:eastAsia="zh-CN"/>
        </w:rPr>
        <mc:AlternateContent>
          <mc:Choice Requires="wps">
            <w:drawing>
              <wp:anchor distT="0" distB="0" distL="114300" distR="114300" simplePos="0" relativeHeight="251666432" behindDoc="0" locked="0" layoutInCell="1" allowOverlap="1">
                <wp:simplePos x="0" y="0"/>
                <wp:positionH relativeFrom="column">
                  <wp:posOffset>10160</wp:posOffset>
                </wp:positionH>
                <wp:positionV relativeFrom="paragraph">
                  <wp:posOffset>341630</wp:posOffset>
                </wp:positionV>
                <wp:extent cx="6443980" cy="0"/>
                <wp:effectExtent l="15875" t="15875" r="17145" b="22225"/>
                <wp:wrapNone/>
                <wp:docPr id="7" name="直接连接符 7"/>
                <wp:cNvGraphicFramePr/>
                <a:graphic>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8pt;margin-top:26.9pt;height:0pt;width:507.4pt;z-index:251666432;mso-width-relative:page;mso-height-relative:page;" filled="f" stroked="t" coordsize="21600,21600" o:gfxdata="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fjTq5tYAAAAIAQAADwAAAAAAAAABACAAAAAiAAAA&#10;ZHJzL2Rvd25yZXYueG1sUEsBAhQAFAAAAAgAh07iQPM6dYHQAQAAfwMAAA4AAAAAAAAAAQAgAAAA&#10;JQEAAGRycy9lMm9Eb2MueG1sUEsFBgAAAAAGAAYAWQEAAGcFA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领导性</w:t>
      </w:r>
    </w:p>
    <w:p w14:paraId="5CEEF403">
      <w:pPr>
        <w:keepNext w:val="0"/>
        <w:keepLines w:val="1"/>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4"/>
          <w:lang w:val="en-US" w:eastAsia="zh-CN"/>
          <w14:textFill>
            <w14:solidFill>
              <w14:schemeClr w14:val="tx1"/>
            </w14:solidFill>
          </w14:textFill>
        </w:rPr>
      </w:pPr>
      <w:sdt>
        <w:sdtPr>
          <w:alias w:val="dimension.leadership.advice"/>
          <w:tag w:val="dimension.leadership.advice"/>
          <w:id w:val="2076"/>
        </w:sdtPr>
        <w:sdtContent>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 xml:space="preserve">受测者已能独立处理日常工作，可再给一些牵头机会，如主持一次复盘、牵头一项专项改进；在会议中主动点名征求意见，并要求以“我的建议是……理由是……”的方式表达，养成先出方案的习惯。</w:t>
          </w:r>
        </w:sdtContent>
      </w:sdt>
    </w:p>
    <w:p w14:paraId="5B6D0A71">
      <w:pPr>
        <w:numPr>
          <w:ilvl w:val="0"/>
          <w:numId w:val="1"/>
        </w:numPr>
        <w:spacing w:line="240" w:lineRule="auto"/>
        <w:ind w:left="420" w:leftChars="0" w:hanging="420" w:firstLineChars="0"/>
        <w:rPr>
          <w:rFonts w:hint="default" w:ascii="微软雅黑" w:hAnsi="微软雅黑" w:eastAsia="微软雅黑" w:cs="微软雅黑"/>
          <w:b w:val="0"/>
          <w:bCs w:val="0"/>
          <w:color w:val="007EC8"/>
          <w:sz w:val="24"/>
          <w:lang w:val="en-US" w:eastAsia="zh-CN"/>
        </w:rPr>
        <w:keepNext w:val="1"/>
        <w:keepLines w:val="1"/>
      </w:pPr>
      <w:r>
        <w:rPr>
          <w:b/>
          <w:bCs/>
          <w:color w:val="007EC8"/>
          <w:sz w:val="24"/>
        </w:rPr>
        <mc:AlternateContent>
          <mc:Choice Requires="wps">
            <w:drawing>
              <wp:anchor distT="0" distB="0" distL="114300" distR="114300" simplePos="0" relativeHeight="251668480" behindDoc="0" locked="0" layoutInCell="1" allowOverlap="1">
                <wp:simplePos x="0" y="0"/>
                <wp:positionH relativeFrom="column">
                  <wp:posOffset>-18415</wp:posOffset>
                </wp:positionH>
                <wp:positionV relativeFrom="paragraph">
                  <wp:posOffset>363855</wp:posOffset>
                </wp:positionV>
                <wp:extent cx="6443980" cy="0"/>
                <wp:effectExtent l="15875" t="15875" r="17145" b="22225"/>
                <wp:wrapNone/>
                <wp:docPr id="9" name="直接连接符 9"/>
                <wp:cNvGraphicFramePr/>
                <a:graphic>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45pt;margin-top:28.65pt;height:0pt;width:507.4pt;z-index:251668480;mso-width-relative:page;mso-height-relative:page;" filled="f" stroked="t" coordsize="21600,21600" o:gfxdata="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BLvEg/XAAAACQEAAA8AAAAAAAAAAQAgAAAAIgAA&#10;AGRycy9kb3ducmV2LnhtbFBLAQIUABQAAAAIAIdO4kA4f8wf0AEAAH8DAAAOAAAAAAAAAAEAIAAA&#10;ACYBAABkcnMvZTJvRG9jLnhtbFBLBQYAAAAABgAGAFkBAABoBQ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cs="微软雅黑"/>
          <w:b/>
          <w:bCs/>
          <w:color w:val="007EC8"/>
          <w:sz w:val="24"/>
          <w:lang w:val="en-US" w:eastAsia="zh-CN"/>
        </w:rPr>
        <w:t>人际敏感性</w:t>
      </w:r>
    </w:p>
    <w:p w14:paraId="6AFF92B5">
      <w:pPr>
        <w:keepNext w:val="0"/>
        <w:keepLines w:val="1"/>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4"/>
          <w:lang w:val="en-US" w:eastAsia="zh-CN"/>
          <w14:textFill>
            <w14:solidFill>
              <w14:schemeClr w14:val="tx1"/>
            </w14:solidFill>
          </w14:textFill>
        </w:rPr>
      </w:pPr>
      <w:sdt>
        <w:sdtPr>
          <w:alias w:val="dimension.interpersonal_sensitivity.advice"/>
          <w:tag w:val="dimension.interpersonal_sensitivity.advice"/>
          <w:id w:val="2077"/>
        </w:sdtPr>
        <w:sdtContent>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 xml:space="preserve">受测者可用清单弥补直觉不足；重要沟通前准备“对方立场、顾虑、期待”三个问题，沟通后主动确认理解是否准确；在事后沟通中用具体事例指出被忽略的信号，并安排一位敏感度较高的同事协同配合。</w:t>
          </w:r>
        </w:sdtContent>
      </w:sdt>
    </w:p>
    <w:p w14:paraId="175CC29C">
      <w:pPr>
        <w:numPr>
          <w:ilvl w:val="0"/>
          <w:numId w:val="1"/>
        </w:numPr>
        <w:spacing w:line="240" w:lineRule="auto"/>
        <w:ind w:left="420" w:leftChars="0" w:hanging="420" w:firstLineChars="0"/>
        <w:rPr>
          <w:rFonts w:hint="default" w:ascii="微软雅黑" w:hAnsi="微软雅黑" w:eastAsia="微软雅黑"/>
          <w:b/>
          <w:color w:val="007EC8"/>
          <w:sz w:val="24"/>
          <w:szCs w:val="22"/>
          <w:lang w:val="en-US" w:eastAsia="zh-CN"/>
        </w:rPr>
        <w:keepNext w:val="1"/>
        <w:keepLines w:val="1"/>
      </w:pPr>
      <w:r>
        <w:rPr>
          <w:rFonts w:hint="eastAsia" w:ascii="微软雅黑" w:hAnsi="微软雅黑" w:eastAsia="微软雅黑"/>
          <w:b/>
          <w:color w:val="007EC8"/>
          <w:sz w:val="24"/>
          <w:szCs w:val="22"/>
          <w:lang w:val="en-US" w:eastAsia="zh-CN"/>
        </w:rPr>
        <mc:AlternateContent>
          <mc:Choice Requires="wps">
            <w:drawing>
              <wp:anchor distT="0" distB="0" distL="114300" distR="114300" simplePos="0" relativeHeight="251673600" behindDoc="0" locked="0" layoutInCell="1" allowOverlap="1">
                <wp:simplePos x="0" y="0"/>
                <wp:positionH relativeFrom="column">
                  <wp:posOffset>10160</wp:posOffset>
                </wp:positionH>
                <wp:positionV relativeFrom="paragraph">
                  <wp:posOffset>375285</wp:posOffset>
                </wp:positionV>
                <wp:extent cx="6443980" cy="0"/>
                <wp:effectExtent l="15875" t="15875" r="17145" b="22225"/>
                <wp:wrapNone/>
                <wp:docPr id="17" name="直接连接符 17"/>
                <wp:cNvGraphicFramePr/>
                <a:graphic>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8pt;margin-top:29.55pt;height:0pt;width:507.4pt;z-index:251673600;mso-width-relative:page;mso-height-relative:page;" filled="f" stroked="t" coordsize="21600,21600" o:gfxdata="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77TrRNYAAAAIAQAADwAAAAAAAAABACAAAAAiAAAA&#10;ZHJzL2Rvd25yZXYueG1sUEsBAhQAFAAAAAgAh07iQMeep5bQAQAAgQMAAA4AAAAAAAAAAQAgAAAA&#10;JQEAAGRycy9lMm9Eb2MueG1sUEsFBgAAAAAGAAYAWQEAAGcFA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合作性</w:t>
      </w:r>
    </w:p>
    <w:p w14:paraId="4DBB60BE">
      <w:pPr>
        <w:keepNext w:val="0"/>
        <w:keepLines w:val="1"/>
        <w:pageBreakBefore w:val="0"/>
        <w:widowControl w:val="0"/>
        <w:kinsoku/>
        <w:wordWrap/>
        <w:overflowPunct/>
        <w:topLinePunct w:val="0"/>
        <w:autoSpaceDE/>
        <w:autoSpaceDN/>
        <w:bidi w:val="0"/>
        <w:adjustRightInd/>
        <w:snapToGrid/>
        <w:spacing w:line="400" w:lineRule="exact"/>
        <w:jc w:val="left"/>
        <w:textAlignment w:val="auto"/>
        <w:rPr>
          <w:rFonts w:hint="default" w:ascii="方正仿宋_GBK" w:hAnsi="方正仿宋_GBK" w:eastAsia="方正仿宋_GBK" w:cs="方正仿宋_GBK"/>
          <w:b/>
          <w:bCs/>
          <w:color w:val="00B0F0"/>
          <w:sz w:val="24"/>
          <w:lang w:val="en-US" w:eastAsia="zh-CN"/>
        </w:rPr>
      </w:pPr>
      <w:sdt>
        <w:sdtPr>
          <w:alias w:val="dimension.cooperation.advice"/>
          <w:tag w:val="dimension.cooperation.advice"/>
          <w:id w:val="2078"/>
        </w:sdtPr>
        <w:sdtContent>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 xml:space="preserve">受测者可从一件共享事项入手；指定一名协作搭档，明确信息共享的硬性要求（如项目进度每日更新至共享文档），并要求每周为协作方提供一项具体支持；派工时写清协作动作和检查节点，一个月后评估变化。</w:t>
          </w:r>
        </w:sdtContent>
      </w:sdt>
    </w:p>
    <w:p w14:paraId="170C2476">
      <w:pPr>
        <w:keepNext w:val="1"/>
        <w:keepLines w:val="1"/>
        <w:pageBreakBefore w:val="0"/>
        <w:widowControl w:val="0"/>
        <w:kinsoku/>
        <w:wordWrap/>
        <w:overflowPunct/>
        <w:topLinePunct w:val="0"/>
        <w:autoSpaceDE/>
        <w:autoSpaceDN/>
        <w:bidi w:val="0"/>
        <w:adjustRightInd/>
        <w:snapToGrid/>
        <w:spacing w:line="240" w:lineRule="auto"/>
        <w:jc w:val="left"/>
        <w:textAlignment w:val="auto"/>
        <w:rPr>
          <w:rFonts w:hint="eastAsia" w:ascii="微软雅黑" w:hAnsi="微软雅黑" w:eastAsia="微软雅黑"/>
          <w:b/>
          <w:color w:val="007EC8"/>
          <w:sz w:val="26"/>
          <w:lang w:val="en-US" w:eastAsia="zh-CN"/>
        </w:rPr>
      </w:pPr>
      <w:r>
        <w:rPr>
          <w:rFonts w:hint="eastAsia" w:ascii="微软雅黑" w:hAnsi="微软雅黑" w:eastAsia="微软雅黑"/>
          <w:b/>
          <w:color w:val="007EC8"/>
          <w:sz w:val="26"/>
          <w:lang w:val="en-US" w:eastAsia="zh-CN"/>
        </w:rPr>
        <w:t>◆ 任务管理</w:t>
      </w:r>
    </w:p>
    <w:p w14:paraId="39EDE674">
      <w:pPr>
        <w:numPr>
          <w:ilvl w:val="0"/>
          <w:numId w:val="1"/>
        </w:numPr>
        <w:spacing w:line="240" w:lineRule="auto"/>
        <w:ind w:left="420" w:leftChars="0" w:hanging="420" w:firstLineChars="0"/>
        <w:rPr>
          <w:rFonts w:hint="default" w:ascii="微软雅黑" w:hAnsi="微软雅黑" w:eastAsia="微软雅黑"/>
          <w:b/>
          <w:color w:val="007EC8"/>
          <w:sz w:val="24"/>
          <w:szCs w:val="22"/>
          <w:lang w:val="en-US" w:eastAsia="zh-CN"/>
        </w:rPr>
        <w:keepNext w:val="1"/>
        <w:keepLines w:val="1"/>
      </w:pPr>
      <w:r>
        <w:rPr>
          <w:rFonts w:hint="eastAsia" w:ascii="微软雅黑" w:hAnsi="微软雅黑" w:eastAsia="微软雅黑"/>
          <w:b/>
          <w:color w:val="007EC8"/>
          <w:sz w:val="24"/>
          <w:szCs w:val="22"/>
          <w:lang w:val="en-US" w:eastAsia="zh-CN"/>
        </w:rPr>
        <mc:AlternateContent>
          <mc:Choice Requires="wps">
            <w:drawing>
              <wp:anchor distT="0" distB="0" distL="114300" distR="114300" simplePos="0" relativeHeight="251667456" behindDoc="0" locked="0" layoutInCell="1" allowOverlap="1">
                <wp:simplePos x="0" y="0"/>
                <wp:positionH relativeFrom="column">
                  <wp:posOffset>10160</wp:posOffset>
                </wp:positionH>
                <wp:positionV relativeFrom="paragraph">
                  <wp:posOffset>366395</wp:posOffset>
                </wp:positionV>
                <wp:extent cx="6443980" cy="0"/>
                <wp:effectExtent l="15875" t="15875" r="17145" b="22225"/>
                <wp:wrapNone/>
                <wp:docPr id="8" name="直接连接符 8"/>
                <wp:cNvGraphicFramePr/>
                <a:graphic>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8pt;margin-top:28.85pt;height:0pt;width:507.4pt;z-index:251667456;mso-width-relative:page;mso-height-relative:page;" filled="f" stroked="t" coordsize="21600,21600" o:gfxdata="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ANwvFjWAAAACAEAAA8AAAAAAAAAAQAgAAAAIgAAAGRy&#10;cy9kb3ducmV2LnhtbFBLAQIUABQAAAAIAIdO4kD5xnuuzgEAAH8DAAAOAAAAAAAAAAEAIAAAACUB&#10;AABkcnMvZTJvRG9jLnhtbFBLBQYAAAAABgAGAFkBAABlBQ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计划性</w:t>
      </w:r>
    </w:p>
    <w:p w14:paraId="793ABC3E">
      <w:pPr>
        <w:keepNext w:val="0"/>
        <w:keepLines w:val="1"/>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4"/>
          <w:lang w:val="en-US" w:eastAsia="zh-CN"/>
          <w14:textFill>
            <w14:solidFill>
              <w14:schemeClr w14:val="tx1"/>
            </w14:solidFill>
          </w14:textFill>
        </w:rPr>
      </w:pPr>
      <w:sdt>
        <w:sdtPr>
          <w:alias w:val="dimension.planning.advice"/>
          <w:tag w:val="dimension.planning.advice"/>
          <w:id w:val="2079"/>
        </w:sdtPr>
        <w:sdtContent>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 xml:space="preserve">受测者已具备基本规划习惯，可借助统一模板进一步做实：每天列出不超过五项关键任务并排序，每周用十五分钟复盘并安排下一周；上级帮助识别最常占用时间的三类干扰并逐一隔离。</w:t>
          </w:r>
        </w:sdtContent>
      </w:sdt>
    </w:p>
    <w:p w14:paraId="3B32DEB8">
      <w:pPr>
        <w:numPr>
          <w:ilvl w:val="0"/>
          <w:numId w:val="1"/>
        </w:numPr>
        <w:spacing w:line="240" w:lineRule="auto"/>
        <w:ind w:left="420" w:leftChars="0" w:hanging="420" w:firstLineChars="0"/>
        <w:rPr>
          <w:rFonts w:hint="default" w:ascii="微软雅黑" w:hAnsi="微软雅黑" w:eastAsia="微软雅黑"/>
          <w:b/>
          <w:color w:val="007EC8"/>
          <w:sz w:val="24"/>
          <w:szCs w:val="22"/>
          <w:lang w:val="en-US" w:eastAsia="zh-CN"/>
        </w:rPr>
        <w:keepNext w:val="1"/>
        <w:keepLines w:val="1"/>
      </w:pPr>
      <w:r>
        <w:rPr>
          <w:rFonts w:hint="eastAsia" w:ascii="微软雅黑" w:hAnsi="微软雅黑" w:eastAsia="微软雅黑"/>
          <w:b/>
          <w:color w:val="007EC8"/>
          <w:sz w:val="24"/>
          <w:szCs w:val="22"/>
          <w:lang w:val="en-US" w:eastAsia="zh-CN"/>
        </w:rPr>
        <mc:AlternateContent>
          <mc:Choice Requires="wps">
            <w:drawing>
              <wp:anchor distT="0" distB="0" distL="114300" distR="114300" simplePos="0" relativeHeight="251670528" behindDoc="0" locked="0" layoutInCell="1" allowOverlap="1">
                <wp:simplePos x="0" y="0"/>
                <wp:positionH relativeFrom="column">
                  <wp:posOffset>635</wp:posOffset>
                </wp:positionH>
                <wp:positionV relativeFrom="paragraph">
                  <wp:posOffset>368300</wp:posOffset>
                </wp:positionV>
                <wp:extent cx="6443980" cy="0"/>
                <wp:effectExtent l="15875" t="15875" r="17145" b="22225"/>
                <wp:wrapNone/>
                <wp:docPr id="11" name="直接连接符 11"/>
                <wp:cNvGraphicFramePr/>
                <a:graphic>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05pt;margin-top:29pt;height:0pt;width:507.4pt;z-index:251670528;mso-width-relative:page;mso-height-relative:page;" filled="f" stroked="t" coordsize="21600,21600" o:gfxdata="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CBhhLI1QAAAAcBAAAPAAAAAAAAAAEAIAAAACIAAABk&#10;cnMvZG93bnJldi54bWxQSwECFAAUAAAACACHTuJAVuwPntABAACBAwAADgAAAAAAAAABACAAAAAk&#10;AQAAZHJzL2Uyb0RvYy54bWxQSwUGAAAAAAYABgBZAQAAZgU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责任心</w:t>
      </w:r>
    </w:p>
    <w:p w14:paraId="5697E1C2">
      <w:pPr>
        <w:keepNext w:val="0"/>
        <w:keepLines w:val="1"/>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4"/>
          <w:lang w:val="en-US" w:eastAsia="zh-CN"/>
          <w14:textFill>
            <w14:solidFill>
              <w14:schemeClr w14:val="tx1"/>
            </w14:solidFill>
          </w14:textFill>
        </w:rPr>
      </w:pPr>
      <w:sdt>
        <w:sdtPr>
          <w:alias w:val="dimension.responsibility.advice"/>
          <w:tag w:val="dimension.responsibility.advice"/>
          <w:id w:val="2080"/>
        </w:sdtPr>
        <w:sdtContent>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 xml:space="preserve">受测者可承担关键岗位、重点专项、带教新人等需要高度负责的任务，作为担当标杆；同时需引导学会授权，按风险等级把可交付事项分给下属，紧盯关键节点和验收标准，避免成为流程瓶颈。</w:t>
          </w:r>
        </w:sdtContent>
      </w:sdt>
    </w:p>
    <w:p w14:paraId="3E18B486">
      <w:pPr>
        <w:numPr>
          <w:ilvl w:val="0"/>
          <w:numId w:val="1"/>
        </w:numPr>
        <w:spacing w:line="240" w:lineRule="auto"/>
        <w:ind w:left="420" w:leftChars="0" w:hanging="420" w:firstLineChars="0"/>
        <w:rPr>
          <w:rFonts w:hint="default" w:ascii="微软雅黑" w:hAnsi="微软雅黑" w:eastAsia="微软雅黑"/>
          <w:b/>
          <w:color w:val="007EC8"/>
          <w:sz w:val="24"/>
          <w:szCs w:val="22"/>
          <w:lang w:val="en-US" w:eastAsia="zh-CN"/>
        </w:rPr>
        <w:keepNext w:val="1"/>
        <w:keepLines w:val="1"/>
      </w:pPr>
      <w:r>
        <w:rPr>
          <w:rFonts w:hint="default" w:ascii="微软雅黑" w:hAnsi="微软雅黑" w:eastAsia="微软雅黑"/>
          <w:b/>
          <w:color w:val="007EC8"/>
          <w:sz w:val="24"/>
          <w:szCs w:val="22"/>
          <w:lang w:val="en-US" w:eastAsia="zh-CN"/>
        </w:rPr>
        <mc:AlternateContent>
          <mc:Choice Requires="wps">
            <w:drawing>
              <wp:anchor distT="0" distB="0" distL="114300" distR="114300" simplePos="0" relativeHeight="251674624" behindDoc="0" locked="0" layoutInCell="1" allowOverlap="1">
                <wp:simplePos x="0" y="0"/>
                <wp:positionH relativeFrom="column">
                  <wp:posOffset>19685</wp:posOffset>
                </wp:positionH>
                <wp:positionV relativeFrom="paragraph">
                  <wp:posOffset>379730</wp:posOffset>
                </wp:positionV>
                <wp:extent cx="6443980" cy="0"/>
                <wp:effectExtent l="15875" t="15875" r="17145" b="22225"/>
                <wp:wrapNone/>
                <wp:docPr id="16" name="直接连接符 16"/>
                <wp:cNvGraphicFramePr/>
                <a:graphic>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55pt;margin-top:29.9pt;height:0pt;width:507.4pt;z-index:251674624;mso-width-relative:page;mso-height-relative:page;" filled="f" stroked="t" coordsize="21600,21600" o:gfxdata="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gCqXKdcAAAAIAQAADwAAAAAAAAABACAAAAAiAAAA&#10;ZHJzL2Rvd25yZXYueG1sUEsBAhQAFAAAAAgAh07iQB/3A87PAQAAgQMAAA4AAAAAAAAAAQAgAAAA&#10;JgEAAGRycy9lMm9Eb2MueG1sUEsFBgAAAAAGAAYAWQEAAGcFA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决断性</w:t>
      </w:r>
    </w:p>
    <w:p w14:paraId="652BE86E">
      <w:pPr>
        <w:keepNext w:val="0"/>
        <w:keepLines w:val="1"/>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4"/>
          <w:lang w:val="en-US" w:eastAsia="zh-CN"/>
          <w14:textFill>
            <w14:solidFill>
              <w14:schemeClr w14:val="tx1"/>
            </w14:solidFill>
          </w14:textFill>
        </w:rPr>
      </w:pPr>
      <w:sdt>
        <w:sdtPr>
          <w:alias w:val="dimension.decisiveness.advice"/>
          <w:tag w:val="dimension.decisiveness.advice"/>
          <w:id w:val="2081"/>
        </w:sdtPr>
        <w:sdtContent>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 xml:space="preserve">受测者负责的决策事项需设定截止时间，信息收集到点即要求形成决定；可把大决策拆分为若干可逆的小决策先试再推，出现犹豫时由上级及时定夺，通过实践降低对不确定性的顾虑。</w:t>
          </w:r>
        </w:sdtContent>
      </w:sdt>
    </w:p>
    <w:p w14:paraId="21EF0A5D">
      <w:pPr>
        <w:keepNext w:val="1"/>
        <w:keepLines w:val="1"/>
        <w:pageBreakBefore w:val="0"/>
        <w:widowControl w:val="0"/>
        <w:kinsoku/>
        <w:wordWrap/>
        <w:overflowPunct/>
        <w:topLinePunct w:val="0"/>
        <w:autoSpaceDE/>
        <w:autoSpaceDN/>
        <w:bidi w:val="0"/>
        <w:adjustRightInd/>
        <w:snapToGrid/>
        <w:spacing w:line="240" w:lineRule="auto"/>
        <w:jc w:val="left"/>
        <w:textAlignment w:val="auto"/>
        <w:rPr>
          <w:rFonts w:hint="eastAsia" w:ascii="微软雅黑" w:hAnsi="微软雅黑" w:eastAsia="微软雅黑"/>
          <w:b/>
          <w:color w:val="007EC8"/>
          <w:sz w:val="26"/>
          <w:lang w:val="en-US" w:eastAsia="zh-CN"/>
        </w:rPr>
      </w:pPr>
      <w:r>
        <w:rPr>
          <w:rFonts w:hint="eastAsia" w:ascii="微软雅黑" w:hAnsi="微软雅黑" w:eastAsia="微软雅黑"/>
          <w:b/>
          <w:color w:val="007EC8"/>
          <w:sz w:val="26"/>
          <w:lang w:val="en-US" w:eastAsia="zh-CN"/>
        </w:rPr>
        <w:t>◆ 发展管理</w:t>
      </w:r>
    </w:p>
    <w:p w14:paraId="01137774">
      <w:pPr>
        <w:numPr>
          <w:ilvl w:val="0"/>
          <w:numId w:val="1"/>
        </w:numPr>
        <w:spacing w:line="240" w:lineRule="auto"/>
        <w:ind w:left="420" w:leftChars="0" w:hanging="420" w:firstLineChars="0"/>
        <w:rPr>
          <w:rFonts w:hint="default" w:ascii="微软雅黑" w:hAnsi="微软雅黑" w:eastAsia="微软雅黑" w:cs="微软雅黑"/>
          <w:b/>
          <w:bCs/>
          <w:color w:val="007EC8"/>
          <w:sz w:val="24"/>
          <w:lang w:val="en-US" w:eastAsia="zh-CN"/>
        </w:rPr>
        <w:keepNext w:val="1"/>
        <w:keepLines w:val="1"/>
      </w:pPr>
      <w:r>
        <w:rPr>
          <w:b/>
          <w:bCs/>
          <w:color w:val="007EC8"/>
          <w:sz w:val="24"/>
        </w:rPr>
        <mc:AlternateContent>
          <mc:Choice Requires="wps">
            <w:drawing>
              <wp:anchor distT="0" distB="0" distL="114300" distR="114300" simplePos="0" relativeHeight="251662336" behindDoc="0" locked="0" layoutInCell="1" allowOverlap="1">
                <wp:simplePos x="0" y="0"/>
                <wp:positionH relativeFrom="column">
                  <wp:posOffset>635</wp:posOffset>
                </wp:positionH>
                <wp:positionV relativeFrom="paragraph">
                  <wp:posOffset>372745</wp:posOffset>
                </wp:positionV>
                <wp:extent cx="6443980" cy="0"/>
                <wp:effectExtent l="15875" t="15875" r="17145" b="22225"/>
                <wp:wrapNone/>
                <wp:docPr id="6" name="直接连接符 6"/>
                <wp:cNvGraphicFramePr/>
                <a:graphic>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05pt;margin-top:29.35pt;height:0pt;width:507.4pt;z-index:251662336;mso-width-relative:page;mso-height-relative:page;" filled="f" stroked="t" coordsize="21600,21600" o:gfxdata="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FWQettQAAAAHAQAADwAAAAAAAAABACAAAAAiAAAAZHJz&#10;L2Rvd25yZXYueG1sUEsBAhQAFAAAAAgAh07iQDKDwjDPAQAAfwMAAA4AAAAAAAAAAQAgAAAAIwEA&#10;AGRycy9lMm9Eb2MueG1sUEsFBgAAAAAGAAYAWQEAAGQFA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进取性</w:t>
      </w:r>
    </w:p>
    <w:p w14:paraId="3382D4A7">
      <w:pPr>
        <w:keepNext w:val="0"/>
        <w:keepLines w:val="1"/>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4"/>
          <w:lang w:val="en-US" w:eastAsia="zh-CN"/>
          <w14:textFill>
            <w14:solidFill>
              <w14:schemeClr w14:val="tx1"/>
            </w14:solidFill>
          </w14:textFill>
        </w:rPr>
      </w:pPr>
      <w:sdt>
        <w:sdtPr>
          <w:alias w:val="dimension.proactiveness.advice"/>
          <w:tag w:val="dimension.proactiveness.advice"/>
          <w:id w:val="2082"/>
        </w:sdtPr>
        <w:sdtContent>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 xml:space="preserve">受测者宜先安排在标准明确、节奏平稳的岗位，暂不给予强竞争、强业绩压力的任务；与进取心较强的同事编入同一工作组，每周设定一个可量化的小目标并确保完成，周期逐步延长到月度、季度。</w:t>
          </w:r>
        </w:sdtContent>
      </w:sdt>
    </w:p>
    <w:p w14:paraId="52FE318F">
      <w:pPr>
        <w:numPr>
          <w:ilvl w:val="0"/>
          <w:numId w:val="1"/>
        </w:numPr>
        <w:spacing w:line="240" w:lineRule="auto"/>
        <w:ind w:left="420" w:leftChars="0" w:hanging="420" w:firstLineChars="0"/>
        <w:rPr>
          <w:rFonts w:hint="default" w:ascii="微软雅黑" w:hAnsi="微软雅黑" w:eastAsia="微软雅黑"/>
          <w:b/>
          <w:color w:val="007EC8"/>
          <w:sz w:val="24"/>
          <w:szCs w:val="22"/>
          <w:lang w:val="en-US" w:eastAsia="zh-CN"/>
        </w:rPr>
        <w:keepNext w:val="1"/>
        <w:keepLines w:val="1"/>
      </w:pPr>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mc:AlternateContent>
          <mc:Choice Requires="wps">
            <w:drawing>
              <wp:anchor distT="0" distB="0" distL="114300" distR="114300" simplePos="0" relativeHeight="251663360" behindDoc="0" locked="0" layoutInCell="1" allowOverlap="1">
                <wp:simplePos x="0" y="0"/>
                <wp:positionH relativeFrom="column">
                  <wp:posOffset>635</wp:posOffset>
                </wp:positionH>
                <wp:positionV relativeFrom="paragraph">
                  <wp:posOffset>346710</wp:posOffset>
                </wp:positionV>
                <wp:extent cx="6443980" cy="0"/>
                <wp:effectExtent l="15875" t="15875" r="17145" b="22225"/>
                <wp:wrapNone/>
                <wp:docPr id="12" name="直接连接符 12"/>
                <wp:cNvGraphicFramePr/>
                <a:graphic>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05pt;margin-top:27.3pt;height:0pt;width:507.4pt;z-index:251663360;mso-width-relative:page;mso-height-relative:page;" filled="f" stroked="t" coordsize="21600,21600" o:gfxdata="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ZMnr3tQAAAAHAQAADwAAAAAAAAABACAAAAAiAAAAZHJz&#10;L2Rvd25yZXYueG1sUEsBAhQAFAAAAAgAh07iQD5W43fPAQAAgQMAAA4AAAAAAAAAAQAgAAAAIwEA&#10;AGRycy9lMm9Eb2MueG1sUEsFBgAAAAAGAAYAWQEAAGQFA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学习力</w:t>
      </w:r>
    </w:p>
    <w:p w14:paraId="2961FCF6">
      <w:pPr>
        <w:keepNext w:val="0"/>
        <w:keepLines w:val="1"/>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4"/>
          <w:lang w:val="en-US" w:eastAsia="zh-CN"/>
          <w14:textFill>
            <w14:solidFill>
              <w14:schemeClr w14:val="tx1"/>
            </w14:solidFill>
          </w14:textFill>
        </w:rPr>
      </w:pPr>
      <w:sdt>
        <w:sdtPr>
          <w:alias w:val="dimension.learning.advice"/>
          <w:tag w:val="dimension.learning.advice"/>
          <w:id w:val="2083"/>
        </w:sdtPr>
        <w:sdtContent>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 xml:space="preserve">受测者可作为内部师资培养，安排授课、案例库建设、带教新人等输出型任务，以输出促进持续学习；每年锁定一至两个能直接转化为业绩的主题深入学习，培训资源和外出交流优先安排。</w:t>
          </w:r>
        </w:sdtContent>
      </w:sdt>
    </w:p>
    <w:p w14:paraId="35671AA3">
      <w:pPr>
        <w:numPr>
          <w:ilvl w:val="0"/>
          <w:numId w:val="1"/>
        </w:numPr>
        <w:spacing w:line="240" w:lineRule="auto"/>
        <w:ind w:left="420" w:leftChars="0" w:hanging="420" w:firstLineChars="0"/>
        <w:rPr>
          <w:rFonts w:hint="default" w:ascii="微软雅黑" w:hAnsi="微软雅黑" w:eastAsia="微软雅黑" w:cs="微软雅黑"/>
          <w:b w:val="0"/>
          <w:bCs w:val="0"/>
          <w:color w:val="007EC8"/>
          <w:sz w:val="24"/>
          <w:lang w:val="en-US" w:eastAsia="zh-CN"/>
        </w:rPr>
        <w:keepNext w:val="1"/>
        <w:keepLines w:val="1"/>
      </w:pPr>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mc:AlternateContent>
          <mc:Choice Requires="wps">
            <w:drawing>
              <wp:anchor distT="0" distB="0" distL="114300" distR="114300" simplePos="0" relativeHeight="251664384" behindDoc="0" locked="0" layoutInCell="1" allowOverlap="1">
                <wp:simplePos x="0" y="0"/>
                <wp:positionH relativeFrom="column">
                  <wp:posOffset>635</wp:posOffset>
                </wp:positionH>
                <wp:positionV relativeFrom="paragraph">
                  <wp:posOffset>371475</wp:posOffset>
                </wp:positionV>
                <wp:extent cx="6443980" cy="0"/>
                <wp:effectExtent l="15875" t="15875" r="17145" b="22225"/>
                <wp:wrapNone/>
                <wp:docPr id="13" name="直接连接符 13"/>
                <wp:cNvGraphicFramePr/>
                <a:graphic>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05pt;margin-top:29.25pt;height:0pt;width:507.4pt;z-index:251664384;mso-width-relative:page;mso-height-relative:page;" filled="f" stroked="t" coordsize="21600,21600" o:gfxdata="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m0o7GNQAAAAHAQAADwAAAAAAAAABACAAAAAiAAAAZHJz&#10;L2Rvd25yZXYueG1sUEsBAhQAFAAAAAgAh07iQOY/Ry/PAQAAgQMAAA4AAAAAAAAAAQAgAAAAIwEA&#10;AGRycy9lMm9Eb2MueG1sUEsFBgAAAAAGAAYAWQEAAGQFA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创新性</w:t>
      </w:r>
    </w:p>
    <w:p w14:paraId="3B476879">
      <w:pPr>
        <w:keepNext w:val="0"/>
        <w:keepLines w:val="1"/>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4"/>
          <w:lang w:val="en-US" w:eastAsia="zh-CN"/>
          <w14:textFill>
            <w14:solidFill>
              <w14:schemeClr w14:val="tx1"/>
            </w14:solidFill>
          </w14:textFill>
        </w:rPr>
      </w:pPr>
      <w:sdt>
        <w:sdtPr>
          <w:alias w:val="dimension.innovation.advice"/>
          <w:tag w:val="dimension.innovation.advice"/>
          <w:id w:val="2084"/>
        </w:sdtPr>
        <w:sdtContent>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 xml:space="preserve">受测者宜先安排在标准明确的岗位，暂不安排从零设计、突破常规的工作；可鼓励针对具体问题尝试新做法，选择成本低、风险小、见效快的切入点，一个月后评估接受度再作安排。</w:t>
          </w:r>
        </w:sdtContent>
      </w:sdt>
    </w:p>
    <w:p w14:paraId="7C07CC8D"/>
    <w:sectPr>
      <w:footerReference r:id="rId8" w:type="first"/>
      <w:headerReference r:id="rId6" w:type="default"/>
      <w:footerReference r:id="rId7" w:type="default"/>
      <w:pgSz w:w="11906" w:h="16838"/>
      <w:pgMar w:top="850" w:right="850" w:bottom="850" w:left="850" w:header="340" w:footer="340"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幼圆">
    <w:panose1 w:val="02010509060101010101"/>
    <w:charset w:val="86"/>
    <w:family w:val="auto"/>
    <w:pitch w:val="default"/>
    <w:sig w:usb0="00000001" w:usb1="080E0000" w:usb2="00000000" w:usb3="00000000" w:csb0="00040000" w:csb1="00000000"/>
  </w:font>
  <w:font w:name="微软雅黑 Light">
    <w:panose1 w:val="020B0502040204020203"/>
    <w:charset w:val="86"/>
    <w:family w:val="auto"/>
    <w:pitch w:val="default"/>
    <w:sig w:usb0="80000287" w:usb1="2ACF0010" w:usb2="00000016" w:usb3="00000000" w:csb0="0004001F" w:csb1="00000000"/>
  </w:font>
  <w:font w:name="方正仿宋_GBK">
    <w:panose1 w:val="03000509000000000000"/>
    <w:charset w:val="86"/>
    <w:family w:val="auto"/>
    <w:pitch w:val="default"/>
    <w:sig w:usb0="00000001" w:usb1="080E0000" w:usb2="00000000" w:usb3="00000000" w:csb0="00040000" w:csb1="00000000"/>
  </w:font>
  <w:font w:name="Gulim">
    <w:panose1 w:val="020B0600000101010101"/>
    <w:charset w:val="81"/>
    <w:family w:val="auto"/>
    <w:pitch w:val="default"/>
    <w:sig w:usb0="B00002AF" w:usb1="69D77CFB" w:usb2="00000030" w:usb3="00000000" w:csb0="4008009F" w:csb1="DFD70000"/>
  </w:font>
  <w:font w:name="Segoe UI Emoji">
    <w:panose1 w:val="020B0502040204020203"/>
    <w:charset w:val="00"/>
    <w:family w:val="auto"/>
    <w:pitch w:val="default"/>
    <w:sig w:usb0="00000001" w:usb1="02000000" w:usb2="00000000" w:usb3="00000000" w:csb0="0000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FCEBFA">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18D93C">
    <w:pPr>
      <w:pStyle w:val="3"/>
    </w:pPr>
    <w:r>
      <w:rPr>
        <w:sz w:val="18"/>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5ADF96">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8</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545ADF96">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8</w:t>
                    </w:r>
                    <w:r>
                      <w:fldChar w:fldCharType="end"/>
                    </w:r>
                    <w:r>
                      <w:t xml:space="preserve"> 页</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AF432A">
    <w:pPr>
      <w:pStyle w:val="3"/>
    </w:pPr>
    <w:r>
      <w:rPr>
        <w:sz w:val="18"/>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C4A492">
                          <w:pPr>
                            <w:pStyle w:val="3"/>
                          </w:pPr>
                          <w:r>
                            <w:t xml:space="preserve">第 </w:t>
                          </w:r>
                          <w:r>
                            <w:fldChar w:fldCharType="begin"/>
                          </w:r>
                          <w:r>
                            <w:instrText xml:space="preserve"> PAGE  \* MERGEFORMAT </w:instrText>
                          </w:r>
                          <w:r>
                            <w:fldChar w:fldCharType="separate"/>
                          </w:r>
                          <w:r>
                            <w:t>1</w:t>
                          </w:r>
                          <w:r>
                            <w:fldChar w:fldCharType="end"/>
                          </w:r>
                          <w:r>
                            <w:t xml:space="preserve"> 页 共 </w:t>
                          </w:r>
                          <w:r>
                            <w:rPr>
                              <w:rFonts w:hint="eastAsia"/>
                              <w:lang w:val="en-US" w:eastAsia="zh-CN"/>
                            </w:rPr>
                            <w:t>10</w:t>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71C4A492">
                    <w:pPr>
                      <w:pStyle w:val="3"/>
                    </w:pPr>
                    <w:r>
                      <w:t xml:space="preserve">第 </w:t>
                    </w:r>
                    <w:r>
                      <w:fldChar w:fldCharType="begin"/>
                    </w:r>
                    <w:r>
                      <w:instrText xml:space="preserve"> PAGE  \* MERGEFORMAT </w:instrText>
                    </w:r>
                    <w:r>
                      <w:fldChar w:fldCharType="separate"/>
                    </w:r>
                    <w:r>
                      <w:t>1</w:t>
                    </w:r>
                    <w:r>
                      <w:fldChar w:fldCharType="end"/>
                    </w:r>
                    <w:r>
                      <w:t xml:space="preserve"> 页 共 </w:t>
                    </w:r>
                    <w:r>
                      <w:rPr>
                        <w:rFonts w:hint="eastAsia"/>
                        <w:lang w:val="en-US" w:eastAsia="zh-CN"/>
                      </w:rPr>
                      <w:t>10</w:t>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D957C5">
    <w:pPr>
      <w:pStyle w:val="4"/>
      <w:jc w:val="right"/>
      <w:rPr>
        <w:rFonts w:hint="eastAsia" w:ascii="微软雅黑 Light" w:hAnsi="微软雅黑 Light" w:eastAsia="微软雅黑 Light" w:cs="微软雅黑 Light"/>
        <w:b/>
        <w:bCs/>
        <w:color w:val="00B0F0"/>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004869">
    <w:pPr>
      <w:pStyle w:val="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371CC7">
    <w:pPr>
      <w:pStyle w:val="4"/>
      <w:jc w:val="right"/>
      <w:rPr>
        <w:rFonts w:hint="eastAsia" w:ascii="微软雅黑" w:hAnsi="微软雅黑" w:eastAsia="微软雅黑" w:cs="微软雅黑"/>
        <w:color w:val="B6C7EA" w:themeColor="accent1" w:themeTint="66"/>
        <w:sz w:val="21"/>
        <w:szCs w:val="21"/>
        <w:lang w:val="en-US" w:eastAsia="zh-CN"/>
        <w14:textFill>
          <w14:solidFill>
            <w14:schemeClr w14:val="accent1">
              <w14:lumMod w14:val="40000"/>
              <w14:lumOff w14:val="60000"/>
            </w14:schemeClr>
          </w14:solidFill>
        </w14:textFill>
      </w:rPr>
    </w:pPr>
    <w:r>
      <w:rPr>
        <w:rFonts w:hint="eastAsia" w:ascii="微软雅黑" w:hAnsi="微软雅黑" w:eastAsia="微软雅黑" w:cs="微软雅黑"/>
        <w:b w:val="0"/>
        <w:bCs w:val="0"/>
        <w:color w:val="B6C7EA" w:themeColor="accent1" w:themeTint="66"/>
        <w:sz w:val="21"/>
        <w:szCs w:val="21"/>
        <w:lang w:val="en-US" w:eastAsia="zh-CN"/>
        <w14:textFill>
          <w14:solidFill>
            <w14:schemeClr w14:val="accent1">
              <w14:lumMod w14:val="40000"/>
              <w14:lumOff w14:val="60000"/>
            </w14:schemeClr>
          </w14:solidFill>
        </w14:textFill>
      </w:rPr>
      <w:t>管理特质测评报告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1024px;height:1024px" o:bullet="t">
        <v:imagedata r:id="rId1" o:title=""/>
      </v:shape>
    </w:pict>
  </w:numPicBullet>
  <w:numPicBullet w:numPicBulletId="1">
    <w:pict>
      <v:shape id="1" type="#_x0000_t75" style="width:1024px;height:1024px" o:bullet="t">
        <v:imagedata r:id="rId2" o:title=""/>
      </v:shape>
    </w:pict>
  </w:numPicBullet>
  <w:abstractNum w:abstractNumId="0">
    <w:nsid w:val="8DC448B0"/>
    <w:multiLevelType w:val="singleLevel"/>
    <w:tmpl w:val="8DC448B0"/>
    <w:lvl w:ilvl="0" w:tentative="0">
      <w:start w:val="1"/>
      <w:numFmt w:val="bullet"/>
      <w:lvlText w:val=""/>
      <w:lvlPicBulletId w:val="1"/>
      <w:lvlJc w:val="left"/>
      <w:pPr>
        <w:ind w:left="420" w:hanging="420"/>
      </w:pPr>
      <w:rPr>
        <w:rFonts w:hint="default" w:ascii="Wingdings" w:hAnsi="Wingdings"/>
      </w:rPr>
    </w:lvl>
  </w:abstractNum>
  <w:abstractNum w:abstractNumId="1">
    <w:nsid w:val="0CC25B28"/>
    <w:multiLevelType w:val="singleLevel"/>
    <w:tmpl w:val="0CC25B28"/>
    <w:lvl w:ilvl="0" w:tentative="0">
      <w:start w:val="1"/>
      <w:numFmt w:val="bullet"/>
      <w:lvlText w:val=""/>
      <w:lvlPicBulletId w:val="0"/>
      <w:lvlJc w:val="left"/>
      <w:pPr>
        <w:ind w:left="420" w:hanging="420"/>
      </w:pPr>
      <w:rPr>
        <w:rFonts w:hint="default" w:ascii="Wingdings" w:hAnsi="Wingdings"/>
        <w:color w:val="2D4B86"/>
        <w:sz w:val="22"/>
        <w:szCs w:val="22"/>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696FEE"/>
    <w:rsid w:val="08997A14"/>
    <w:rsid w:val="08E8202A"/>
    <w:rsid w:val="09524008"/>
    <w:rsid w:val="0B8F2FBD"/>
    <w:rsid w:val="0F634E4C"/>
    <w:rsid w:val="10200A82"/>
    <w:rsid w:val="11C50B5D"/>
    <w:rsid w:val="134D576D"/>
    <w:rsid w:val="16D9794A"/>
    <w:rsid w:val="181810E3"/>
    <w:rsid w:val="182F1538"/>
    <w:rsid w:val="18F13BDB"/>
    <w:rsid w:val="19522980"/>
    <w:rsid w:val="1A8B165F"/>
    <w:rsid w:val="1BE76355"/>
    <w:rsid w:val="1DB71419"/>
    <w:rsid w:val="1FEB39FC"/>
    <w:rsid w:val="231D65B1"/>
    <w:rsid w:val="23C750AE"/>
    <w:rsid w:val="2435301D"/>
    <w:rsid w:val="24751C29"/>
    <w:rsid w:val="24833B9B"/>
    <w:rsid w:val="256D7E07"/>
    <w:rsid w:val="2B832919"/>
    <w:rsid w:val="2BAC159C"/>
    <w:rsid w:val="2BE33D7D"/>
    <w:rsid w:val="2DB759F2"/>
    <w:rsid w:val="30C92006"/>
    <w:rsid w:val="31F36233"/>
    <w:rsid w:val="32EC5A13"/>
    <w:rsid w:val="34020EC4"/>
    <w:rsid w:val="349353FC"/>
    <w:rsid w:val="34D072A4"/>
    <w:rsid w:val="351A4A63"/>
    <w:rsid w:val="3AB02799"/>
    <w:rsid w:val="3D78175F"/>
    <w:rsid w:val="3E502A0F"/>
    <w:rsid w:val="4012098A"/>
    <w:rsid w:val="440F1416"/>
    <w:rsid w:val="44A961B5"/>
    <w:rsid w:val="44E463E6"/>
    <w:rsid w:val="46A36754"/>
    <w:rsid w:val="47CA7CDD"/>
    <w:rsid w:val="47D128CC"/>
    <w:rsid w:val="48BB399F"/>
    <w:rsid w:val="491C63D6"/>
    <w:rsid w:val="4B2711BE"/>
    <w:rsid w:val="4CF23A37"/>
    <w:rsid w:val="4F1C6304"/>
    <w:rsid w:val="50A77A75"/>
    <w:rsid w:val="511A2C8A"/>
    <w:rsid w:val="53350000"/>
    <w:rsid w:val="54440DDD"/>
    <w:rsid w:val="5472334E"/>
    <w:rsid w:val="557036F9"/>
    <w:rsid w:val="55942E2F"/>
    <w:rsid w:val="58C425E6"/>
    <w:rsid w:val="59760FEE"/>
    <w:rsid w:val="59C75AFE"/>
    <w:rsid w:val="5AA31831"/>
    <w:rsid w:val="5B75607A"/>
    <w:rsid w:val="5CD821BC"/>
    <w:rsid w:val="5E1C6E5F"/>
    <w:rsid w:val="5F0D24D7"/>
    <w:rsid w:val="61D5316E"/>
    <w:rsid w:val="61E472C1"/>
    <w:rsid w:val="627970C7"/>
    <w:rsid w:val="675A022D"/>
    <w:rsid w:val="68356714"/>
    <w:rsid w:val="68EF7116"/>
    <w:rsid w:val="6AE674BA"/>
    <w:rsid w:val="6E943ADE"/>
    <w:rsid w:val="6FD35F69"/>
    <w:rsid w:val="70A658D3"/>
    <w:rsid w:val="74B7598C"/>
    <w:rsid w:val="758918C0"/>
    <w:rsid w:val="759F4EC1"/>
    <w:rsid w:val="76B52CAC"/>
    <w:rsid w:val="776C4A5C"/>
    <w:rsid w:val="77A55067"/>
    <w:rsid w:val="77F065A7"/>
    <w:rsid w:val="79837AD1"/>
    <w:rsid w:val="7A0441AA"/>
    <w:rsid w:val="7CDF5C32"/>
    <w:rsid w:val="7CEC7892"/>
    <w:rsid w:val="7E52756F"/>
    <w:rsid w:val="7F0732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qFormat/>
    <w:uiPriority w:val="0"/>
    <w:rPr>
      <w:sz w:val="24"/>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9">
    <w:name w:val="公文二级标题"/>
    <w:basedOn w:val="1"/>
    <w:qFormat/>
    <w:uiPriority w:val="0"/>
    <w:pPr>
      <w:ind w:firstLine="643" w:firstLineChars="200"/>
    </w:pPr>
    <w:rPr>
      <w:rFonts w:eastAsia="楷体" w:asciiTheme="minorAscii" w:hAnsiTheme="minorAscii"/>
      <w:b/>
      <w:bCs/>
      <w:sz w:val="32"/>
      <w:szCs w:val="40"/>
    </w:rPr>
  </w:style>
  <w:style w:type="paragraph" w:customStyle="1" w:styleId="10">
    <w:name w:val="公文三级标题"/>
    <w:basedOn w:val="1"/>
    <w:qFormat/>
    <w:uiPriority w:val="0"/>
    <w:pPr>
      <w:ind w:firstLine="643" w:firstLineChars="200"/>
    </w:pPr>
    <w:rPr>
      <w:rFonts w:eastAsia="仿宋" w:asciiTheme="minorAscii" w:hAnsiTheme="minorAscii"/>
      <w:b/>
      <w:bCs/>
      <w:sz w:val="32"/>
      <w:szCs w:val="40"/>
    </w:rPr>
  </w:style>
  <w:style w:type="paragraph" w:customStyle="1" w:styleId="11">
    <w:name w:val="公文四级标题"/>
    <w:basedOn w:val="1"/>
    <w:qFormat/>
    <w:uiPriority w:val="0"/>
    <w:pPr>
      <w:ind w:firstLine="643" w:firstLineChars="200"/>
    </w:pPr>
    <w:rPr>
      <w:rFonts w:eastAsia="仿宋" w:asciiTheme="minorAscii" w:hAnsiTheme="minorAscii"/>
      <w:bCs/>
      <w:sz w:val="32"/>
      <w:szCs w:val="40"/>
    </w:rPr>
  </w:style>
  <w:style w:type="paragraph" w:customStyle="1" w:styleId="12">
    <w:name w:val="公文一级标题"/>
    <w:basedOn w:val="1"/>
    <w:qFormat/>
    <w:uiPriority w:val="0"/>
    <w:pPr>
      <w:spacing w:before="50" w:beforeLines="50" w:after="50" w:afterLines="50"/>
      <w:ind w:firstLine="643" w:firstLineChars="200"/>
    </w:pPr>
    <w:rPr>
      <w:rFonts w:eastAsia="黑体" w:asciiTheme="minorAscii" w:hAnsiTheme="minorAscii"/>
      <w:b/>
      <w:bCs/>
      <w:sz w:val="32"/>
      <w:szCs w:val="40"/>
    </w:rPr>
  </w:style>
  <w:style w:type="paragraph" w:customStyle="1" w:styleId="13">
    <w:name w:val="公文正文"/>
    <w:basedOn w:val="1"/>
    <w:qFormat/>
    <w:uiPriority w:val="0"/>
    <w:pPr>
      <w:spacing w:line="560" w:lineRule="exact"/>
      <w:ind w:firstLine="420" w:firstLineChars="200"/>
    </w:pPr>
    <w:rPr>
      <w:rFonts w:eastAsia="仿宋" w:asciiTheme="minorAscii" w:hAnsiTheme="minorAscii"/>
      <w:sz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7" Type="http://schemas.openxmlformats.org/officeDocument/2006/relationships/fontTable" Target="fontTable.xml"/><Relationship Id="rId26" Type="http://schemas.openxmlformats.org/officeDocument/2006/relationships/customXml" Target="../customXml/item2.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8.png"/><Relationship Id="rId22" Type="http://schemas.openxmlformats.org/officeDocument/2006/relationships/chart" Target="charts/chart6.xml"/><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chart" Target="charts/chart5.xml"/><Relationship Id="rId15" Type="http://schemas.openxmlformats.org/officeDocument/2006/relationships/chart" Target="charts/chart4.xml"/><Relationship Id="rId14" Type="http://schemas.openxmlformats.org/officeDocument/2006/relationships/chart" Target="charts/chart3.xml"/><Relationship Id="rId13" Type="http://schemas.openxmlformats.org/officeDocument/2006/relationships/chart" Target="charts/chart2.xml"/><Relationship Id="rId12" Type="http://schemas.openxmlformats.org/officeDocument/2006/relationships/chart" Target="charts/chart1.xml"/><Relationship Id="rId11" Type="http://schemas.openxmlformats.org/officeDocument/2006/relationships/image" Target="media/image2.emf"/><Relationship Id="rId10" Type="http://schemas.openxmlformats.org/officeDocument/2006/relationships/image" Target="media/image1.pn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charts/_rels/chart1.xml.rels><?xml version="1.0" encoding="UTF-8" standalone="yes"?>
<Relationships xmlns="http://schemas.openxmlformats.org/package/2006/relationships"><Relationship Id="rId5" Type="http://schemas.microsoft.com/office/2011/relationships/chartColorStyle" Target="colors1.xml" /><Relationship Id="rId4" Type="http://schemas.microsoft.com/office/2011/relationships/chartStyle" Target="style1.xml" /><Relationship Id="rId3" Type="http://schemas.openxmlformats.org/officeDocument/2006/relationships/image" Target="../media/image11.png" /><Relationship Id="rId2" Type="http://schemas.openxmlformats.org/officeDocument/2006/relationships/themeOverride" Target="../theme/themeOverride1.xml" /></Relationships>
</file>

<file path=word/charts/_rels/chart2.xml.rels><?xml version="1.0" encoding="UTF-8" standalone="yes"?>
<Relationships xmlns="http://schemas.openxmlformats.org/package/2006/relationships"><Relationship Id="rId5" Type="http://schemas.microsoft.com/office/2011/relationships/chartColorStyle" Target="colors4.xml" /><Relationship Id="rId4" Type="http://schemas.microsoft.com/office/2011/relationships/chartStyle" Target="style4.xml" /><Relationship Id="rId3" Type="http://schemas.openxmlformats.org/officeDocument/2006/relationships/image" Target="../media/image11.png" /><Relationship Id="rId2" Type="http://schemas.openxmlformats.org/officeDocument/2006/relationships/themeOverride" Target="../theme/themeOverride3.xml" /></Relationships>
</file>

<file path=word/charts/_rels/chart3.xml.rels><?xml version="1.0" encoding="UTF-8" standalone="yes"?>
<Relationships xmlns="http://schemas.openxmlformats.org/package/2006/relationships"><Relationship Id="rId5" Type="http://schemas.microsoft.com/office/2011/relationships/chartColorStyle" Target="colors5.xml" /><Relationship Id="rId4" Type="http://schemas.microsoft.com/office/2011/relationships/chartStyle" Target="style5.xml" /><Relationship Id="rId3" Type="http://schemas.openxmlformats.org/officeDocument/2006/relationships/image" Target="../media/image11.png" /><Relationship Id="rId2" Type="http://schemas.openxmlformats.org/officeDocument/2006/relationships/themeOverride" Target="../theme/themeOverride4.xml" /></Relationships>
</file>

<file path=word/charts/_rels/chart4.xml.rels><?xml version="1.0" encoding="UTF-8" standalone="yes"?>
<Relationships xmlns="http://schemas.openxmlformats.org/package/2006/relationships"><Relationship Id="rId5" Type="http://schemas.microsoft.com/office/2011/relationships/chartColorStyle" Target="colors3.xml" /><Relationship Id="rId4" Type="http://schemas.microsoft.com/office/2011/relationships/chartStyle" Target="style3.xml" /><Relationship Id="rId3" Type="http://schemas.openxmlformats.org/officeDocument/2006/relationships/image" Target="../media/image11.png" /><Relationship Id="rId2" Type="http://schemas.openxmlformats.org/officeDocument/2006/relationships/themeOverride" Target="../theme/themeOverride2.xml" /></Relationships>
</file>

<file path=word/charts/_rels/chart5.xml.rels><?xml version="1.0" encoding="UTF-8" standalone="yes"?>
<Relationships xmlns="http://schemas.openxmlformats.org/package/2006/relationships"><Relationship Id="rId5" Type="http://schemas.microsoft.com/office/2011/relationships/chartColorStyle" Target="colors6.xml" /><Relationship Id="rId4" Type="http://schemas.microsoft.com/office/2011/relationships/chartStyle" Target="style6.xml" /><Relationship Id="rId3" Type="http://schemas.openxmlformats.org/officeDocument/2006/relationships/image" Target="../media/image11.png" /><Relationship Id="rId2" Type="http://schemas.openxmlformats.org/officeDocument/2006/relationships/themeOverride" Target="../theme/themeOverride5.xml" /></Relationships>
</file>

<file path=word/charts/_rels/chart6.xml.rels><?xml version="1.0" encoding="UTF-8" standalone="yes"?>
<Relationships xmlns="http://schemas.openxmlformats.org/package/2006/relationships"><Relationship Id="rId3" Type="http://schemas.microsoft.com/office/2011/relationships/chartColorStyle" Target="colors2.xml" /><Relationship Id="rId2" Type="http://schemas.microsoft.com/office/2011/relationships/chartStyle" Target="style2.xml" /></Relationships>
</file>

<file path=word/charts/chart1.xml><?xml version="1.0" encoding="utf-8"?>
<c:chartSpace xmlns="https://web.wps.cn/et/2018/main" xmlns:a="http://schemas.openxmlformats.org/drawingml/2006/main" xmlns:c="http://schemas.openxmlformats.org/drawingml/2006/chart" xmlns:c14="http://schemas.microsoft.com/office/drawing/2007/8/2/chart" xmlns:mc="http://schemas.openxmlformats.org/markup-compatibility/2006" xmlns:r="http://schemas.openxmlformats.org/officeDocument/2006/relationships" xmlns:c15="http://schemas.microsoft.com/office/drawing/2012/chart">
  <c:date1904 val="0"/>
  <c:lang val="zh-CN"/>
  <c:roundedCorners val="0"/>
  <mc:AlternateContent>
    <mc:Choice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doughnutChart>
        <c:varyColors val="1"/>
        <c:ser>
          <c:idx val="0"/>
          <c:order val="0"/>
          <c:spPr>
            <a:noFill/>
            <a:ln w="19050">
              <a:noFill/>
            </a:ln>
          </c:spPr>
          <c:explosion val="0"/>
          <c:dPt>
            <c:idx val="0"/>
            <c:bubble3D val="0"/>
            <c:spPr>
              <a:solidFill>
                <a:srgbClr val="4874CB"/>
              </a:solidFill>
              <a:ln w="19050">
                <a:noFill/>
              </a:ln>
              <a:effectLst/>
            </c:spPr>
          </c:dPt>
          <c:dPt>
            <c:idx val="1"/>
            <c:bubble3D val="0"/>
            <c:spPr>
              <a:noFill/>
              <a:ln w="19050">
                <a:noFill/>
              </a:ln>
              <a:effectLst/>
            </c:spPr>
          </c:dPt>
          <c:dLbls>
            <c:delete val="1"/>
          </c:dLbls>
          <c:val>
            <c:numLit>
              <c:formatCode>0.00_);[Red]\(0.00\)</c:formatCode>
              <c:ptCount val="2"/>
              <c:pt idx="0">
                <c:v>28.846153846154</c:v>
              </c:pt>
              <c:pt idx="1">
                <c:v>71.153846153846</c:v>
              </c:pt>
            </c:numLit>
          </c:val>
        </c:ser>
        <c:dLbls>
          <c:showLegendKey val="0"/>
          <c:showVal val="1"/>
          <c:showCatName val="0"/>
          <c:showSerName val="0"/>
          <c:showPercent val="0"/>
          <c:showBubbleSize val="0"/>
          <c:showLeaderLines val="1"/>
        </c:dLbls>
        <c:firstSliceAng val="0"/>
        <c:holeSize val="75"/>
      </c:doughnutChart>
      <c:spPr>
        <a:blipFill>
          <a:blip r:embed="rId3"/>
          <a:stretch>
            <a:fillRect/>
          </a:stretch>
        </a:blipFill>
        <a:ln>
          <a:noFill/>
        </a:ln>
        <a:effectLst/>
      </c:spPr>
    </c:plotArea>
    <c:plotVisOnly val="1"/>
    <c:dispBlanksAs val="gap"/>
    <c:showDLblsOverMax val="0"/>
    <c:extLst>
      <c:ext uri="{0b15fc19-7d7d-44ad-8c2d-2c3a37ce22c3}">
        <chartProps chartId="{6889432d-dd13-4861-b84b-73ff04135094}"/>
      </c:ext>
    </c:extLst>
  </c:chart>
  <c:spPr>
    <a:noFill/>
    <a:ln w="9525" cap="flat" cmpd="sng" algn="ctr">
      <a:noFill/>
      <a:round/>
    </a:ln>
    <a:effectLst/>
  </c:spPr>
  <c:txPr>
    <a:bodyPr/>
    <a:lstStyle/>
    <a:p>
      <a:pPr>
        <a:defRPr lang="zh-CN" sz="1800">
          <a:solidFill>
            <a:schemeClr val="tx1"/>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hartSpace>
</file>

<file path=word/charts/chart2.xml><?xml version="1.0" encoding="utf-8"?>
<c:chartSpace xmlns="https://web.wps.cn/et/2018/main" xmlns:a="http://schemas.openxmlformats.org/drawingml/2006/main" xmlns:c="http://schemas.openxmlformats.org/drawingml/2006/chart" xmlns:c14="http://schemas.microsoft.com/office/drawing/2007/8/2/chart" xmlns:mc="http://schemas.openxmlformats.org/markup-compatibility/2006" xmlns:r="http://schemas.openxmlformats.org/officeDocument/2006/relationships" xmlns:c15="http://schemas.microsoft.com/office/drawing/2012/chart">
  <c:date1904 val="0"/>
  <c:lang val="zh-CN"/>
  <c:roundedCorners val="0"/>
  <mc:AlternateContent>
    <mc:Choice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132275132275132"/>
          <c:y val="0.0132275132275132"/>
          <c:w val="0.973544973544973"/>
          <c:h val="0.973544973544973"/>
        </c:manualLayout>
      </c:layout>
      <c:doughnutChart>
        <c:varyColors val="1"/>
        <c:ser>
          <c:idx val="0"/>
          <c:order val="0"/>
          <c:spPr>
            <a:noFill/>
            <a:ln w="19050">
              <a:noFill/>
            </a:ln>
          </c:spPr>
          <c:explosion val="0"/>
          <c:dPt>
            <c:idx val="0"/>
            <c:bubble3D val="0"/>
            <c:spPr>
              <a:solidFill>
                <a:srgbClr val="4874CB"/>
              </a:solidFill>
              <a:ln w="19050">
                <a:noFill/>
              </a:ln>
              <a:effectLst/>
            </c:spPr>
          </c:dPt>
          <c:dPt>
            <c:idx val="1"/>
            <c:bubble3D val="0"/>
            <c:spPr>
              <a:noFill/>
              <a:ln w="19050">
                <a:noFill/>
              </a:ln>
              <a:effectLst/>
            </c:spPr>
          </c:dPt>
          <c:dLbls>
            <c:delete val="1"/>
          </c:dLbls>
          <c:val>
            <c:numLit>
              <c:formatCode>0.00_);[Red]\(0.00\)</c:formatCode>
              <c:ptCount val="2"/>
              <c:pt idx="0">
                <c:v>0.000000000000</c:v>
              </c:pt>
              <c:pt idx="1">
                <c:v>100.000000000000</c:v>
              </c:pt>
            </c:numLit>
          </c:val>
        </c:ser>
        <c:dLbls>
          <c:showLegendKey val="0"/>
          <c:showVal val="1"/>
          <c:showCatName val="0"/>
          <c:showSerName val="0"/>
          <c:showPercent val="0"/>
          <c:showBubbleSize val="0"/>
          <c:showLeaderLines val="1"/>
        </c:dLbls>
        <c:firstSliceAng val="0"/>
        <c:holeSize val="75"/>
      </c:doughnutChart>
      <c:spPr>
        <a:blipFill>
          <a:blip r:embed="rId3"/>
          <a:stretch>
            <a:fillRect/>
          </a:stretch>
        </a:blipFill>
        <a:ln>
          <a:noFill/>
        </a:ln>
        <a:effectLst/>
      </c:spPr>
    </c:plotArea>
    <c:plotVisOnly val="1"/>
    <c:dispBlanksAs val="gap"/>
    <c:showDLblsOverMax val="0"/>
    <c:extLst>
      <c:ext uri="{0b15fc19-7d7d-44ad-8c2d-2c3a37ce22c3}">
        <chartProps chartId="{3143f3bc-c085-4983-8cc3-dcf9b8fbd770}"/>
      </c:ext>
    </c:extLst>
  </c:chart>
  <c:spPr>
    <a:noFill/>
    <a:ln w="9525" cap="flat" cmpd="sng" algn="ctr">
      <a:noFill/>
      <a:round/>
    </a:ln>
    <a:effectLst/>
  </c:spPr>
  <c:txPr>
    <a:bodyPr/>
    <a:lstStyle/>
    <a:p>
      <a:pPr>
        <a:defRPr lang="zh-CN" sz="1000">
          <a:solidFill>
            <a:srgbClr val="124D87"/>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hartSpace>
</file>

<file path=word/charts/chart3.xml><?xml version="1.0" encoding="utf-8"?>
<c:chartSpace xmlns="https://web.wps.cn/et/2018/main" xmlns:a="http://schemas.openxmlformats.org/drawingml/2006/main" xmlns:c="http://schemas.openxmlformats.org/drawingml/2006/chart" xmlns:c14="http://schemas.microsoft.com/office/drawing/2007/8/2/chart" xmlns:mc="http://schemas.openxmlformats.org/markup-compatibility/2006" xmlns:r="http://schemas.openxmlformats.org/officeDocument/2006/relationships" xmlns:c15="http://schemas.microsoft.com/office/drawing/2012/chart">
  <c:date1904 val="0"/>
  <c:lang val="zh-CN"/>
  <c:roundedCorners val="0"/>
  <mc:AlternateContent>
    <mc:Choice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132275132275132"/>
          <c:y val="0.0132275132275132"/>
          <c:w val="0.973544973544973"/>
          <c:h val="0.973544973544973"/>
        </c:manualLayout>
      </c:layout>
      <c:doughnutChart>
        <c:varyColors val="1"/>
        <c:ser>
          <c:idx val="0"/>
          <c:order val="0"/>
          <c:spPr>
            <a:noFill/>
            <a:ln w="19050">
              <a:noFill/>
            </a:ln>
          </c:spPr>
          <c:explosion val="0"/>
          <c:dPt>
            <c:idx val="0"/>
            <c:bubble3D val="0"/>
            <c:spPr>
              <a:solidFill>
                <a:srgbClr val="4874CB"/>
              </a:solidFill>
              <a:ln w="19050">
                <a:noFill/>
              </a:ln>
              <a:effectLst/>
            </c:spPr>
          </c:dPt>
          <c:dPt>
            <c:idx val="1"/>
            <c:bubble3D val="0"/>
            <c:spPr>
              <a:noFill/>
              <a:ln w="19050">
                <a:noFill/>
              </a:ln>
              <a:effectLst/>
            </c:spPr>
          </c:dPt>
          <c:dLbls>
            <c:delete val="1"/>
          </c:dLbls>
          <c:val>
            <c:numLit>
              <c:formatCode>0.00_);[Red]\(0.00\)</c:formatCode>
              <c:ptCount val="2"/>
              <c:pt idx="0">
                <c:v>66.666666666667</c:v>
              </c:pt>
              <c:pt idx="1">
                <c:v>33.333333333333</c:v>
              </c:pt>
            </c:numLit>
          </c:val>
        </c:ser>
        <c:dLbls>
          <c:showLegendKey val="0"/>
          <c:showVal val="1"/>
          <c:showCatName val="0"/>
          <c:showSerName val="0"/>
          <c:showPercent val="0"/>
          <c:showBubbleSize val="0"/>
          <c:showLeaderLines val="1"/>
        </c:dLbls>
        <c:firstSliceAng val="0"/>
        <c:holeSize val="75"/>
      </c:doughnutChart>
      <c:spPr>
        <a:blipFill>
          <a:blip r:embed="rId3"/>
          <a:stretch>
            <a:fillRect/>
          </a:stretch>
        </a:blipFill>
        <a:ln>
          <a:noFill/>
        </a:ln>
        <a:effectLst/>
      </c:spPr>
    </c:plotArea>
    <c:plotVisOnly val="1"/>
    <c:dispBlanksAs val="gap"/>
    <c:showDLblsOverMax val="0"/>
    <c:extLst>
      <c:ext uri="{0b15fc19-7d7d-44ad-8c2d-2c3a37ce22c3}">
        <chartProps chartId="{2ccfbaa2-e1de-4fd0-8d97-7a9cb0fc1a29}"/>
      </c:ext>
    </c:extLst>
  </c:chart>
  <c:spPr>
    <a:noFill/>
    <a:ln w="9525" cap="flat" cmpd="sng" algn="ctr">
      <a:noFill/>
      <a:round/>
    </a:ln>
    <a:effectLst/>
  </c:spPr>
  <c:txPr>
    <a:bodyPr/>
    <a:lstStyle/>
    <a:p>
      <a:pPr>
        <a:defRPr lang="zh-CN" sz="1200">
          <a:solidFill>
            <a:schemeClr val="tx1"/>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hartSpace>
</file>

<file path=word/charts/chart4.xml><?xml version="1.0" encoding="utf-8"?>
<c:chartSpace xmlns="https://web.wps.cn/et/2018/main" xmlns:a="http://schemas.openxmlformats.org/drawingml/2006/main" xmlns:c="http://schemas.openxmlformats.org/drawingml/2006/chart" xmlns:c14="http://schemas.microsoft.com/office/drawing/2007/8/2/chart" xmlns:mc="http://schemas.openxmlformats.org/markup-compatibility/2006" xmlns:r="http://schemas.openxmlformats.org/officeDocument/2006/relationships" xmlns:c15="http://schemas.microsoft.com/office/drawing/2012/chart">
  <c:date1904 val="0"/>
  <c:lang val="zh-CN"/>
  <c:roundedCorners val="0"/>
  <mc:AlternateContent>
    <mc:Choice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132275132275132"/>
          <c:y val="0.0132275132275132"/>
          <c:w val="0.973544973544973"/>
          <c:h val="0.973544973544973"/>
        </c:manualLayout>
      </c:layout>
      <c:doughnutChart>
        <c:varyColors val="1"/>
        <c:ser>
          <c:idx val="0"/>
          <c:order val="0"/>
          <c:spPr>
            <a:noFill/>
            <a:ln w="19050">
              <a:noFill/>
            </a:ln>
          </c:spPr>
          <c:explosion val="0"/>
          <c:dPt>
            <c:idx val="0"/>
            <c:bubble3D val="0"/>
            <c:spPr>
              <a:solidFill>
                <a:srgbClr val="4874CB"/>
              </a:solidFill>
              <a:ln w="19050">
                <a:noFill/>
              </a:ln>
              <a:effectLst/>
            </c:spPr>
          </c:dPt>
          <c:dPt>
            <c:idx val="1"/>
            <c:bubble3D val="0"/>
            <c:spPr>
              <a:noFill/>
              <a:ln w="19050">
                <a:noFill/>
              </a:ln>
              <a:effectLst/>
            </c:spPr>
          </c:dPt>
          <c:dLbls>
            <c:delete val="1"/>
          </c:dLbls>
          <c:val>
            <c:numLit>
              <c:formatCode>0.00_);[Red]\(0.00\)</c:formatCode>
              <c:ptCount val="2"/>
              <c:pt idx="0">
                <c:v>33.333333333333</c:v>
              </c:pt>
              <c:pt idx="1">
                <c:v>66.666666666667</c:v>
              </c:pt>
            </c:numLit>
          </c:val>
        </c:ser>
        <c:dLbls>
          <c:showLegendKey val="0"/>
          <c:showVal val="1"/>
          <c:showCatName val="0"/>
          <c:showSerName val="0"/>
          <c:showPercent val="0"/>
          <c:showBubbleSize val="0"/>
          <c:showLeaderLines val="1"/>
        </c:dLbls>
        <c:firstSliceAng val="0"/>
        <c:holeSize val="75"/>
      </c:doughnutChart>
      <c:spPr>
        <a:blipFill>
          <a:blip r:embed="rId3"/>
          <a:stretch>
            <a:fillRect/>
          </a:stretch>
        </a:blipFill>
        <a:ln>
          <a:noFill/>
        </a:ln>
        <a:effectLst/>
      </c:spPr>
    </c:plotArea>
    <c:plotVisOnly val="1"/>
    <c:dispBlanksAs val="gap"/>
    <c:showDLblsOverMax val="0"/>
    <c:extLst>
      <c:ext uri="{0b15fc19-7d7d-44ad-8c2d-2c3a37ce22c3}">
        <chartProps chartId="{e17e98d0-2ff3-43ff-8e5f-e3e936507c8c}"/>
      </c:ext>
    </c:extLst>
  </c:chart>
  <c:spPr>
    <a:noFill/>
    <a:ln w="9525" cap="flat" cmpd="sng" algn="ctr">
      <a:noFill/>
      <a:round/>
    </a:ln>
    <a:effectLst/>
  </c:spPr>
  <c:txPr>
    <a:bodyPr/>
    <a:lstStyle/>
    <a:p>
      <a:pPr>
        <a:defRPr lang="zh-CN" sz="1200" b="1">
          <a:solidFill>
            <a:schemeClr val="tx1"/>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hartSpace>
</file>

<file path=word/charts/chart5.xml><?xml version="1.0" encoding="utf-8"?>
<c:chartSpace xmlns="https://web.wps.cn/et/2018/main" xmlns:a="http://schemas.openxmlformats.org/drawingml/2006/main" xmlns:c="http://schemas.openxmlformats.org/drawingml/2006/chart" xmlns:c14="http://schemas.microsoft.com/office/drawing/2007/8/2/chart" xmlns:mc="http://schemas.openxmlformats.org/markup-compatibility/2006" xmlns:r="http://schemas.openxmlformats.org/officeDocument/2006/relationships" xmlns:c15="http://schemas.microsoft.com/office/drawing/2012/chart">
  <c:date1904 val="0"/>
  <c:lang val="zh-CN"/>
  <c:roundedCorners val="0"/>
  <mc:AlternateContent>
    <mc:Choice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132275132275132"/>
          <c:y val="0.0132275132275132"/>
          <c:w val="0.973544973544973"/>
          <c:h val="0.973544973544973"/>
        </c:manualLayout>
      </c:layout>
      <c:doughnutChart>
        <c:varyColors val="1"/>
        <c:ser>
          <c:idx val="0"/>
          <c:order val="0"/>
          <c:spPr>
            <a:noFill/>
            <a:ln w="19050">
              <a:noFill/>
            </a:ln>
          </c:spPr>
          <c:explosion val="0"/>
          <c:dPt>
            <c:idx val="0"/>
            <c:bubble3D val="0"/>
            <c:spPr>
              <a:solidFill>
                <a:srgbClr val="4874CB"/>
              </a:solidFill>
              <a:ln w="19050">
                <a:noFill/>
              </a:ln>
              <a:effectLst/>
            </c:spPr>
          </c:dPt>
          <c:dPt>
            <c:idx val="1"/>
            <c:bubble3D val="0"/>
            <c:spPr>
              <a:noFill/>
              <a:ln w="19050">
                <a:noFill/>
              </a:ln>
              <a:effectLst/>
            </c:spPr>
          </c:dPt>
          <c:dLbls>
            <c:delete val="1"/>
          </c:dLbls>
          <c:val>
            <c:numLit>
              <c:formatCode>0.00_);[Red]\(0.00\)</c:formatCode>
              <c:ptCount val="2"/>
              <c:pt idx="0">
                <c:v>18.750000000000</c:v>
              </c:pt>
              <c:pt idx="1">
                <c:v>81.250000000000</c:v>
              </c:pt>
            </c:numLit>
          </c:val>
        </c:ser>
        <c:dLbls>
          <c:showLegendKey val="0"/>
          <c:showVal val="1"/>
          <c:showCatName val="0"/>
          <c:showSerName val="0"/>
          <c:showPercent val="0"/>
          <c:showBubbleSize val="0"/>
          <c:showLeaderLines val="1"/>
        </c:dLbls>
        <c:firstSliceAng val="0"/>
        <c:holeSize val="75"/>
      </c:doughnutChart>
      <c:spPr>
        <a:blipFill>
          <a:blip r:embed="rId3"/>
          <a:stretch>
            <a:fillRect/>
          </a:stretch>
        </a:blipFill>
        <a:ln>
          <a:noFill/>
        </a:ln>
        <a:effectLst/>
      </c:spPr>
    </c:plotArea>
    <c:plotVisOnly val="1"/>
    <c:dispBlanksAs val="gap"/>
    <c:showDLblsOverMax val="0"/>
    <c:extLst>
      <c:ext uri="{0b15fc19-7d7d-44ad-8c2d-2c3a37ce22c3}">
        <chartProps chartId="{dac9bd1a-3d1a-4624-be35-2c16e4e738f1}"/>
      </c:ext>
    </c:extLst>
  </c:chart>
  <c:spPr>
    <a:noFill/>
    <a:ln w="9525" cap="flat" cmpd="sng" algn="ctr">
      <a:noFill/>
      <a:round/>
    </a:ln>
    <a:effectLst/>
  </c:spPr>
  <c:txPr>
    <a:bodyPr/>
    <a:lstStyle/>
    <a:p>
      <a:pPr>
        <a:defRPr lang="zh-CN" sz="1200">
          <a:solidFill>
            <a:schemeClr val="tx1"/>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hartSpace>
</file>

<file path=word/charts/chart6.xml><?xml version="1.0" encoding="utf-8"?>
<c:chartSpace xmlns="https://web.wps.cn/et/2018/main" xmlns:a="http://schemas.openxmlformats.org/drawingml/2006/main" xmlns:c="http://schemas.openxmlformats.org/drawingml/2006/chart" xmlns:c14="http://schemas.microsoft.com/office/drawing/2007/8/2/chart" xmlns:c15="http://schemas.microsoft.com/office/drawing/2012/chart" xmlns:mc="http://schemas.openxmlformats.org/markup-compatibility/2006" xmlns:r="http://schemas.openxmlformats.org/officeDocument/2006/relationships">
  <c:date1904 val="0"/>
  <c:lang val="zh-CN"/>
  <c:roundedCorners val="0"/>
  <mc:AlternateContent>
    <mc:Choice Requires="c14">
      <c14:style val="102"/>
    </mc:Choice>
    <mc:Fallback>
      <c:style val="2"/>
    </mc:Fallback>
  </mc:AlternateContent>
  <c:chart>
    <c:autoTitleDeleted val="1"/>
    <c:plotArea>
      <c:layout>
        <c:manualLayout>
          <c:layoutTarget val="inner"/>
          <c:xMode val="edge"/>
          <c:yMode val="edge"/>
          <c:x val="0.0542738012508687"/>
          <c:y val="0.0740971357409714"/>
          <c:w val="0.942251563585823"/>
          <c:h val="0.629389788293898"/>
        </c:manualLayout>
      </c:layout>
      <c:barChart>
        <c:barDir val="col"/>
        <c:grouping val="clustered"/>
        <c:varyColors val="0"/>
        <c:ser>
          <c:idx val="0"/>
          <c:order val="0"/>
          <c:tx>
            <c:v>维度得分</c:v>
          </c:tx>
          <c:spPr>
            <a:solidFill>
              <a:schemeClr val="accent1"/>
            </a:solidFill>
            <a:ln>
              <a:noFill/>
            </a:ln>
            <a:effectLst/>
          </c:spPr>
          <c:invertIfNegative val="0"/>
          <c:dPt>
            <c:idx val="0"/>
            <c:invertIfNegative val="0"/>
            <c:bubble3D val="0"/>
            <c:spPr>
              <a:solidFill>
                <a:srgbClr val="2D4B86"/>
              </a:solidFill>
              <a:ln>
                <a:noFill/>
              </a:ln>
              <a:effectLst/>
            </c:spPr>
          </c:dPt>
          <c:dPt>
            <c:idx val="1"/>
            <c:invertIfNegative val="0"/>
            <c:bubble3D val="0"/>
            <c:spPr>
              <a:solidFill>
                <a:srgbClr val="4874CB"/>
              </a:solidFill>
              <a:ln>
                <a:noFill/>
              </a:ln>
              <a:effectLst/>
            </c:spPr>
          </c:dPt>
          <c:dPt>
            <c:idx val="2"/>
            <c:invertIfNegative val="0"/>
            <c:bubble3D val="0"/>
            <c:spPr>
              <a:solidFill>
                <a:srgbClr val="4874CB"/>
              </a:solidFill>
              <a:ln>
                <a:noFill/>
              </a:ln>
              <a:effectLst/>
            </c:spPr>
          </c:dPt>
          <c:dPt>
            <c:idx val="3"/>
            <c:invertIfNegative val="0"/>
            <c:bubble3D val="0"/>
            <c:spPr>
              <a:solidFill>
                <a:schemeClr val="accent2"/>
              </a:solidFill>
              <a:ln>
                <a:noFill/>
              </a:ln>
              <a:effectLst/>
            </c:spPr>
          </c:dPt>
          <c:dPt>
            <c:idx val="4"/>
            <c:invertIfNegative val="0"/>
            <c:bubble3D val="0"/>
            <c:spPr>
              <a:solidFill>
                <a:srgbClr val="2D4B86"/>
              </a:solidFill>
              <a:ln>
                <a:noFill/>
              </a:ln>
              <a:effectLst/>
            </c:spPr>
          </c:dPt>
          <c:dPt>
            <c:idx val="5"/>
            <c:invertIfNegative val="0"/>
            <c:bubble3D val="0"/>
            <c:spPr>
              <a:solidFill>
                <a:srgbClr val="4874CB"/>
              </a:solidFill>
              <a:ln>
                <a:noFill/>
              </a:ln>
              <a:effectLst/>
            </c:spPr>
          </c:dPt>
          <c:dPt>
            <c:idx val="6"/>
            <c:invertIfNegative val="0"/>
            <c:bubble3D val="0"/>
            <c:spPr>
              <a:solidFill>
                <a:srgbClr val="4874CB"/>
              </a:solidFill>
              <a:ln>
                <a:noFill/>
              </a:ln>
              <a:effectLst/>
            </c:spPr>
          </c:dPt>
          <c:dPt>
            <c:idx val="7"/>
            <c:invertIfNegative val="0"/>
            <c:bubble3D val="0"/>
            <c:spPr>
              <a:solidFill>
                <a:srgbClr val="4874CB"/>
              </a:solidFill>
              <a:ln>
                <a:noFill/>
              </a:ln>
              <a:effectLst/>
            </c:spPr>
          </c:dPt>
          <c:dPt>
            <c:idx val="8"/>
            <c:invertIfNegative val="0"/>
            <c:bubble3D val="0"/>
            <c:spPr>
              <a:solidFill>
                <a:srgbClr val="4874CB"/>
              </a:solidFill>
              <a:ln>
                <a:noFill/>
              </a:ln>
              <a:effectLst/>
            </c:spPr>
          </c:dPt>
          <c:dPt>
            <c:idx val="9"/>
            <c:invertIfNegative val="0"/>
            <c:bubble3D val="0"/>
            <c:spPr>
              <a:solidFill>
                <a:srgbClr val="4874CB"/>
              </a:solidFill>
              <a:ln>
                <a:noFill/>
              </a:ln>
              <a:effectLst/>
            </c:spPr>
          </c:dPt>
          <c:dPt>
            <c:idx val="10"/>
            <c:invertIfNegative val="0"/>
            <c:bubble3D val="0"/>
            <c:spPr>
              <a:solidFill>
                <a:srgbClr val="4874CB"/>
              </a:solidFill>
              <a:ln>
                <a:noFill/>
              </a:ln>
              <a:effectLst/>
            </c:spPr>
          </c:dPt>
          <c:dPt>
            <c:idx val="11"/>
            <c:invertIfNegative val="0"/>
            <c:bubble3D val="0"/>
            <c:spPr>
              <a:solidFill>
                <a:srgbClr val="4874CB"/>
              </a:solidFill>
              <a:ln>
                <a:noFill/>
              </a:ln>
              <a:effectLst/>
            </c:spPr>
          </c:dPt>
          <c:dPt>
            <c:idx val="12"/>
            <c:invertIfNegative val="0"/>
            <c:bubble3D val="0"/>
            <c:spPr>
              <a:solidFill>
                <a:srgbClr val="4874CB"/>
              </a:solidFill>
              <a:ln>
                <a:noFill/>
              </a:ln>
              <a:effectLst/>
            </c:spPr>
          </c:dPt>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solidFill>
                    <a:latin typeface="+mn-lt"/>
                    <a:ea typeface="+mn-ea"/>
                    <a:cs typeface="+mn-cs"/>
                  </a:defRPr>
                </a:pPr>
              </a:p>
            </c:txPr>
            <c:dLblPos val="outEnd"/>
            <c:showLegendKey val="0"/>
            <c:showVal val="1"/>
            <c:showCatName val="0"/>
            <c:showSerName val="0"/>
            <c:showPercent val="0"/>
            <c:showBubbleSize val="0"/>
            <c:showLeaderLines val="0"/>
            <c:extLst>
              <c:ex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Lit>
              <c:ptCount val="13"/>
              <c:pt idx="0">
                <c:v>自信心</c:v>
              </c:pt>
              <c:pt idx="1">
                <c:v>情绪稳定性</c:v>
              </c:pt>
              <c:pt idx="2">
                <c:v>自律性</c:v>
              </c:pt>
              <c:pt idx="3">
                <c:v>社会性</c:v>
              </c:pt>
              <c:pt idx="4">
                <c:v>领导性</c:v>
              </c:pt>
              <c:pt idx="5">
                <c:v>人际敏感性</c:v>
              </c:pt>
              <c:pt idx="6">
                <c:v>合作性</c:v>
              </c:pt>
              <c:pt idx="7">
                <c:v>计划性</c:v>
              </c:pt>
              <c:pt idx="8">
                <c:v>责任心</c:v>
              </c:pt>
              <c:pt idx="9">
                <c:v>决断性</c:v>
              </c:pt>
              <c:pt idx="10">
                <c:v>进取性</c:v>
              </c:pt>
              <c:pt idx="11">
                <c:v>学习力</c:v>
              </c:pt>
              <c:pt idx="12">
                <c:v>创新性</c:v>
              </c:pt>
            </c:strLit>
          </c:cat>
          <c:val>
            <c:numLit>
              <c:formatCode>0.00_);[Red]\(0.00\)</c:formatCode>
              <c:ptCount val="13"/>
              <c:pt idx="0">
                <c:v>0.000000000000</c:v>
              </c:pt>
              <c:pt idx="1">
                <c:v>0.000000000000</c:v>
              </c:pt>
              <c:pt idx="2">
                <c:v>0.000000000000</c:v>
              </c:pt>
              <c:pt idx="3">
                <c:v>0.000000000000</c:v>
              </c:pt>
              <c:pt idx="4">
                <c:v>50.000000000000</c:v>
              </c:pt>
              <c:pt idx="5">
                <c:v>25.000000000000</c:v>
              </c:pt>
              <c:pt idx="6">
                <c:v>0.000000000000</c:v>
              </c:pt>
              <c:pt idx="7">
                <c:v>50.000000000000</c:v>
              </c:pt>
              <c:pt idx="8">
                <c:v>100.000000000000</c:v>
              </c:pt>
              <c:pt idx="9">
                <c:v>50.000000000000</c:v>
              </c:pt>
              <c:pt idx="10">
                <c:v>0.000000000000</c:v>
              </c:pt>
              <c:pt idx="11">
                <c:v>100.000000000000</c:v>
              </c:pt>
              <c:pt idx="12">
                <c:v>0.000000000000</c:v>
              </c:pt>
            </c:numLit>
          </c:val>
        </c:ser>
        <c:dLbls>
          <c:showLegendKey val="0"/>
          <c:showVal val="1"/>
          <c:showCatName val="0"/>
          <c:showSerName val="0"/>
          <c:showPercent val="0"/>
          <c:showBubbleSize val="0"/>
        </c:dLbls>
        <c:gapWidth val="219"/>
        <c:overlap val="-27"/>
        <c:axId val="762514443"/>
        <c:axId val="847836067"/>
      </c:barChart>
      <c:lineChart>
        <c:grouping val="standard"/>
        <c:varyColors val="0"/>
        <c:ser>
          <c:idx val="1"/>
          <c:order val="1"/>
          <c:tx>
            <c:v>常模参照分</c:v>
          </c:tx>
          <c:spPr>
            <a:ln w="15875" cap="rnd">
              <a:solidFill>
                <a:schemeClr val="tx1">
                  <a:lumMod val="50000"/>
                  <a:lumOff val="50000"/>
                </a:schemeClr>
              </a:solidFill>
              <a:prstDash val="sysDash"/>
              <a:round/>
            </a:ln>
            <a:effectLst/>
            <a:sp3d contourW="15875"/>
          </c:spPr>
          <c:marker>
            <c:symbol val="circle"/>
            <c:size val="5"/>
            <c:spPr>
              <a:solidFill>
                <a:schemeClr val="tx1">
                  <a:lumMod val="50000"/>
                  <a:lumOff val="50000"/>
                </a:schemeClr>
              </a:solidFill>
              <a:ln w="9525">
                <a:solidFill>
                  <a:schemeClr val="tx1">
                    <a:lumMod val="50000"/>
                    <a:lumOff val="50000"/>
                  </a:schemeClr>
                </a:solidFill>
              </a:ln>
              <a:effectLst/>
            </c:spPr>
          </c:marker>
          <c:dLbls>
            <c:delete val="1"/>
          </c:dLbls>
          <c:cat>
            <c:strLit>
              <c:ptCount val="13"/>
              <c:pt idx="0">
                <c:v>自信心</c:v>
              </c:pt>
              <c:pt idx="1">
                <c:v>情绪稳定性</c:v>
              </c:pt>
              <c:pt idx="2">
                <c:v>自律性</c:v>
              </c:pt>
              <c:pt idx="3">
                <c:v>社会性</c:v>
              </c:pt>
              <c:pt idx="4">
                <c:v>领导性</c:v>
              </c:pt>
              <c:pt idx="5">
                <c:v>人际敏感性</c:v>
              </c:pt>
              <c:pt idx="6">
                <c:v>合作性</c:v>
              </c:pt>
              <c:pt idx="7">
                <c:v>计划性</c:v>
              </c:pt>
              <c:pt idx="8">
                <c:v>责任心</c:v>
              </c:pt>
              <c:pt idx="9">
                <c:v>决断性</c:v>
              </c:pt>
              <c:pt idx="10">
                <c:v>进取性</c:v>
              </c:pt>
              <c:pt idx="11">
                <c:v>学习力</c:v>
              </c:pt>
              <c:pt idx="12">
                <c:v>创新性</c:v>
              </c:pt>
            </c:strLit>
          </c:cat>
          <c:val>
            <c:numLit>
              <c:formatCode>0.00_);[Red]\(0.00\)</c:formatCode>
              <c:ptCount val="13"/>
              <c:pt idx="0">
                <c:v>57.500000000000</c:v>
              </c:pt>
              <c:pt idx="1">
                <c:v>55.000000000000</c:v>
              </c:pt>
              <c:pt idx="2">
                <c:v>56.250000000000</c:v>
              </c:pt>
              <c:pt idx="3">
                <c:v>51.250000000000</c:v>
              </c:pt>
              <c:pt idx="4">
                <c:v>52.500000000000</c:v>
              </c:pt>
              <c:pt idx="5">
                <c:v>50.000000000000</c:v>
              </c:pt>
              <c:pt idx="6">
                <c:v>57.500000000000</c:v>
              </c:pt>
              <c:pt idx="7">
                <c:v>53.750000000000</c:v>
              </c:pt>
              <c:pt idx="8">
                <c:v>58.750000000000</c:v>
              </c:pt>
              <c:pt idx="9">
                <c:v>53.750000000000</c:v>
              </c:pt>
              <c:pt idx="10">
                <c:v>55.000000000000</c:v>
              </c:pt>
              <c:pt idx="11">
                <c:v>53.750000000000</c:v>
              </c:pt>
              <c:pt idx="12">
                <c:v>50.000000000000</c:v>
              </c:pt>
            </c:numLit>
          </c:val>
          <c:smooth val="0"/>
        </c:ser>
        <c:dLbls>
          <c:showLegendKey val="0"/>
          <c:showVal val="1"/>
          <c:showCatName val="0"/>
          <c:showSerName val="0"/>
          <c:showPercent val="0"/>
          <c:showBubbleSize val="0"/>
        </c:dLbls>
        <c:marker val="1"/>
        <c:smooth val="0"/>
        <c:axId val="762514443"/>
        <c:axId val="847836067"/>
      </c:lineChart>
      <c:catAx>
        <c:axId val="762514443"/>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0" spcFirstLastPara="0" vertOverflow="ellipsis" vert="mongolianVert" wrap="square" anchor="ctr" anchorCtr="1"/>
          <a:lstStyle/>
          <a:p>
            <a:pPr>
              <a:defRPr lang="zh-CN" sz="900" b="0" i="0" u="none" strike="noStrike" kern="1200" baseline="0">
                <a:solidFill>
                  <a:schemeClr val="tx1"/>
                </a:solidFill>
                <a:latin typeface="+mn-lt"/>
                <a:ea typeface="+mn-ea"/>
                <a:cs typeface="+mn-cs"/>
              </a:defRPr>
            </a:pPr>
          </a:p>
        </c:txPr>
        <c:crossAx val="847836067"/>
        <c:crosses val="autoZero"/>
        <c:auto val="1"/>
        <c:lblAlgn val="ctr"/>
        <c:lblOffset val="100"/>
        <c:noMultiLvlLbl val="0"/>
      </c:catAx>
      <c:valAx>
        <c:axId val="847836067"/>
        <c:scaling>
          <c:orientation val="minMax"/>
          <c:max val="100"/>
          <c:min val="0"/>
        </c:scaling>
        <c:delete val="0"/>
        <c:axPos val="l"/>
        <c:numFmt formatCode="0_);[Red]\(0\)" sourceLinked="0"/>
        <c:majorTickMark val="out"/>
        <c:minorTickMark val="none"/>
        <c:tickLblPos val="nextTo"/>
        <c:spPr>
          <a:noFill/>
          <a:ln>
            <a:solidFill>
              <a:schemeClr val="accent1"/>
            </a:solidFill>
          </a:ln>
          <a:effectLst/>
        </c:spPr>
        <c:txPr>
          <a:bodyPr rot="-60000000" spcFirstLastPara="0" vertOverflow="ellipsis" vert="horz" wrap="square" anchor="ctr" anchorCtr="1"/>
          <a:lstStyle/>
          <a:p>
            <a:pPr>
              <a:defRPr lang="zh-CN" sz="900" b="0" i="0" u="none" strike="noStrike" kern="1200" baseline="0">
                <a:solidFill>
                  <a:schemeClr val="tx1"/>
                </a:solidFill>
                <a:latin typeface="+mn-lt"/>
                <a:ea typeface="+mn-ea"/>
                <a:cs typeface="+mn-cs"/>
              </a:defRPr>
            </a:pPr>
          </a:p>
        </c:txPr>
        <c:crossAx val="762514443"/>
        <c:crosses val="autoZero"/>
        <c:crossBetween val="between"/>
      </c:valAx>
      <c:spPr>
        <a:noFill/>
        <a:ln>
          <a:noFill/>
        </a:ln>
        <a:effectLst/>
      </c:spPr>
    </c:plotArea>
    <c:legend>
      <c:legendPos val="b"/>
      <c:legendEntry>
        <c:idx val="0"/>
        <c:delete val="1"/>
      </c:legendEntry>
      <c:legendEntry>
        <c:idx val="1"/>
        <c:txPr>
          <a:bodyPr rot="0" spcFirstLastPara="0" vertOverflow="ellipsis" vert="horz" wrap="square" anchor="ctr" anchorCtr="1"/>
          <a:lstStyle/>
          <a:p>
            <a:pPr>
              <a:defRPr lang="zh-CN" sz="900" b="0" i="0" u="none" strike="noStrike" kern="1200" baseline="0">
                <a:solidFill>
                  <a:schemeClr val="tx1"/>
                </a:solidFill>
                <a:latin typeface="+mn-lt"/>
                <a:ea typeface="+mn-ea"/>
                <a:cs typeface="+mn-cs"/>
              </a:defRPr>
            </a:pPr>
          </a:p>
        </c:txPr>
      </c:legendEntry>
      <c:layout>
        <c:manualLayout>
          <c:xMode val="edge"/>
          <c:yMode val="edge"/>
          <c:x val="0.66"/>
          <c:y val="0.88"/>
          <c:w val="0.33"/>
          <c:h val="0.09"/>
        </c:manualLayou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solidFill>
              <a:latin typeface="+mn-lt"/>
              <a:ea typeface="+mn-ea"/>
              <a:cs typeface="+mn-cs"/>
            </a:defRPr>
          </a:pPr>
        </a:p>
      </c:txPr>
    </c:legend>
    <c:plotVisOnly val="1"/>
    <c:dispBlanksAs val="gap"/>
    <c:showDLblsOverMax val="0"/>
    <c:extLst>
      <c:ext uri="{0b15fc19-7d7d-44ad-8c2d-2c3a37ce22c3}">
        <chartProps chartId="{0f4a8514-27be-4698-90b6-d22cf1d17186}"/>
      </c:ext>
    </c:extLst>
  </c:chart>
  <c:spPr>
    <a:noFill/>
    <a:ln w="9525" cap="flat" cmpd="sng" algn="ctr">
      <a:noFill/>
      <a:round/>
    </a:ln>
    <a:effectLst/>
  </c:spPr>
  <c:txPr>
    <a:bodyPr/>
    <a:lstStyle/>
    <a:p>
      <a:pPr>
        <a:defRPr lang="zh-CN">
          <a:solidFill>
            <a:schemeClr val="tx1"/>
          </a:solidFill>
        </a:defRPr>
      </a:pPr>
    </a:p>
  </c:txPr>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29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word/theme/themeOverride1.xml><?xml version="1.0" encoding="utf-8"?>
<a:themeOverride xmlns:a="http://schemas.openxmlformats.org/drawingml/2006/main">
  <a:clrScheme name="彩色1">
    <a:dk1>
      <a:srgbClr val="000000"/>
    </a:dk1>
    <a:lt1>
      <a:srgbClr val="FFFFFF"/>
    </a:lt1>
    <a:dk2>
      <a:srgbClr val="44546A"/>
    </a:dk2>
    <a:lt2>
      <a:srgbClr val="E7E6E6"/>
    </a:lt2>
    <a:accent1>
      <a:srgbClr val="3F7BF9"/>
    </a:accent1>
    <a:accent2>
      <a:srgbClr val="31BC61"/>
    </a:accent2>
    <a:accent3>
      <a:srgbClr val="FFC800"/>
    </a:accent3>
    <a:accent4>
      <a:srgbClr val="FF920C"/>
    </a:accent4>
    <a:accent5>
      <a:srgbClr val="FF5F69"/>
    </a:accent5>
    <a:accent6>
      <a:srgbClr val="B16EFB"/>
    </a:accent6>
    <a:hlink>
      <a:srgbClr val="0026E5"/>
    </a:hlink>
    <a:folHlink>
      <a:srgbClr val="7E1FA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Narrow"/>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彩色1">
    <a:dk1>
      <a:srgbClr val="000000"/>
    </a:dk1>
    <a:lt1>
      <a:srgbClr val="FFFFFF"/>
    </a:lt1>
    <a:dk2>
      <a:srgbClr val="44546A"/>
    </a:dk2>
    <a:lt2>
      <a:srgbClr val="E7E6E6"/>
    </a:lt2>
    <a:accent1>
      <a:srgbClr val="3F7BF9"/>
    </a:accent1>
    <a:accent2>
      <a:srgbClr val="31BC61"/>
    </a:accent2>
    <a:accent3>
      <a:srgbClr val="FFC800"/>
    </a:accent3>
    <a:accent4>
      <a:srgbClr val="FF920C"/>
    </a:accent4>
    <a:accent5>
      <a:srgbClr val="FF5F69"/>
    </a:accent5>
    <a:accent6>
      <a:srgbClr val="B16EFB"/>
    </a:accent6>
    <a:hlink>
      <a:srgbClr val="0026E5"/>
    </a:hlink>
    <a:folHlink>
      <a:srgbClr val="7E1FA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Narrow"/>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彩色1">
    <a:dk1>
      <a:srgbClr val="000000"/>
    </a:dk1>
    <a:lt1>
      <a:srgbClr val="FFFFFF"/>
    </a:lt1>
    <a:dk2>
      <a:srgbClr val="44546A"/>
    </a:dk2>
    <a:lt2>
      <a:srgbClr val="E7E6E6"/>
    </a:lt2>
    <a:accent1>
      <a:srgbClr val="3F7BF9"/>
    </a:accent1>
    <a:accent2>
      <a:srgbClr val="31BC61"/>
    </a:accent2>
    <a:accent3>
      <a:srgbClr val="FFC800"/>
    </a:accent3>
    <a:accent4>
      <a:srgbClr val="FF920C"/>
    </a:accent4>
    <a:accent5>
      <a:srgbClr val="FF5F69"/>
    </a:accent5>
    <a:accent6>
      <a:srgbClr val="B16EFB"/>
    </a:accent6>
    <a:hlink>
      <a:srgbClr val="0026E5"/>
    </a:hlink>
    <a:folHlink>
      <a:srgbClr val="7E1FA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Narrow"/>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彩色1">
    <a:dk1>
      <a:srgbClr val="000000"/>
    </a:dk1>
    <a:lt1>
      <a:srgbClr val="FFFFFF"/>
    </a:lt1>
    <a:dk2>
      <a:srgbClr val="44546A"/>
    </a:dk2>
    <a:lt2>
      <a:srgbClr val="E7E6E6"/>
    </a:lt2>
    <a:accent1>
      <a:srgbClr val="3F7BF9"/>
    </a:accent1>
    <a:accent2>
      <a:srgbClr val="31BC61"/>
    </a:accent2>
    <a:accent3>
      <a:srgbClr val="FFC800"/>
    </a:accent3>
    <a:accent4>
      <a:srgbClr val="FF920C"/>
    </a:accent4>
    <a:accent5>
      <a:srgbClr val="FF5F69"/>
    </a:accent5>
    <a:accent6>
      <a:srgbClr val="B16EFB"/>
    </a:accent6>
    <a:hlink>
      <a:srgbClr val="0026E5"/>
    </a:hlink>
    <a:folHlink>
      <a:srgbClr val="7E1FA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Narrow"/>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彩色1">
    <a:dk1>
      <a:srgbClr val="000000"/>
    </a:dk1>
    <a:lt1>
      <a:srgbClr val="FFFFFF"/>
    </a:lt1>
    <a:dk2>
      <a:srgbClr val="44546A"/>
    </a:dk2>
    <a:lt2>
      <a:srgbClr val="E7E6E6"/>
    </a:lt2>
    <a:accent1>
      <a:srgbClr val="3F7BF9"/>
    </a:accent1>
    <a:accent2>
      <a:srgbClr val="31BC61"/>
    </a:accent2>
    <a:accent3>
      <a:srgbClr val="FFC800"/>
    </a:accent3>
    <a:accent4>
      <a:srgbClr val="FF920C"/>
    </a:accent4>
    <a:accent5>
      <a:srgbClr val="FF5F69"/>
    </a:accent5>
    <a:accent6>
      <a:srgbClr val="B16EFB"/>
    </a:accent6>
    <a:hlink>
      <a:srgbClr val="0026E5"/>
    </a:hlink>
    <a:folHlink>
      <a:srgbClr val="7E1FA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Narrow"/>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sectNamePr val="法律合同23"/>
      <sectRole val="1"/>
    </customSectPr>
  </customSectProps>
  <customShpExts>
    <customShpInfo spid="_x0000_s1026" textRotate="1"/>
    <customShpInfo spid="_x0000_s1032"/>
  </customShpExts>
</s:customData>
</file>

<file path=customXml/item2.xml><?xml version="1.0" encoding="utf-8"?>
<contractReview xmlns="http://schemas.wps.cn/vas-ai-hub/contract-review">
  <reviewItems>
    <reviewItem>
      <errorID>284f5f07-fe86-49e1-84ef-159f8151de7b</errorID>
      <errorWord>要素</errorWord>
      <group>L1_Word</group>
      <groupName>字词问题</groupName>
      <ability>L2_Typo</ability>
      <abilityName>字词错误</abilityName>
      <candidateList>
        <item>因素</item>
      </candidateList>
      <explain/>
      <paraID>36220E53</paraID>
      <start>172</start>
      <end>174</end>
      <status>modified</status>
      <modifiedWord>因素</modifiedWord>
      <trackRevisions>false</trackRevisions>
    </reviewItem>
    <reviewItem>
      <errorID>c8dfc51c-d1d4-46e4-b2b7-acb15826128a</errorID>
      <errorWord>⼈员</errorWord>
      <group>L1_Word</group>
      <groupName>字词问题</groupName>
      <ability>L2_Typo</ability>
      <abilityName>字词错误</abilityName>
      <candidateList>
        <item>人员</item>
      </candidateList>
      <explain/>
      <paraID>1211B82D</paraID>
      <start>32</start>
      <end>34</end>
      <status>modified</status>
      <modifiedWord>人员</modifiedWord>
      <trackRevisions>false</trackRevisions>
    </reviewItem>
    <reviewItem>
      <errorID>c513aa21-81ad-4e1a-8df4-9e194169a76e</errorID>
      <errorWord>使⽤</errorWord>
      <group>L1_Word</group>
      <groupName>字词问题</groupName>
      <ability>L2_Typo</ability>
      <abilityName>字词错误</abilityName>
      <candidateList>
        <item>使用</item>
      </candidateList>
      <explain/>
      <paraID>1211B82D</paraID>
      <start>36</start>
      <end>38</end>
      <status>modified</status>
      <modifiedWord>使用</modifiedWord>
      <trackRevisions>false</trackRevisions>
    </reviewItem>
    <reviewItem>
      <errorID>460a48d1-b439-458d-9f5d-cff3846172ce</errorID>
      <errorWord>⽤于</errorWord>
      <group>L1_Word</group>
      <groupName>字词问题</groupName>
      <ability>L2_Typo</ability>
      <abilityName>字词错误</abilityName>
      <candidateList>
        <item>用于</item>
      </candidateList>
      <explain/>
      <paraID>5DDFDD82</paraID>
      <start>22</start>
      <end>24</end>
      <status>modified</status>
      <modifiedWord>用于</modifiedWord>
      <trackRevisions>false</trackRevisions>
    </reviewItem>
    <reviewItem>
      <errorID>06afd370-e6dd-4bc0-91a5-ee48aea7248d</errorID>
      <errorWord>进⾏使⽤</errorWord>
      <group>L1_Word</group>
      <groupName>字词问题</groupName>
      <ability>L2_Typo</ability>
      <abilityName>字词错误</abilityName>
      <candidateList>
        <item>进行使用</item>
      </candidateList>
      <explain/>
      <paraID>5DDFDD82</paraID>
      <start>60</start>
      <end>64</end>
      <status>modified</status>
      <modifiedWord>进行使用</modifiedWord>
      <trackRevisions>false</trackRevisions>
    </reviewItem>
    <reviewItem>
      <errorID>c9e80ec6-2c97-4412-a317-17ce22b4aa1d</errorID>
      <errorWord>⼈事</errorWord>
      <group>L1_Word</group>
      <groupName>字词问题</groupName>
      <ability>L2_Typo</ability>
      <abilityName>字词错误</abilityName>
      <candidateList>
        <item>人事</item>
      </candidateList>
      <explain/>
      <paraID> C54B3F6</paraID>
      <start>24</start>
      <end>26</end>
      <status>modified</status>
      <modifiedWord>人事</modifiedWord>
      <trackRevisions>false</trackRevisions>
    </reviewItem>
    <reviewItem>
      <errorID>1fdbe389-68eb-4586-be31-6f3563f10d71</errorID>
      <errorWord>使⽤</errorWord>
      <group>L1_Word</group>
      <groupName>字词问题</groupName>
      <ability>L2_Typo</ability>
      <abilityName>字词错误</abilityName>
      <candidateList>
        <item>使用</item>
      </candidateList>
      <explain/>
      <paraID> C54B3F6</paraID>
      <start>33</start>
      <end>35</end>
      <status>modified</status>
      <modifiedWord>使用</modifiedWord>
      <trackRevisions>false</trackRevisions>
    </reviewItem>
    <reviewItem>
      <errorID>6c69a710-2061-4b94-9e83-4917540b8681</errorID>
      <errorWord>⼀起使⽤</errorWord>
      <group>L1_Word</group>
      <groupName>字词问题</groupName>
      <ability>L2_Typo</ability>
      <abilityName>字词错误</abilityName>
      <candidateList>
        <item>一起使用</item>
      </candidateList>
      <explain/>
      <paraID> C54B3F6</paraID>
      <start>42</start>
      <end>46</end>
      <status>modified</status>
      <modifiedWord>一起使用</modifiedWord>
      <trackRevisions>false</trackRevisions>
    </reviewItem>
    <reviewItem>
      <errorID>fab66f3f-3092-4428-a0a5-1432e8d58be9</errorID>
      <errorWord>全⾯⽽⽴体</errorWord>
      <group>L1_Word</group>
      <groupName>字词问题</groupName>
      <ability>L2_Typo</ability>
      <abilityName>字词错误</abilityName>
      <candidateList>
        <item>全面而立体</item>
      </candidateList>
      <explain/>
      <paraID> C54B3F6</paraID>
      <start>47</start>
      <end>52</end>
      <status>modified</status>
      <modifiedWord>全面而立体</modifiedWord>
      <trackRevisions>false</trackRevisions>
    </reviewItem>
    <reviewItem>
      <errorID>1e201170-fdb0-489a-b3bc-41183e7b19fa</errorID>
      <errorWord>⼈才</errorWord>
      <group>L1_Word</group>
      <groupName>字词问题</groupName>
      <ability>L2_Typo</ability>
      <abilityName>字词错误</abilityName>
      <candidateList>
        <item>人才</item>
      </candidateList>
      <explain/>
      <paraID>6827E541</paraID>
      <start>12</start>
      <end>14</end>
      <status>modified</status>
      <modifiedWord>人才</modifiedWord>
      <trackRevisions>false</trackRevisions>
    </reviewItem>
    <reviewItem>
      <errorID>21e7ec6b-54b5-4a84-b28a-1f8ece277d63</errorID>
      <errorWord>使⽤</errorWord>
      <group>L1_Word</group>
      <groupName>字词问题</groupName>
      <ability>L2_Typo</ability>
      <abilityName>字词错误</abilityName>
      <candidateList>
        <item>使用</item>
      </candidateList>
      <explain/>
      <paraID>6827E541</paraID>
      <start>17</start>
      <end>19</end>
      <status>modified</status>
      <modifiedWord>使用</modifiedWord>
      <trackRevisions>false</trackRevisions>
    </reviewItem>
    <reviewItem>
      <errorID>71cd56cf-ee28-49be-8aeb-fec8aa6ee5ee</errorID>
      <errorWord>⽤于进⼊</errorWord>
      <group>L1_Word</group>
      <groupName>字词问题</groupName>
      <ability>L2_Typo</ability>
      <abilityName>字词错误</abilityName>
      <candidateList>
        <item>用于进入</item>
      </candidateList>
      <explain/>
      <paraID>6827E541</paraID>
      <start>20</start>
      <end>24</end>
      <status>modified</status>
      <modifiedWord>用于进入</modifiedWord>
      <trackRevisions>false</trackRevisions>
    </reviewItem>
    <reviewItem>
      <errorID>33093eea-8f62-4b8b-9931-9a5206f25575</errorID>
      <errorWord>⼀轮</errorWord>
      <group>L1_Word</group>
      <groupName>字词问题</groupName>
      <ability>L2_Typo</ability>
      <abilityName>字词错误</abilityName>
      <candidateList>
        <item>一轮</item>
      </candidateList>
      <explain/>
      <paraID>6827E541</paraID>
      <start>25</start>
      <end>27</end>
      <status>modified</status>
      <modifiedWord>一轮</modifiedWord>
      <trackRevisions>false</trackRevisions>
    </reviewItem>
    <reviewItem>
      <errorID>3eb4d674-d8ae-4c3d-946b-d21cc386575c</errorID>
      <errorWord>⾯试</errorWord>
      <group>L1_Word</group>
      <groupName>字词问题</groupName>
      <ability>L2_Typo</ability>
      <abilityName>字词错误</abilityName>
      <candidateList>
        <item>面试</item>
      </candidateList>
      <explain/>
      <paraID>6827E541</paraID>
      <start>33</start>
      <end>35</end>
      <status>modified</status>
      <modifiedWord>面试</modifiedWord>
      <trackRevisions>false</trackRevisions>
    </reviewItem>
    <reviewItem>
      <errorID>cf88c309-0b27-4fdc-a051-0f09899063c9</errorID>
      <errorWord>⽤于</errorWord>
      <group>L1_Word</group>
      <groupName>字词问题</groupName>
      <ability>L2_Typo</ability>
      <abilityName>字词错误</abilityName>
      <candidateList>
        <item>用于</item>
      </candidateList>
      <explain/>
      <paraID>6827E541</paraID>
      <start>45</start>
      <end>47</end>
      <status>modified</status>
      <modifiedWord>用于</modifiedWord>
      <trackRevisions>false</trackRevisions>
    </reviewItem>
    <reviewItem>
      <errorID>3d28fb6b-bd6a-4a65-a1c8-f2448d268b30</errorID>
      <errorWord>⼈事</errorWord>
      <group>L1_Word</group>
      <groupName>字词问题</groupName>
      <ability>L2_Typo</ability>
      <abilityName>字词错误</abilityName>
      <candidateList>
        <item>人事</item>
      </candidateList>
      <explain/>
      <paraID>6827E541</paraID>
      <start>50</start>
      <end>52</end>
      <status>modified</status>
      <modifiedWord>人事</modifiedWord>
      <trackRevisions>false</trackRevisions>
    </reviewItem>
    <reviewItem>
      <errorID>04708334-552e-4e93-b3c2-12a1ca9c0514</errorID>
      <errorWord>进⾏</errorWord>
      <group>L1_Word</group>
      <groupName>字词问题</groupName>
      <ability>L2_Typo</ability>
      <abilityName>字词错误</abilityName>
      <candidateList>
        <item>进行</item>
      </candidateList>
      <explain/>
      <paraID>66F7B039</paraID>
      <start>30</start>
      <end>32</end>
      <status>modified</status>
      <modifiedWord>进行</modifiedWord>
      <trackRevisions>false</trackRevisions>
    </reviewItem>
    <reviewItem>
      <errorID>a1766c76-7599-4a76-8208-70a933c3aa9e</errorID>
      <errorWord>⽇常</errorWord>
      <group>L1_Word</group>
      <groupName>字词问题</groupName>
      <ability>L2_Typo</ability>
      <abilityName>字词错误</abilityName>
      <candidateList>
        <item>日常</item>
      </candidateList>
      <explain/>
      <paraID>66F7B039</paraID>
      <start>37</start>
      <end>39</end>
      <status>modified</status>
      <modifiedWord>日常</modifiedWord>
      <trackRevisions>false</trackRevisions>
    </reviewItem>
    <reviewItem>
      <errorID>6af6559c-6bbb-483f-87fa-e3d566cc0130</errorID>
      <errorWord>误⽤</errorWord>
      <group>L1_Word</group>
      <groupName>字词问题</groupName>
      <ability>L2_Typo</ability>
      <abilityName>字词错误</abilityName>
      <candidateList>
        <item>误用</item>
      </candidateList>
      <explain/>
      <paraID>66F7B039</paraID>
      <start>53</start>
      <end>55</end>
      <status>modified</status>
      <modifiedWord>误用</modifiedWord>
      <trackRevisions>false</trackRevisions>
    </reviewItem>
    <reviewItem>
      <errorID>08abf3f9-678f-4411-89c5-6b2fc6ab570d</errorID>
      <errorWord>⼲扰</errorWord>
      <group>L1_Word</group>
      <groupName>字词问题</groupName>
      <ability>L2_Typo</ability>
      <abilityName>字词错误</abilityName>
      <candidateList>
        <item>干扰</item>
      </candidateList>
      <explain/>
      <paraID>36A398E3</paraID>
      <start>47</start>
      <end>49</end>
      <status>modified</status>
      <modifiedWord>干扰</modifiedWord>
      <trackRevisions>false</trackRevisions>
    </reviewItem>
    <reviewItem>
      <errorID>2dbaaa82-fe87-4cc7-b0af-1c8b680f22d1</errorID>
      <errorWord>产⽣</errorWord>
      <group>L1_Word</group>
      <groupName>字词问题</groupName>
      <ability>L2_Typo</ability>
      <abilityName>字词错误</abilityName>
      <candidateList>
        <item>产生</item>
      </candidateList>
      <explain/>
      <paraID>4806CA2B</paraID>
      <start>22</start>
      <end>24</end>
      <status>modified</status>
      <modifiedWord>产生</modifiedWord>
      <trackRevisions>false</trackRevisions>
    </reviewItem>
    <reviewItem>
      <errorID>80e57e9a-8fc1-4cce-b548-c647e3edf896</errorID>
      <errorWord>⽉</errorWord>
      <group>L1_Word</group>
      <groupName>字词问题</groupName>
      <ability>L2_Typo</ability>
      <abilityName>字词错误</abilityName>
      <candidateList>
        <item>月</item>
      </candidateList>
      <explain/>
      <paraID>4806CA2B</paraID>
      <start>42</start>
      <end>43</end>
      <status>modified</status>
      <modifiedWord>月</modifiedWord>
      <trackRevisions>false</trackRevisions>
    </reviewItem>
    <reviewItem>
      <errorID>bbce1b3b-010e-49ef-9739-9b7c8e5f181f</errorID>
      <errorWord>使⽤</errorWord>
      <group>L1_Word</group>
      <groupName>字词问题</groupName>
      <ability>L2_Typo</ability>
      <abilityName>字词错误</abilityName>
      <candidateList>
        <item>使用</item>
      </candidateList>
      <explain/>
      <paraID>4806CA2B</paraID>
      <start>50</start>
      <end>52</end>
      <status>modified</status>
      <modifiedWord>使用</modifiedWord>
      <trackRevisions>false</trackRevisions>
    </reviewItem>
    <reviewItem>
      <errorID>fa4a7749-ad78-4554-abdd-b4ba2274a6a3</errorID>
      <errorWord>上进心</errorWord>
      <group>L1_Word</group>
      <groupName>字词问题</groupName>
      <ability>L2_Typo</ability>
      <abilityName>字词错误</abilityName>
      <candidateList>
        <item>的上进心</item>
      </candidateList>
      <explain/>
      <paraID> 7A1B32F</paraID>
      <start>8</start>
      <end>12</end>
      <status>modified</status>
      <modifiedWord>的上进心</modifiedWord>
      <trackRevisions>false</trackRevisions>
    </reviewItem>
    <reviewItem>
      <errorID>138b4c25-f2b6-42d7-95ff-66440961e509</errorID>
      <errorWord>求</errorWord>
      <group>L1_Word</group>
      <groupName>字词问题</groupName>
      <ability>L2_Typo</ability>
      <abilityName>字词错误</abilityName>
      <candidateList>
        <item>求更</item>
      </candidateList>
      <explain/>
      <paraID> 7A1B32F</paraID>
      <start>22</start>
      <end>24</end>
      <status>modified</status>
      <modifiedWord>求更</modifiedWord>
      <trackRevisions>false</trackRevisions>
    </reviewItem>
    <reviewItem>
      <errorID>7c4cb2dd-bbb2-43b2-b384-eb1a62ebc6fd</errorID>
      <errorWord>好奇</errorWord>
      <group>L1_Word</group>
      <groupName>字词问题</groupName>
      <ability>L2_Typo</ability>
      <abilityName>字词错误</abilityName>
      <candidateList>
        <item>好奇心</item>
      </candidateList>
      <explain/>
      <paraID>75D13A85</paraID>
      <start>10</start>
      <end>13</end>
      <status>modified</status>
      <modifiedWord>好奇心</modifiedWord>
      <trackRevisions>false</trackRevisions>
    </reviewItem>
    <reviewItem>
      <errorID>b526fd1e-df75-4cc6-9414-c6a62c3efc4f</errorID>
      <errorWord>对</errorWord>
      <group>L1_Grammar</group>
      <groupName>语法问题</groupName>
      <ability>L2_Grammar</ability>
      <abilityName>语法错误</abilityName>
      <candidateList>
        <item>具有对</item>
      </candidateList>
      <explain/>
      <paraID>34D29CFF</paraID>
      <start>38</start>
      <end>41</end>
      <status>modified</status>
      <modifiedWord>具有对</modifiedWord>
      <trackRevisions>false</trackRevisions>
    </reviewItem>
    <reviewItem>
      <errorID>794a9dc7-a04e-4476-946e-32dcfa45c0d9</errorID>
      <errorWord>有效地</errorWord>
      <group>L1_Word</group>
      <groupName>字词问题</groupName>
      <ability>L2_Typo</ability>
      <abilityName>字词错误</abilityName>
      <candidateList>
        <item>有效</item>
      </candidateList>
      <explain/>
      <paraID>34D29CFF</paraID>
      <start>47</start>
      <end>49</end>
      <status>modified</status>
      <modifiedWord>有效</modifiedWord>
      <trackRevisions>false</trackRevisions>
    </reviewItem>
    <reviewItem>
      <errorID>1debf65f-2321-422b-a71d-21ec6866a562</errorID>
      <errorWord>出的</errorWord>
      <group>L1_Word</group>
      <groupName>字词问题</groupName>
      <ability>L2_Typo</ability>
      <abilityName>字词错误</abilityName>
      <candidateList>
        <item>出</item>
      </candidateList>
      <explain/>
      <paraID>23A8092F</paraID>
      <start>19</start>
      <end>20</end>
      <status>modified</status>
      <modifiedWord>出</modifiedWord>
      <trackRevisions>false</trackRevisions>
    </reviewItem>
    <reviewItem>
      <errorID>fc2a6448-5d12-4fed-a4d0-4d9c9e3de89f</errorID>
      <errorWord>,</errorWord>
      <group>L1_Format</group>
      <groupName>格式问题</groupName>
      <ability>L2_HalfPunc_CN</ability>
      <abilityName>全半角问题</abilityName>
      <candidateList>
        <item>，</item>
      </candidateList>
      <explain>文本全半角错误。</explain>
      <paraID> 9422C2B</paraID>
      <start>22</start>
      <end>23</end>
      <status>modified</status>
      <modifiedWord>，</modifiedWord>
      <trackRevisions>false</trackRevisions>
    </reviewItem>
    <reviewItem>
      <errorID>ef0894ab-92bb-4304-9289-fac56578c75a</errorID>
      <errorWord>、和</errorWord>
      <group>L1_Word</group>
      <groupName>字词问题</groupName>
      <ability>L2_Typo</ability>
      <abilityName>字词错误</abilityName>
      <candidateList>
        <item>、</item>
      </candidateList>
      <explain/>
      <paraID>61E3CCBB</paraID>
      <start>32</start>
      <end>33</end>
      <status>modified</status>
      <modifiedWord>、</modifiedWord>
      <trackRevisions>false</trackRevisions>
    </reviewItem>
    <reviewItem>
      <errorID>49b51420-6298-4bc7-a570-e8fabe75c3ca</errorID>
      <errorWord>的</errorWord>
      <group>L1_Word</group>
      <groupName>字词问题</groupName>
      <ability>L2_DDD</ability>
      <abilityName>的地得用法</abilityName>
      <candidateList>
        <item>地</item>
      </candidateList>
      <explain/>
      <paraID>30191766</paraID>
      <start>39</start>
      <end>40</end>
      <status>modified</status>
      <modifiedWord>地</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a5f2e8d-834c-42c4-b573-5535ec69d485}">
  <ds:schemaRefs/>
</ds:datastoreItem>
</file>

<file path=docProps/app.xml><?xml version="1.0" encoding="utf-8"?>
<Properties xmlns="http://schemas.openxmlformats.org/officeDocument/2006/extended-properties" xmlns:vt="http://schemas.openxmlformats.org/officeDocument/2006/docPropsVTypes">
  <Template>Normal.dotm</Template>
  <Pages>8</Pages>
  <Words>1199</Words>
  <Characters>1285</Characters>
  <Lines>0</Lines>
  <Paragraphs>0</Paragraphs>
  <TotalTime>43</TotalTime>
  <ScaleCrop>false</ScaleCrop>
  <LinksUpToDate>false</LinksUpToDate>
  <CharactersWithSpaces>1325</CharactersWithSpaces>
  <Application>WPS Office_12.1.0.28802_F1E327BC-269C-435d-A152-05C5408002CA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2024-05-27T01:07:00Z</dcterms:created>
  <dc:creator>86183</dc:creator>
  <cp:lastModifiedBy>张瑞玲</cp:lastModifiedBy>
  <dcterms:modified xsi:type="dcterms:W3CDTF">2026-09-29T06:29:46Z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2052-12.1.0.28802</vt:lpwstr>
  </property>
  <property fmtid="{D5CDD505-2E9C-101B-9397-08002B2CF9AE}" pid="3" name="ICV">
    <vt:lpwstr>075BA266A3D84F5ABD3CA9954281F637_13</vt:lpwstr>
  </property>
  <property fmtid="{D5CDD505-2E9C-101B-9397-08002B2CF9AE}" pid="4" name="KSOTemplateDocerSaveRecord">
    <vt:lpwstr>eyJoZGlkIjoiNDNlOTYyZWQ1OTVkZDI4MzY1ODM0ODE3MDE5NDJlYjkiLCJ1c2VySWQiOiIyMTIzNzYyMTgifQ==</vt:lpwstr>
  </property>
</Properties>
</file>