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D10A1">
      <w:pPr>
        <w:rPr>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2336" behindDoc="1" locked="0" layoutInCell="1" allowOverlap="1">
            <wp:simplePos x="0" y="0"/>
            <wp:positionH relativeFrom="column">
              <wp:posOffset>-1165860</wp:posOffset>
            </wp:positionH>
            <wp:positionV relativeFrom="paragraph">
              <wp:posOffset>-914400</wp:posOffset>
            </wp:positionV>
            <wp:extent cx="7594600" cy="10758805"/>
            <wp:effectExtent l="0" t="0" r="635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594600" cy="10758805"/>
                    </a:xfrm>
                    <a:prstGeom prst="rect">
                      <a:avLst/>
                    </a:prstGeom>
                    <a:noFill/>
                    <a:ln>
                      <a:noFill/>
                    </a:ln>
                  </pic:spPr>
                </pic:pic>
              </a:graphicData>
            </a:graphic>
          </wp:anchor>
        </w:drawing>
      </w: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-1075690</wp:posOffset>
                </wp:positionH>
                <wp:positionV relativeFrom="paragraph">
                  <wp:posOffset>1705610</wp:posOffset>
                </wp:positionV>
                <wp:extent cx="7021830" cy="1325880"/>
                <wp:effectExtent l="0" t="0" r="0" b="0"/>
                <wp:wrapNone/>
                <wp:docPr id="3" name="文本框 3"/>
                <wp:cNvGraphicFramePr/>
                <a:graphic xmlns:a="http://schemas.openxmlformats.org/drawingml/2006/main">
                  <a:graphicData uri="http://schemas.microsoft.com/office/word/2010/wordprocessingShape">
                    <wps:wsp>
                      <wps:cNvSpPr txBox="1"/>
                      <wps:spPr>
                        <a:xfrm>
                          <a:off x="0" y="0"/>
                          <a:ext cx="7021830" cy="1325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E191E8">
                            <w:pPr>
                              <w:jc w:val="right"/>
                              <w:rPr>
                                <w:rFonts w:ascii="汉仪雅酷黑 75W" w:hAnsi="汉仪雅酷黑 75W" w:eastAsia="汉仪雅酷黑 75W" w:cs="汉仪雅酷黑 75W"/>
                                <w:b/>
                                <w:bCs/>
                                <w:color w:val="75BD42" w:themeColor="accent4"/>
                                <w:sz w:val="112"/>
                                <w:szCs w:val="112"/>
                                <w14:textFill>
                                  <w14:solidFill>
                                    <w14:schemeClr w14:val="accent4"/>
                                  </w14:solidFill>
                                </w14:textFill>
                                <w14:props3d w14:extrusionH="57150" w14:contourW="0" w14:prstMaterial="softEdge">
                                  <w14:bevelT w14:w="25400" w14:h="38100"/>
                                </w14:props3d>
                              </w:rPr>
                            </w:pPr>
                            <w:r>
                              <w:rPr>
                                <w:rFonts w:hint="eastAsia" w:ascii="汉仪雅酷黑 75W" w:hAnsi="汉仪雅酷黑 75W" w:eastAsia="汉仪雅酷黑 75W" w:cs="汉仪雅酷黑 75W"/>
                                <w:b/>
                                <w:bCs/>
                                <w:color w:val="75BD42" w:themeColor="accent4"/>
                                <w:sz w:val="112"/>
                                <w:szCs w:val="112"/>
                                <w14:textFill>
                                  <w14:solidFill>
                                    <w14:schemeClr w14:val="accent4"/>
                                  </w14:solidFill>
                                </w14:textFill>
                                <w14:props3d w14:extrusionH="57150" w14:contourW="0" w14:prstMaterial="softEdge">
                                  <w14:bevelT w14:w="25400" w14:h="38100"/>
                                </w14:props3d>
                              </w:rPr>
                              <w:t>职业性格测验报告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7pt;margin-top:134.3pt;height:104.4pt;width:552.9pt;z-index:251659264;mso-width-relative:page;mso-height-relative:page;" filled="f" stroked="f" coordsize="21600,21600" o:gfxdata="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HDGQreAAAADAEAAA8AAAAAAAAAAQAgAAAA&#10;IgAAAGRycy9kb3ducmV2LnhtbFBLAQIUABQAAAAIAIdO4kDoBMePPgIAAGcEAAAOAAAAAAAAAAEA&#10;IAAAAC0BAABkcnMvZTJvRG9jLnhtbFBLBQYAAAAABgAGAFkBAADdBQAAAAA=&#10;">
                <v:fill on="f" focussize="0,0"/>
                <v:stroke on="f" weight="0.5pt"/>
                <v:imagedata o:title=""/>
                <o:lock v:ext="edit" aspectratio="f"/>
                <v:textbox>
                  <w:txbxContent>
                    <w:p w14:paraId="00E191E8">
                      <w:pPr>
                        <w:jc w:val="right"/>
                        <w:rPr>
                          <w:rFonts w:ascii="汉仪雅酷黑 75W" w:hAnsi="汉仪雅酷黑 75W" w:eastAsia="汉仪雅酷黑 75W" w:cs="汉仪雅酷黑 75W"/>
                          <w:b/>
                          <w:bCs/>
                          <w:color w:val="75BD42" w:themeColor="accent4"/>
                          <w:sz w:val="112"/>
                          <w:szCs w:val="112"/>
                          <w14:textFill>
                            <w14:solidFill>
                              <w14:schemeClr w14:val="accent4"/>
                            </w14:solidFill>
                          </w14:textFill>
                          <w14:props3d w14:extrusionH="57150" w14:contourW="0" w14:prstMaterial="softEdge">
                            <w14:bevelT w14:w="25400" w14:h="38100"/>
                          </w14:props3d>
                        </w:rPr>
                      </w:pPr>
                      <w:r>
                        <w:rPr>
                          <w:rFonts w:hint="eastAsia" w:ascii="汉仪雅酷黑 75W" w:hAnsi="汉仪雅酷黑 75W" w:eastAsia="汉仪雅酷黑 75W" w:cs="汉仪雅酷黑 75W"/>
                          <w:b/>
                          <w:bCs/>
                          <w:color w:val="75BD42" w:themeColor="accent4"/>
                          <w:sz w:val="112"/>
                          <w:szCs w:val="112"/>
                          <w14:textFill>
                            <w14:solidFill>
                              <w14:schemeClr w14:val="accent4"/>
                            </w14:solidFill>
                          </w14:textFill>
                          <w14:props3d w14:extrusionH="57150" w14:contourW="0" w14:prstMaterial="softEdge">
                            <w14:bevelT w14:w="25400" w14:h="38100"/>
                          </w14:props3d>
                        </w:rPr>
                        <w:t>职业性格测验报告</w:t>
                      </w:r>
                    </w:p>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-207645</wp:posOffset>
                </wp:positionH>
                <wp:positionV relativeFrom="paragraph">
                  <wp:posOffset>6438900</wp:posOffset>
                </wp:positionV>
                <wp:extent cx="6021070" cy="96393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021070" cy="963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5BE6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5pt;margin-top:507pt;height:75.9pt;width:474.1pt;z-index:251663360;mso-width-relative:page;mso-height-relative:page;" filled="f" stroked="f" coordsize="21600,21600" o:gfxdata="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pX6XzdAAAADQEAAA8AAAAAAAAAAQAgAAAAIgAA&#10;AGRycy9kb3ducmV2LnhtbFBLAQIUABQAAAAIAIdO4kC2jGdMPAIAAGYEAAAOAAAAAAAAAAEAIAAA&#10;ACwBAABkcnMvZTJvRG9jLnhtbFBLBQYAAAAABgAGAFkBAADaBQAAAAA=&#10;">
                <v:fill on="f" focussize="0,0"/>
                <v:stroke on="f" weight="0.5pt"/>
                <v:imagedata o:title=""/>
                <o:lock v:ext="edit" aspectratio="f"/>
                <v:textbox>
                  <w:txbxContent>
                    <w:p w14:paraId="11C5BE65"/>
                  </w:txbxContent>
                </v:textbox>
              </v:shape>
            </w:pict>
          </mc:Fallback>
        </mc:AlternateContent>
      </w: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-1183640</wp:posOffset>
                </wp:positionH>
                <wp:positionV relativeFrom="paragraph">
                  <wp:posOffset>2830195</wp:posOffset>
                </wp:positionV>
                <wp:extent cx="7071995" cy="9525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7071995" cy="952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70862">
                            <w:pPr>
                              <w:jc w:val="right"/>
                              <w:rPr>
                                <w:rFonts w:ascii="汉仪雅酷黑 75W" w:hAnsi="汉仪雅酷黑 75W" w:eastAsia="汉仪雅酷黑 75W" w:cs="汉仪雅酷黑 75W"/>
                                <w:b/>
                                <w:bCs/>
                                <w:color w:val="00B0F0"/>
                                <w:sz w:val="56"/>
                                <w:szCs w:val="56"/>
                              </w:rPr>
                            </w:pPr>
                            <w:r>
                              <w:rPr>
                                <w:rFonts w:hint="eastAsia" w:ascii="汉仪雅酷黑 75W" w:hAnsi="汉仪雅酷黑 75W" w:eastAsia="汉仪雅酷黑 75W" w:cs="汉仪雅酷黑 75W"/>
                                <w:b/>
                                <w:bCs/>
                                <w:color w:val="00B0F0"/>
                                <w:sz w:val="56"/>
                                <w:szCs w:val="56"/>
                              </w:rPr>
                              <w:t>Career personality test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2pt;margin-top:222.85pt;height:75pt;width:556.85pt;z-index:251660288;mso-width-relative:page;mso-height-relative:page;" filled="f" stroked="f" coordsize="21600,21600" o:gfxdata="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BipFbdAAAADAEAAA8AAAAAAAAAAQAgAAAAIgAA&#10;AGRycy9kb3ducmV2LnhtbFBLAQIUABQAAAAIAIdO4kDlvwrmPAIAAGYEAAAOAAAAAAAAAAEAIAAA&#10;ACwBAABkcnMvZTJvRG9jLnhtbFBLBQYAAAAABgAGAFkBAADaBQAAAAA=&#10;">
                <v:fill on="f" focussize="0,0"/>
                <v:stroke on="f" weight="0.5pt"/>
                <v:imagedata o:title=""/>
                <o:lock v:ext="edit" aspectratio="f"/>
                <v:textbox>
                  <w:txbxContent>
                    <w:p w14:paraId="34270862">
                      <w:pPr>
                        <w:jc w:val="right"/>
                        <w:rPr>
                          <w:rFonts w:ascii="汉仪雅酷黑 75W" w:hAnsi="汉仪雅酷黑 75W" w:eastAsia="汉仪雅酷黑 75W" w:cs="汉仪雅酷黑 75W"/>
                          <w:b/>
                          <w:bCs/>
                          <w:color w:val="00B0F0"/>
                          <w:sz w:val="56"/>
                          <w:szCs w:val="56"/>
                        </w:rPr>
                      </w:pPr>
                      <w:r>
                        <w:rPr>
                          <w:rFonts w:hint="eastAsia" w:ascii="汉仪雅酷黑 75W" w:hAnsi="汉仪雅酷黑 75W" w:eastAsia="汉仪雅酷黑 75W" w:cs="汉仪雅酷黑 75W"/>
                          <w:b/>
                          <w:bCs/>
                          <w:color w:val="00B0F0"/>
                          <w:sz w:val="56"/>
                          <w:szCs w:val="56"/>
                        </w:rPr>
                        <w:t>Career personality test report</w:t>
                      </w:r>
                    </w:p>
                  </w:txbxContent>
                </v:textbox>
              </v:shape>
            </w:pict>
          </mc:Fallback>
        </mc:AlternateContent>
      </w:r>
    </w:p>
    <w:p w14:paraId="5090D06E">
      <w:pPr>
        <w:rPr>
          <w:color w:val="000000" w:themeColor="text1"/>
          <w14:textFill>
            <w14:solidFill>
              <w14:schemeClr w14:val="tx1"/>
            </w14:solidFill>
          </w14:textFill>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color w:val="000000" w:themeColor="text1"/>
          <w14:textFill>
            <w14:solidFill>
              <w14:schemeClr w14:val="tx1"/>
            </w14:solidFill>
          </w14:textFill>
        </w:rPr>
        <mc:AlternateContent>
          <mc:Choice Requires="wps">
            <w:drawing>
              <wp:anchor distT="0" distB="0" distL="0" distR="0" simplePos="0" relativeHeight="251661312" behindDoc="0" locked="0" layoutInCell="1" allowOverlap="1">
                <wp:simplePos x="0" y="0"/>
                <wp:positionH relativeFrom="column">
                  <wp:posOffset>-3810</wp:posOffset>
                </wp:positionH>
                <wp:positionV relativeFrom="paragraph">
                  <wp:posOffset>5040630</wp:posOffset>
                </wp:positionV>
                <wp:extent cx="3123565" cy="3604260"/>
                <wp:effectExtent l="0" t="0" r="0" b="0"/>
                <wp:wrapNone/>
                <wp:docPr id="42" name="圆角矩形 42"/>
                <wp:cNvGraphicFramePr/>
                <a:graphic xmlns:a="http://schemas.openxmlformats.org/drawingml/2006/main">
                  <a:graphicData uri="http://schemas.microsoft.com/office/word/2010/wordprocessingShape">
                    <wps:wsp>
                      <wps:cNvSpPr/>
                      <wps:spPr>
                        <a:xfrm>
                          <a:off x="0" y="0"/>
                          <a:ext cx="3123565" cy="360426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6FAD8">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姓名：</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7E919952">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年龄：</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2CA3C40D">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性别：</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106BF751">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单位：</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192F21E3">
                            <w:pPr>
                              <w:spacing w:line="500" w:lineRule="exact"/>
                              <w:rPr>
                                <w:rFonts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岗位：</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5471F866">
                            <w:pPr>
                              <w:spacing w:line="500" w:lineRule="exact"/>
                              <w:rPr>
                                <w:rFonts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联系方式：</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6418E90D">
                            <w:pPr>
                              <w:spacing w:line="500" w:lineRule="exact"/>
                              <w:rPr>
                                <w:rFonts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测评时长：</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588E91C2">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报告日期：</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2025年X月X日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3pt;margin-top:396.9pt;height:283.8pt;width:245.95pt;z-index:251661312;v-text-anchor:middle;mso-width-relative:page;mso-height-relative:page;" filled="f" stroked="f" coordsize="21600,21600" arcsize="0.166666666666667" o:gfxdata="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vS6dPYAAAACgEAAA8AAAAAAAAAAQAgAAAAIgAAAGRycy9k&#10;b3ducmV2LnhtbFBLAQIUABQAAAAIAIdO4kCcmwDmdAIAALsEAAAOAAAAAAAAAAEAIAAAACcBAABk&#10;cnMvZTJvRG9jLnhtbFBLBQYAAAAABgAGAFkBAAANBgAAAAA=&#10;">
                <v:fill on="f" focussize="0,0"/>
                <v:stroke on="f" weight="1pt" miterlimit="8" joinstyle="miter"/>
                <v:imagedata o:title=""/>
                <o:lock v:ext="edit" aspectratio="f"/>
                <v:textbox>
                  <w:txbxContent>
                    <w:p w14:paraId="16E6FAD8">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姓名：</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7E919952">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年龄：</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2CA3C40D">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性别：</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106BF751">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单位：</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192F21E3">
                      <w:pPr>
                        <w:spacing w:line="500" w:lineRule="exact"/>
                        <w:rPr>
                          <w:rFonts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岗位：</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5471F866">
                      <w:pPr>
                        <w:spacing w:line="500" w:lineRule="exact"/>
                        <w:rPr>
                          <w:rFonts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联系方式：</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6418E90D">
                      <w:pPr>
                        <w:spacing w:line="500" w:lineRule="exact"/>
                        <w:rPr>
                          <w:rFonts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测评时长：</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 xml:space="preserve">              </w:t>
                      </w:r>
                    </w:p>
                    <w:p w14:paraId="588E91C2">
                      <w:pPr>
                        <w:spacing w:line="500" w:lineRule="exact"/>
                        <w:rPr>
                          <w:rFonts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pPr>
                      <w:r>
                        <w:rPr>
                          <w:rFonts w:hint="eastAsia" w:ascii="微软雅黑" w:hAnsi="微软雅黑" w:eastAsia="微软雅黑"/>
                          <w:color w:val="75BD42" w:themeColor="accent4"/>
                          <w:sz w:val="30"/>
                          <w:szCs w:val="30"/>
                          <w14:textFill>
                            <w14:solidFill>
                              <w14:schemeClr w14:val="accent4"/>
                            </w14:solidFill>
                          </w14:textFill>
                          <w14:props3d w14:extrusionH="57150" w14:contourW="0" w14:prstMaterial="softEdge">
                            <w14:bevelT w14:w="25400" w14:h="38100"/>
                          </w14:props3d>
                        </w:rPr>
                        <w:t>报告日期：</w:t>
                      </w:r>
                      <w:r>
                        <w:rPr>
                          <w:rFonts w:hint="eastAsia" w:ascii="微软雅黑" w:hAnsi="微软雅黑" w:eastAsia="微软雅黑"/>
                          <w:color w:val="75BD42" w:themeColor="accent4"/>
                          <w:sz w:val="30"/>
                          <w:szCs w:val="30"/>
                          <w:u w:val="single"/>
                          <w14:textFill>
                            <w14:solidFill>
                              <w14:schemeClr w14:val="accent4"/>
                            </w14:solidFill>
                          </w14:textFill>
                          <w14:props3d w14:extrusionH="57150" w14:contourW="0" w14:prstMaterial="softEdge">
                            <w14:bevelT w14:w="25400" w14:h="38100"/>
                          </w14:props3d>
                        </w:rPr>
                        <w:t>2025年X月X日</w:t>
                      </w:r>
                    </w:p>
                  </w:txbxContent>
                </v:textbox>
              </v:roundrect>
            </w:pict>
          </mc:Fallback>
        </mc:AlternateContent>
      </w:r>
    </w:p>
    <w:p w14:paraId="7EADB32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hAnsi="微软雅黑" w:eastAsia="微软雅黑" w:cs="微软雅黑"/>
          <w:b/>
          <w:color w:val="000000" w:themeColor="text1"/>
          <w:sz w:val="28"/>
          <w:szCs w:val="28"/>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报告阅读说明</w:t>
      </w:r>
    </w:p>
    <w:p w14:paraId="4EF00BB3">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不论是职业选择，还是学习进修，或者是构建自己的职业生涯规划，许多人会感到无所适从，不知道如何选择最适合自己的发展路径。这时，通过进行职业性格测验，可以获得一些宝贵的启示和指导。本</w:t>
      </w:r>
      <w:bookmarkStart w:id="0" w:name="OLE_LINK20"/>
      <w:r>
        <w:rPr>
          <w:rFonts w:hint="eastAsia" w:ascii="微软雅黑" w:hAnsi="微软雅黑" w:eastAsia="微软雅黑" w:cs="微软雅黑"/>
          <w:color w:val="000000" w:themeColor="text1"/>
          <w:sz w:val="24"/>
          <w14:textFill>
            <w14:solidFill>
              <w14:schemeClr w14:val="tx1"/>
            </w14:solidFill>
          </w14:textFill>
        </w:rPr>
        <w:t>测验</w:t>
      </w:r>
      <w:bookmarkEnd w:id="0"/>
      <w:r>
        <w:rPr>
          <w:rFonts w:hint="eastAsia" w:ascii="微软雅黑" w:hAnsi="微软雅黑" w:eastAsia="微软雅黑" w:cs="微软雅黑"/>
          <w:color w:val="000000" w:themeColor="text1"/>
          <w:sz w:val="24"/>
          <w14:textFill>
            <w14:solidFill>
              <w14:schemeClr w14:val="tx1"/>
            </w14:solidFill>
          </w14:textFill>
        </w:rPr>
        <w:t>是由MBTI演变和优化而来，主要用于了解你的处事风格、特点、职业适应性等，从而提供合理的工作及决策建议。因此，本测验报告旨在对你的测验结果进行初步阐释，目的是协助你开始认识和分析最真实的自我，助力你迈出职业定位和发展规划的第一步，从职业性格类型的角度阐述符合你的岗位和发展建议。</w:t>
      </w:r>
    </w:p>
    <w:p w14:paraId="65FEF451">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本测验把性格分成四个维度，每个维度上包含相互对立的2种偏好：</w:t>
      </w:r>
    </w:p>
    <w:p w14:paraId="1C0F48FA">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837305" cy="3581400"/>
            <wp:effectExtent l="0" t="0" r="10795"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9"/>
                    <a:stretch>
                      <a:fillRect/>
                    </a:stretch>
                  </pic:blipFill>
                  <pic:spPr>
                    <a:xfrm>
                      <a:off x="0" y="0"/>
                      <a:ext cx="3837305" cy="3581400"/>
                    </a:xfrm>
                    <a:prstGeom prst="rect">
                      <a:avLst/>
                    </a:prstGeom>
                    <a:noFill/>
                    <a:ln>
                      <a:noFill/>
                    </a:ln>
                  </pic:spPr>
                </pic:pic>
              </a:graphicData>
            </a:graphic>
          </wp:inline>
        </w:drawing>
      </w:r>
    </w:p>
    <w:p w14:paraId="2B9CC555">
      <w:pPr>
        <w:ind w:firstLine="560"/>
        <w:rPr>
          <w:rFonts w:ascii="方正仿宋_GB2312" w:hAnsi="方正仿宋_GB2312" w:eastAsia="方正仿宋_GB2312" w:cs="方正仿宋_GB2312"/>
          <w:color w:val="000000" w:themeColor="text1"/>
          <w:sz w:val="28"/>
          <w:szCs w:val="28"/>
          <w14:textFill>
            <w14:solidFill>
              <w14:schemeClr w14:val="tx1"/>
            </w14:solidFill>
          </w14:textFill>
        </w:rPr>
      </w:pPr>
      <w:r>
        <w:rPr>
          <w:rFonts w:hint="eastAsia" w:ascii="方正仿宋_GB2312" w:hAnsi="方正仿宋_GB2312" w:eastAsia="方正仿宋_GB2312" w:cs="方正仿宋_GB2312"/>
          <w:color w:val="000000" w:themeColor="text1"/>
          <w:sz w:val="28"/>
          <w:szCs w:val="28"/>
          <w14:textFill>
            <w14:solidFill>
              <w14:schemeClr w14:val="tx1"/>
            </w14:solidFill>
          </w14:textFill>
        </w:rPr>
        <w:br w:type="page"/>
      </w:r>
    </w:p>
    <w:p w14:paraId="2FBE45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hAnsi="微软雅黑" w:eastAsia="微软雅黑" w:cs="微软雅黑"/>
          <w:b/>
          <w:color w:val="000000" w:themeColor="text1"/>
          <w:sz w:val="56"/>
          <w:szCs w:val="56"/>
          <w14:textFill>
            <w14:solidFill>
              <w14:schemeClr w14:val="tx1"/>
            </w14:solidFill>
          </w14:textFill>
        </w:rPr>
      </w:pPr>
      <w:r>
        <w:rPr>
          <w:rFonts w:hint="eastAsia" w:ascii="微软雅黑" w:hAnsi="微软雅黑" w:eastAsia="微软雅黑" w:cs="微软雅黑"/>
          <w:b/>
          <w:color w:val="000000" w:themeColor="text1"/>
          <w:sz w:val="56"/>
          <w:szCs w:val="56"/>
          <w14:textFill>
            <w14:solidFill>
              <w14:schemeClr w14:val="tx1"/>
            </w14:solidFill>
          </w14:textFill>
        </w:rPr>
        <w:t>职业性格测验报告详细解读</w:t>
      </w:r>
    </w:p>
    <w:p w14:paraId="3FBD8ABE">
      <w:pPr>
        <w:jc w:val="center"/>
        <w:rPr>
          <w:color w:val="000000" w:themeColor="text1"/>
          <w14:textFill>
            <w14:solidFill>
              <w14:schemeClr w14:val="tx1"/>
            </w14:solidFill>
          </w14:textFill>
        </w:rPr>
      </w:pPr>
    </w:p>
    <w:tbl>
      <w:tblPr>
        <w:tblStyle w:val="7"/>
        <w:tblW w:w="119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11906"/>
      </w:tblGrid>
      <w:tr w14:paraId="3B282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jc w:val="center"/>
        </w:trPr>
        <w:tc>
          <w:tcPr>
            <w:tcW w:w="11906" w:type="dxa"/>
            <w:shd w:val="clear" w:color="auto" w:fill="F1F1F1" w:themeFill="background1" w:themeFillShade="F2"/>
            <w:vAlign w:val="center"/>
          </w:tcPr>
          <w:p w14:paraId="7A9D6171">
            <w:pPr>
              <w:pStyle w:val="5"/>
              <w:adjustRightInd w:val="0"/>
              <w:snapToGrid w:val="0"/>
              <w:spacing w:beforeAutospacing="0" w:afterAutospacing="0"/>
              <w:jc w:val="center"/>
              <w:rPr>
                <w:rFonts w:ascii="微软雅黑" w:hAnsi="微软雅黑" w:eastAsia="微软雅黑" w:cs="微软雅黑"/>
                <w:b/>
                <w:color w:val="249087" w:themeColor="accent5" w:themeShade="BF"/>
                <w:sz w:val="52"/>
                <w:szCs w:val="52"/>
              </w:rPr>
            </w:pPr>
            <w:r>
              <w:rPr>
                <w:rFonts w:hint="eastAsia" w:ascii="微软雅黑" w:hAnsi="微软雅黑" w:eastAsia="微软雅黑" w:cs="微软雅黑"/>
                <w:b/>
                <w:color w:val="249087" w:themeColor="accent5" w:themeShade="BF"/>
                <w:kern w:val="24"/>
                <w:sz w:val="52"/>
                <w:szCs w:val="52"/>
              </w:rPr>
              <w:t>第一部分  职业性格类型</w:t>
            </w:r>
          </w:p>
        </w:tc>
      </w:tr>
    </w:tbl>
    <w:p w14:paraId="48D0ECCB">
      <w:pPr>
        <w:jc w:val="center"/>
        <w:rPr>
          <w:color w:val="000000" w:themeColor="text1"/>
          <w14:textFill>
            <w14:solidFill>
              <w14:schemeClr w14:val="tx1"/>
            </w14:solidFill>
          </w14:textFill>
        </w:rPr>
      </w:pPr>
    </w:p>
    <w:p w14:paraId="760C078C">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g">
            <w:drawing>
              <wp:inline distT="0" distB="0" distL="114300" distR="114300">
                <wp:extent cx="4166870" cy="1585595"/>
                <wp:effectExtent l="0" t="635" r="119380" b="128270"/>
                <wp:docPr id="19" name="组合 7"/>
                <wp:cNvGraphicFramePr/>
                <a:graphic xmlns:a="http://schemas.openxmlformats.org/drawingml/2006/main">
                  <a:graphicData uri="http://schemas.microsoft.com/office/word/2010/wordprocessingGroup">
                    <wpg:wgp>
                      <wpg:cNvGrpSpPr/>
                      <wpg:grpSpPr>
                        <a:xfrm>
                          <a:off x="0" y="0"/>
                          <a:ext cx="4166870" cy="1585595"/>
                          <a:chOff x="1964" y="3715"/>
                          <a:chExt cx="6562" cy="2497"/>
                        </a:xfrm>
                      </wpg:grpSpPr>
                      <wps:wsp>
                        <wps:cNvPr id="21" name="圆角矩形 20"/>
                        <wps:cNvSpPr/>
                        <wps:spPr>
                          <a:xfrm>
                            <a:off x="2287" y="4097"/>
                            <a:ext cx="6239" cy="2115"/>
                          </a:xfrm>
                          <a:prstGeom prst="roundRect">
                            <a:avLst>
                              <a:gd name="adj" fmla="val 11912"/>
                            </a:avLst>
                          </a:prstGeom>
                          <a:solidFill>
                            <a:srgbClr val="FFFFFF"/>
                          </a:solidFill>
                          <a:ln w="3175">
                            <a:solidFill>
                              <a:srgbClr val="000000">
                                <a:lumMod val="40000"/>
                                <a:lumOff val="60000"/>
                                <a:alpha val="20000"/>
                              </a:srgbClr>
                            </a:solidFill>
                          </a:ln>
                          <a:effectLst>
                            <a:outerShdw blurRad="101600" dist="38100" dir="2700000" algn="tl" rotWithShape="0">
                              <a:prstClr val="black">
                                <a:alpha val="15000"/>
                              </a:prstClr>
                            </a:outerShdw>
                          </a:effectLst>
                        </wps:spPr>
                        <wps:style>
                          <a:lnRef idx="2">
                            <a:srgbClr val="376FFF">
                              <a:lumMod val="75000"/>
                            </a:srgbClr>
                          </a:lnRef>
                          <a:fillRef idx="1">
                            <a:srgbClr val="376FFF"/>
                          </a:fillRef>
                          <a:effectRef idx="0">
                            <a:srgbClr val="FFFFFF"/>
                          </a:effectRef>
                          <a:fontRef idx="minor">
                            <a:srgbClr val="FFFFFF"/>
                          </a:fontRef>
                        </wps:style>
                        <wps:txbx>
                          <w:txbxContent>
                            <w:p w14:paraId="2508C9E5">
                              <w:pPr>
                                <w:pStyle w:val="5"/>
                                <w:spacing w:line="400" w:lineRule="exact"/>
                                <w:jc w:val="center"/>
                                <w:textAlignment w:val="top"/>
                                <w:rPr>
                                  <w:rFonts w:ascii="微软雅黑" w:hAnsi="微软雅黑" w:eastAsia="微软雅黑"/>
                                  <w:b/>
                                  <w:bCs/>
                                  <w:color w:val="404040"/>
                                  <w:sz w:val="32"/>
                                  <w:szCs w:val="32"/>
                                </w:rPr>
                              </w:pPr>
                            </w:p>
                            <w:p w14:paraId="258DE458">
                              <w:pPr>
                                <w:pStyle w:val="5"/>
                                <w:spacing w:line="400" w:lineRule="exact"/>
                                <w:jc w:val="center"/>
                                <w:textAlignment w:val="top"/>
                                <w:rPr>
                                  <w:b/>
                                  <w:bCs/>
                                  <w:color w:val="000000" w:themeColor="text1"/>
                                  <w:sz w:val="32"/>
                                  <w:szCs w:val="32"/>
                                  <w14:textFill>
                                    <w14:solidFill>
                                      <w14:schemeClr w14:val="tx1"/>
                                    </w14:solidFill>
                                  </w14:textFill>
                                </w:rPr>
                              </w:pPr>
                              <w:r>
                                <w:rPr>
                                  <w:rFonts w:ascii="微软雅黑" w:hAnsi="微软雅黑" w:eastAsia="微软雅黑"/>
                                  <w:b/>
                                  <w:bCs/>
                                  <w:color w:val="000000" w:themeColor="text1"/>
                                  <w:sz w:val="32"/>
                                  <w:szCs w:val="32"/>
                                  <w14:textFill>
                                    <w14:solidFill>
                                      <w14:schemeClr w14:val="tx1"/>
                                    </w14:solidFill>
                                  </w14:textFill>
                                </w:rPr>
                                <w:t>INTP</w:t>
                              </w:r>
                            </w:p>
                            <w:p w14:paraId="1ECC7715">
                              <w:pPr>
                                <w:pStyle w:val="5"/>
                                <w:spacing w:line="400" w:lineRule="exact"/>
                                <w:jc w:val="center"/>
                                <w:textAlignment w:val="top"/>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天资聪颖，反应快，求知欲强。</w:t>
                              </w:r>
                            </w:p>
                            <w:p w14:paraId="14B9B41C">
                              <w:pPr>
                                <w:pStyle w:val="5"/>
                                <w:spacing w:line="400" w:lineRule="exact"/>
                                <w:jc w:val="center"/>
                                <w:textAlignment w:val="top"/>
                                <w:rPr>
                                  <w:rFonts w:ascii="微软雅黑" w:hAnsi="微软雅黑" w:eastAsia="微软雅黑"/>
                                  <w:color w:val="000000" w:themeColor="text1"/>
                                  <w14:textFill>
                                    <w14:solidFill>
                                      <w14:schemeClr w14:val="tx1"/>
                                    </w14:solidFill>
                                  </w14:textFill>
                                </w:rPr>
                              </w:pPr>
                            </w:p>
                            <w:p w14:paraId="01A562B2">
                              <w:pPr>
                                <w:pStyle w:val="5"/>
                                <w:spacing w:line="400" w:lineRule="exact"/>
                                <w:jc w:val="center"/>
                                <w:textAlignment w:val="top"/>
                                <w:rPr>
                                  <w:color w:val="000000" w:themeColor="text1"/>
                                  <w14:textFill>
                                    <w14:solidFill>
                                      <w14:schemeClr w14:val="tx1"/>
                                    </w14:solidFill>
                                  </w14:textFill>
                                </w:rPr>
                              </w:pPr>
                            </w:p>
                            <w:p w14:paraId="18968F2F">
                              <w:pPr>
                                <w:pStyle w:val="5"/>
                                <w:spacing w:line="400" w:lineRule="exact"/>
                                <w:jc w:val="center"/>
                                <w:textAlignment w:val="top"/>
                                <w:rPr>
                                  <w:color w:val="000000" w:themeColor="text1"/>
                                  <w14:textFill>
                                    <w14:solidFill>
                                      <w14:schemeClr w14:val="tx1"/>
                                    </w14:solidFill>
                                  </w14:textFill>
                                </w:rPr>
                              </w:pPr>
                            </w:p>
                          </w:txbxContent>
                        </wps:txbx>
                        <wps:bodyPr wrap="square" lIns="252095" tIns="0" rIns="288290" bIns="0" rtlCol="0" anchor="ctr">
                          <a:noAutofit/>
                        </wps:bodyPr>
                      </wps:wsp>
                      <wps:wsp>
                        <wps:cNvPr id="37" name="图形 34" descr="未标题-1 [已恢复]"/>
                        <wps:cNvSpPr/>
                        <wps:spPr>
                          <a:xfrm>
                            <a:off x="1964" y="4557"/>
                            <a:ext cx="322" cy="1036"/>
                          </a:xfrm>
                          <a:custGeom>
                            <a:avLst/>
                            <a:gdLst>
                              <a:gd name="connsiteX0" fmla="*/ -57 w 101828"/>
                              <a:gd name="connsiteY0" fmla="*/ 47867 h 327088"/>
                              <a:gd name="connsiteX1" fmla="*/ -57 w 101828"/>
                              <a:gd name="connsiteY1" fmla="*/ 199314 h 327088"/>
                              <a:gd name="connsiteX2" fmla="*/ 23660 w 101828"/>
                              <a:gd name="connsiteY2" fmla="*/ 269418 h 327088"/>
                              <a:gd name="connsiteX3" fmla="*/ 101765 w 101828"/>
                              <a:gd name="connsiteY3" fmla="*/ 326568 h 327088"/>
                              <a:gd name="connsiteX4" fmla="*/ 101765 w 101828"/>
                              <a:gd name="connsiteY4" fmla="*/ -520 h 327088"/>
                              <a:gd name="connsiteX5" fmla="*/ -57 w 101828"/>
                              <a:gd name="connsiteY5" fmla="*/ 47867 h 327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828" h="327088">
                                <a:moveTo>
                                  <a:pt x="-57" y="47867"/>
                                </a:moveTo>
                                <a:lnTo>
                                  <a:pt x="-57" y="199314"/>
                                </a:lnTo>
                                <a:cubicBezTo>
                                  <a:pt x="-329" y="224699"/>
                                  <a:pt x="8034" y="249416"/>
                                  <a:pt x="23660" y="269418"/>
                                </a:cubicBezTo>
                                <a:cubicBezTo>
                                  <a:pt x="44745" y="294450"/>
                                  <a:pt x="71531" y="314043"/>
                                  <a:pt x="101765" y="326568"/>
                                </a:cubicBezTo>
                                <a:lnTo>
                                  <a:pt x="101765" y="-520"/>
                                </a:lnTo>
                                <a:cubicBezTo>
                                  <a:pt x="101765" y="-520"/>
                                  <a:pt x="85954" y="1861"/>
                                  <a:pt x="-57" y="47867"/>
                                </a:cubicBezTo>
                                <a:close/>
                              </a:path>
                            </a:pathLst>
                          </a:custGeom>
                          <a:solidFill>
                            <a:srgbClr val="28B198"/>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8" name="图形 35" descr="12356"/>
                        <wps:cNvSpPr/>
                        <wps:spPr>
                          <a:xfrm>
                            <a:off x="1964" y="3715"/>
                            <a:ext cx="3009" cy="1089"/>
                          </a:xfrm>
                          <a:custGeom>
                            <a:avLst/>
                            <a:gdLst>
                              <a:gd name="connsiteX0" fmla="*/ 165296 w 1399508"/>
                              <a:gd name="connsiteY0" fmla="*/ 367481 h 425100"/>
                              <a:gd name="connsiteX1" fmla="*/ 1215427 w 1399508"/>
                              <a:gd name="connsiteY1" fmla="*/ 367481 h 425100"/>
                              <a:gd name="connsiteX2" fmla="*/ 1399450 w 1399508"/>
                              <a:gd name="connsiteY2" fmla="*/ 183649 h 425100"/>
                              <a:gd name="connsiteX3" fmla="*/ 1399450 w 1399508"/>
                              <a:gd name="connsiteY3" fmla="*/ 183554 h 425100"/>
                              <a:gd name="connsiteX4" fmla="*/ 1399450 w 1399508"/>
                              <a:gd name="connsiteY4" fmla="*/ 183554 h 425100"/>
                              <a:gd name="connsiteX5" fmla="*/ 1215427 w 1399508"/>
                              <a:gd name="connsiteY5" fmla="*/ -469 h 425100"/>
                              <a:gd name="connsiteX6" fmla="*/ 183965 w 1399508"/>
                              <a:gd name="connsiteY6" fmla="*/ -469 h 425100"/>
                              <a:gd name="connsiteX7" fmla="*/ -58 w 1399508"/>
                              <a:gd name="connsiteY7" fmla="*/ 183554 h 425100"/>
                              <a:gd name="connsiteX8" fmla="*/ -58 w 1399508"/>
                              <a:gd name="connsiteY8" fmla="*/ 424631 h 425100"/>
                              <a:gd name="connsiteX9" fmla="*/ 23087 w 1399508"/>
                              <a:gd name="connsiteY9" fmla="*/ 406534 h 425100"/>
                              <a:gd name="connsiteX10" fmla="*/ 115385 w 1399508"/>
                              <a:gd name="connsiteY10" fmla="*/ 369386 h 425100"/>
                              <a:gd name="connsiteX11" fmla="*/ 165296 w 1399508"/>
                              <a:gd name="connsiteY11" fmla="*/ 367481 h 425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99508" h="425100">
                                <a:moveTo>
                                  <a:pt x="165296" y="367481"/>
                                </a:moveTo>
                                <a:lnTo>
                                  <a:pt x="1215427" y="367481"/>
                                </a:lnTo>
                                <a:cubicBezTo>
                                  <a:pt x="1317011" y="367539"/>
                                  <a:pt x="1399393" y="285233"/>
                                  <a:pt x="1399450" y="183649"/>
                                </a:cubicBezTo>
                                <a:cubicBezTo>
                                  <a:pt x="1399450" y="183620"/>
                                  <a:pt x="1399450" y="183582"/>
                                  <a:pt x="1399450" y="183554"/>
                                </a:cubicBezTo>
                                <a:lnTo>
                                  <a:pt x="1399450" y="183554"/>
                                </a:lnTo>
                                <a:cubicBezTo>
                                  <a:pt x="1399450" y="81922"/>
                                  <a:pt x="1317059" y="-469"/>
                                  <a:pt x="1215427" y="-469"/>
                                </a:cubicBezTo>
                                <a:lnTo>
                                  <a:pt x="183965" y="-469"/>
                                </a:lnTo>
                                <a:cubicBezTo>
                                  <a:pt x="82332" y="-469"/>
                                  <a:pt x="-58" y="81922"/>
                                  <a:pt x="-58" y="183554"/>
                                </a:cubicBezTo>
                                <a:lnTo>
                                  <a:pt x="-58" y="424631"/>
                                </a:lnTo>
                                <a:lnTo>
                                  <a:pt x="23087" y="406534"/>
                                </a:lnTo>
                                <a:cubicBezTo>
                                  <a:pt x="49665" y="385579"/>
                                  <a:pt x="81698" y="372682"/>
                                  <a:pt x="115385" y="369386"/>
                                </a:cubicBezTo>
                                <a:cubicBezTo>
                                  <a:pt x="132149" y="367672"/>
                                  <a:pt x="149198" y="367481"/>
                                  <a:pt x="165296" y="367481"/>
                                </a:cubicBezTo>
                                <a:close/>
                              </a:path>
                            </a:pathLst>
                          </a:custGeom>
                          <a:solidFill>
                            <a:srgbClr val="2FABB4"/>
                          </a:solidFill>
                          <a:ln w="9525" cap="flat">
                            <a:noFill/>
                            <a:prstDash val="solid"/>
                            <a:miter/>
                          </a:ln>
                        </wps:spPr>
                        <wps:txbx>
                          <w:txbxContent>
                            <w:p w14:paraId="3AFC291F">
                              <w:pPr>
                                <w:pStyle w:val="5"/>
                                <w:spacing w:line="720" w:lineRule="auto"/>
                                <w:jc w:val="center"/>
                                <w:rPr>
                                  <w:sz w:val="32"/>
                                  <w:szCs w:val="32"/>
                                </w:rPr>
                              </w:pPr>
                              <w:r>
                                <w:rPr>
                                  <w:rFonts w:ascii="微软雅黑" w:hAnsi="微软雅黑" w:eastAsia="微软雅黑"/>
                                  <w:b/>
                                  <w:color w:val="FFFFFF"/>
                                  <w:kern w:val="24"/>
                                  <w:sz w:val="32"/>
                                  <w:szCs w:val="32"/>
                                </w:rPr>
                                <w:t>你的职业性格类型</w:t>
                              </w:r>
                            </w:p>
                          </w:txbxContent>
                        </wps:txbx>
                        <wps:bodyPr rot="0" spcFirstLastPara="0" vertOverflow="overflow" horzOverflow="overflow" vert="horz" wrap="square" lIns="0" tIns="0" rIns="0" bIns="107950" numCol="1" spcCol="0" rtlCol="0" fromWordArt="0" anchor="ctr" anchorCtr="0" forceAA="0" compatLnSpc="1">
                          <a:normAutofit/>
                        </wps:bodyPr>
                      </wps:wsp>
                    </wpg:wgp>
                  </a:graphicData>
                </a:graphic>
              </wp:inline>
            </w:drawing>
          </mc:Choice>
          <mc:Fallback>
            <w:pict>
              <v:group id="组合 7" o:spid="_x0000_s1026" o:spt="203" style="height:124.85pt;width:328.1pt;" coordorigin="1964,3715" coordsize="6562,2497" o:gfxdata="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">
                <o:lock v:ext="edit" aspectratio="f"/>
                <v:roundrect id="圆角矩形 20" o:spid="_x0000_s1026" o:spt="2" style="position:absolute;left:2287;top:4097;height:2115;width:6239;v-text-anchor:middle;" fillcolor="#FFFFFF" filled="t" stroked="t" coordsize="21600,21600" arcsize="0.11912037037037" o:gfxdata="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rtA74A&#10;AADbAAAADwAAAAAAAAABACAAAAAiAAAAZHJzL2Rvd25yZXYueG1sUEsBAhQAFAAAAAgAh07iQDMv&#10;BZ47AAAAOQAAABAAAAAAAAAAAQAgAAAADQEAAGRycy9zaGFwZXhtbC54bWxQSwUGAAAAAAYABgBb&#10;AQAAtwMAAAAA&#10;">
                  <v:fill on="t" focussize="0,0"/>
                  <v:stroke weight="0.25pt" color="#999999" opacity="13107f" miterlimit="8" joinstyle="miter"/>
                  <v:imagedata o:title=""/>
                  <o:lock v:ext="edit" aspectratio="f"/>
                  <v:shadow on="t" color="#000000" opacity="9830f" offset="2.12133858267717pt,2.12133858267717pt" origin="-32768f,-32768f" matrix="65536f,0f,0f,65536f"/>
                  <v:textbox inset="397,0mm,22.7pt,0mm">
                    <w:txbxContent>
                      <w:p w14:paraId="2508C9E5">
                        <w:pPr>
                          <w:pStyle w:val="5"/>
                          <w:spacing w:line="400" w:lineRule="exact"/>
                          <w:jc w:val="center"/>
                          <w:textAlignment w:val="top"/>
                          <w:rPr>
                            <w:rFonts w:ascii="微软雅黑" w:hAnsi="微软雅黑" w:eastAsia="微软雅黑"/>
                            <w:b/>
                            <w:bCs/>
                            <w:color w:val="404040"/>
                            <w:sz w:val="32"/>
                            <w:szCs w:val="32"/>
                          </w:rPr>
                        </w:pPr>
                      </w:p>
                      <w:p w14:paraId="258DE458">
                        <w:pPr>
                          <w:pStyle w:val="5"/>
                          <w:spacing w:line="400" w:lineRule="exact"/>
                          <w:jc w:val="center"/>
                          <w:textAlignment w:val="top"/>
                          <w:rPr>
                            <w:b/>
                            <w:bCs/>
                            <w:color w:val="000000" w:themeColor="text1"/>
                            <w:sz w:val="32"/>
                            <w:szCs w:val="32"/>
                            <w14:textFill>
                              <w14:solidFill>
                                <w14:schemeClr w14:val="tx1"/>
                              </w14:solidFill>
                            </w14:textFill>
                          </w:rPr>
                        </w:pPr>
                        <w:r>
                          <w:rPr>
                            <w:rFonts w:ascii="微软雅黑" w:hAnsi="微软雅黑" w:eastAsia="微软雅黑"/>
                            <w:b/>
                            <w:bCs/>
                            <w:color w:val="000000" w:themeColor="text1"/>
                            <w:sz w:val="32"/>
                            <w:szCs w:val="32"/>
                            <w14:textFill>
                              <w14:solidFill>
                                <w14:schemeClr w14:val="tx1"/>
                              </w14:solidFill>
                            </w14:textFill>
                          </w:rPr>
                          <w:t>INTP</w:t>
                        </w:r>
                      </w:p>
                      <w:p w14:paraId="1ECC7715">
                        <w:pPr>
                          <w:pStyle w:val="5"/>
                          <w:spacing w:line="400" w:lineRule="exact"/>
                          <w:jc w:val="center"/>
                          <w:textAlignment w:val="top"/>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天资聪颖，反应快，求知欲强。</w:t>
                        </w:r>
                      </w:p>
                      <w:p w14:paraId="14B9B41C">
                        <w:pPr>
                          <w:pStyle w:val="5"/>
                          <w:spacing w:line="400" w:lineRule="exact"/>
                          <w:jc w:val="center"/>
                          <w:textAlignment w:val="top"/>
                          <w:rPr>
                            <w:rFonts w:ascii="微软雅黑" w:hAnsi="微软雅黑" w:eastAsia="微软雅黑"/>
                            <w:color w:val="000000" w:themeColor="text1"/>
                            <w14:textFill>
                              <w14:solidFill>
                                <w14:schemeClr w14:val="tx1"/>
                              </w14:solidFill>
                            </w14:textFill>
                          </w:rPr>
                        </w:pPr>
                      </w:p>
                      <w:p w14:paraId="01A562B2">
                        <w:pPr>
                          <w:pStyle w:val="5"/>
                          <w:spacing w:line="400" w:lineRule="exact"/>
                          <w:jc w:val="center"/>
                          <w:textAlignment w:val="top"/>
                          <w:rPr>
                            <w:color w:val="000000" w:themeColor="text1"/>
                            <w14:textFill>
                              <w14:solidFill>
                                <w14:schemeClr w14:val="tx1"/>
                              </w14:solidFill>
                            </w14:textFill>
                          </w:rPr>
                        </w:pPr>
                      </w:p>
                      <w:p w14:paraId="18968F2F">
                        <w:pPr>
                          <w:pStyle w:val="5"/>
                          <w:spacing w:line="400" w:lineRule="exact"/>
                          <w:jc w:val="center"/>
                          <w:textAlignment w:val="top"/>
                          <w:rPr>
                            <w:color w:val="000000" w:themeColor="text1"/>
                            <w14:textFill>
                              <w14:solidFill>
                                <w14:schemeClr w14:val="tx1"/>
                              </w14:solidFill>
                            </w14:textFill>
                          </w:rPr>
                        </w:pPr>
                      </w:p>
                    </w:txbxContent>
                  </v:textbox>
                </v:roundrect>
                <v:shape id="图形 34" o:spid="_x0000_s1026" o:spt="100" alt="未标题-1 [已恢复]" style="position:absolute;left:1964;top:4557;height:1036;width:322;v-text-anchor:middle;" fillcolor="#28B198" filled="t" stroked="f" coordsize="101828,327088" o:gfxdata="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me474A&#10;AADbAAAADwAAAAAAAAABACAAAAAiAAAAZHJzL2Rvd25yZXYueG1sUEsBAhQAFAAAAAgAh07iQDMv&#10;BZ47AAAAOQAAABAAAAAAAAAAAQAgAAAADQEAAGRycy9zaGFwZXhtbC54bWxQSwUGAAAAAAYABgBb&#10;AQAAtwMAAAAA&#10;" path="m-57,47867l-57,199314c-329,224699,8034,249416,23660,269418c44745,294450,71531,314043,101765,326568l101765,-520c101765,-520,85954,1861,-57,47867xe">
                  <v:path o:connectlocs="0,151;0,631;74,853;321,1034;321,-1;0,151" o:connectangles="0,0,0,0,0,0"/>
                  <v:fill on="t" focussize="0,0"/>
                  <v:stroke on="f" joinstyle="miter"/>
                  <v:imagedata o:title=""/>
                  <o:lock v:ext="edit" aspectratio="f"/>
                </v:shape>
                <v:shape id="图形 35" o:spid="_x0000_s1026" o:spt="100" alt="12356" style="position:absolute;left:1964;top:3715;height:1089;width:3009;v-text-anchor:middle;" fillcolor="#2FABB4" filled="t" stroked="f" coordsize="1399508,425100" o:gfxdata="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GRAxugAAANsA&#10;AAAPAAAAAAAAAAEAIAAAACIAAABkcnMvZG93bnJldi54bWxQSwECFAAUAAAACACHTuJAMy8FnjsA&#10;AAA5AAAAEAAAAAAAAAABACAAAAAJAQAAZHJzL3NoYXBleG1sLnhtbFBLBQYAAAAABgAGAFsBAACz&#10;AwAAAAA=&#10;" path="m165296,367481l1215427,367481c1317011,367539,1399393,285233,1399450,183649c1399450,183620,1399450,183582,1399450,183554l1399450,183554c1399450,81922,1317059,-469,1215427,-469l183965,-469c82332,-469,-58,81922,-58,183554l-58,424631,23087,406534c49665,385579,81698,372682,115385,369386c132149,367672,149198,367481,165296,367481xe">
                  <v:path textboxrect="0,0,1399508,425100" o:connectlocs="355,941;2613,941;3008,470;3008,470;3008,470;2613,-1;395,-1;0,470;0,1087;49,1041;248,946;355,941" o:connectangles="0,0,0,0,0,0,0,0,0,0,0,0"/>
                  <v:fill on="t" focussize="0,0"/>
                  <v:stroke on="f" joinstyle="miter"/>
                  <v:imagedata o:title=""/>
                  <o:lock v:ext="edit" aspectratio="f"/>
                  <v:textbox inset="0mm,0mm,0mm,8.5pt">
                    <w:txbxContent>
                      <w:p w14:paraId="3AFC291F">
                        <w:pPr>
                          <w:pStyle w:val="5"/>
                          <w:spacing w:line="720" w:lineRule="auto"/>
                          <w:jc w:val="center"/>
                          <w:rPr>
                            <w:sz w:val="32"/>
                            <w:szCs w:val="32"/>
                          </w:rPr>
                        </w:pPr>
                        <w:r>
                          <w:rPr>
                            <w:rFonts w:ascii="微软雅黑" w:hAnsi="微软雅黑" w:eastAsia="微软雅黑"/>
                            <w:b/>
                            <w:color w:val="FFFFFF"/>
                            <w:kern w:val="24"/>
                            <w:sz w:val="32"/>
                            <w:szCs w:val="32"/>
                          </w:rPr>
                          <w:t>你的职业性格类型</w:t>
                        </w:r>
                      </w:p>
                    </w:txbxContent>
                  </v:textbox>
                </v:shape>
                <w10:wrap type="none"/>
                <w10:anchorlock/>
              </v:group>
            </w:pict>
          </mc:Fallback>
        </mc:AlternateContent>
      </w:r>
    </w:p>
    <w:p w14:paraId="1990BAC2">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通过职业性格测验，你在四个维度八种人格特点（外向E、内向I、感觉S、直觉N、思考T、情感F、判断J、知觉P）方面的分值，如下图所示。</w:t>
      </w:r>
    </w:p>
    <w:p w14:paraId="27AD9C07">
      <w:pPr>
        <w:jc w:val="center"/>
        <w:rPr>
          <w:rFonts w:ascii="微软雅黑" w:hAnsi="微软雅黑" w:eastAsia="微软雅黑" w:cs="微软雅黑"/>
          <w:color w:val="000000" w:themeColor="text1"/>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4540250" cy="2580640"/>
            <wp:effectExtent l="4445" t="4445" r="8255" b="571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E43B88E">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你在每个维度中得分较高的人格特点为你的外显人格类型，表明你倾向于该种人格类型，也体现出了你在学习、生活及工作中独特的行为表现，如注意力方向、认知方式、判断方式、生活方式等方面的个性特征。以便在你的职业性格偏好的基础上，更好地做好自身的职业发展规划，匹配更合适的职业发展领域。</w:t>
      </w:r>
    </w:p>
    <w:tbl>
      <w:tblPr>
        <w:tblStyle w:val="7"/>
        <w:tblW w:w="119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11906"/>
      </w:tblGrid>
      <w:tr w14:paraId="52A5B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jc w:val="center"/>
        </w:trPr>
        <w:tc>
          <w:tcPr>
            <w:tcW w:w="11906" w:type="dxa"/>
            <w:shd w:val="clear" w:color="auto" w:fill="F1F1F1" w:themeFill="background1" w:themeFillShade="F2"/>
            <w:vAlign w:val="center"/>
          </w:tcPr>
          <w:p w14:paraId="0AF5C819">
            <w:pPr>
              <w:pStyle w:val="5"/>
              <w:jc w:val="center"/>
              <w:rPr>
                <w:rFonts w:ascii="微软雅黑" w:hAnsi="微软雅黑" w:eastAsia="微软雅黑" w:cs="微软雅黑"/>
                <w:b/>
                <w:color w:val="249087" w:themeColor="accent5" w:themeShade="BF"/>
                <w:kern w:val="24"/>
                <w:sz w:val="52"/>
                <w:szCs w:val="52"/>
              </w:rPr>
            </w:pPr>
            <w:r>
              <w:rPr>
                <w:rFonts w:hint="eastAsia" w:ascii="微软雅黑" w:hAnsi="微软雅黑" w:eastAsia="微软雅黑" w:cs="微软雅黑"/>
                <w:b/>
                <w:color w:val="249087" w:themeColor="accent5" w:themeShade="BF"/>
                <w:kern w:val="24"/>
                <w:sz w:val="52"/>
                <w:szCs w:val="52"/>
              </w:rPr>
              <w:t>第二部分  个性基本描述</w:t>
            </w:r>
          </w:p>
        </w:tc>
      </w:tr>
    </w:tbl>
    <w:p w14:paraId="3031A023">
      <w:pPr>
        <w:spacing w:before="312" w:beforeLines="10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个性特征描述</w:t>
      </w:r>
    </w:p>
    <w:p w14:paraId="34E8F667">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该类型的人是解决理性问题者。才智出众且条理清晰，并具有创造才华；外表平静、缄默、超然；但内心却专心致志于分析问题。追求完美、习惯于质疑。偏好有条理和目的明确的交谈，偶尔可能会为了纯粹的乐趣，参与一些看似无益却充满挑战的琐碎辩论，只有逻辑严密的推理才会使之信服；足智多谋、见解独到，有能力也有兴趣向他人挑战；倾向于积极寻求并采纳创新方法以改善现状或解决所面临的问题。相较于组织人，更善于组织概念和想法。个人的想法有时异常复杂，以至于很难向他人清晰表达并被理解；独立，喜欢冒险和富有想象力的活动，灵活多变、思维开阔，更倾向于发现具有创新性和合理性的解决方案，而非固守传统的问题解决模式。</w:t>
      </w:r>
    </w:p>
    <w:p w14:paraId="7B37664D">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可能存在的盲点</w:t>
      </w:r>
    </w:p>
    <w:p w14:paraId="32AD55F1">
      <w:pPr>
        <w:spacing w:after="312" w:afterLines="100" w:line="520" w:lineRule="exact"/>
        <w:ind w:firstLine="480" w:firstLineChars="200"/>
        <w:rPr>
          <w:rFonts w:hint="eastAsia"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该类型的人过分依赖条理性的分析，往往忽视与他人有关的事物。如果某一方面不合逻辑，即使很重要，也可能会冒险排除在外；在表达自己的评价时却显得缄默内敛。有时其直率诚实的批评可能无意间伤害到他人。热衷解决问题，但会对常规的细节处理缺少耐心，若某项计划涉及大量细节工作或需要长期投入，投入的兴趣可能会迅速减退，进而致使计划无法最终完成。追求完美的心态有时会造成想法脱离实际。很难形成固定的行为模式，可能需要在一生中不断摸索，才能最终适应某种模式。</w:t>
      </w:r>
    </w:p>
    <w:tbl>
      <w:tblPr>
        <w:tblStyle w:val="7"/>
        <w:tblW w:w="119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11906"/>
      </w:tblGrid>
      <w:tr w14:paraId="3377F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jc w:val="center"/>
        </w:trPr>
        <w:tc>
          <w:tcPr>
            <w:tcW w:w="11906" w:type="dxa"/>
            <w:shd w:val="clear" w:color="auto" w:fill="F1F1F1" w:themeFill="background1" w:themeFillShade="F2"/>
            <w:vAlign w:val="center"/>
          </w:tcPr>
          <w:p w14:paraId="0E90D83D">
            <w:pPr>
              <w:pStyle w:val="5"/>
              <w:jc w:val="center"/>
              <w:rPr>
                <w:rFonts w:ascii="微软雅黑" w:hAnsi="微软雅黑" w:eastAsia="微软雅黑" w:cs="微软雅黑"/>
                <w:b/>
                <w:color w:val="249087" w:themeColor="accent5" w:themeShade="BF"/>
                <w:kern w:val="24"/>
                <w:sz w:val="52"/>
                <w:szCs w:val="52"/>
              </w:rPr>
            </w:pPr>
            <w:r>
              <w:rPr>
                <w:rFonts w:hint="eastAsia" w:ascii="微软雅黑" w:hAnsi="微软雅黑" w:eastAsia="微软雅黑" w:cs="微软雅黑"/>
                <w:b/>
                <w:color w:val="249087" w:themeColor="accent5" w:themeShade="BF"/>
                <w:kern w:val="24"/>
                <w:sz w:val="52"/>
                <w:szCs w:val="52"/>
              </w:rPr>
              <w:t>第三部分  职业性格类型分析</w:t>
            </w:r>
          </w:p>
        </w:tc>
      </w:tr>
    </w:tbl>
    <w:p w14:paraId="7097755A">
      <w:pPr>
        <w:spacing w:before="312" w:beforeLines="100"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bookmarkStart w:id="1" w:name="OLE_LINK5"/>
      <w:bookmarkStart w:id="5" w:name="_GoBack"/>
      <w:bookmarkEnd w:id="5"/>
      <w:r>
        <w:rPr>
          <w:rFonts w:hint="eastAsia" w:ascii="微软雅黑" w:hAnsi="微软雅黑" w:eastAsia="微软雅黑" w:cs="微软雅黑"/>
          <w:color w:val="000000" w:themeColor="text1"/>
          <w:sz w:val="24"/>
          <w14:textFill>
            <w14:solidFill>
              <w14:schemeClr w14:val="tx1"/>
            </w14:solidFill>
          </w14:textFill>
        </w:rPr>
        <w:t>“以心择业而非随波逐流”。明确自身内在天赋，在自我认知中构建差异化竞争优势。以下关于职业性格类型分析，将为你解析自身性格倾向，精准描绘出个人的职业画像。</w:t>
      </w:r>
    </w:p>
    <w:bookmarkEnd w:id="1"/>
    <w:p w14:paraId="2FF3F712">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工作中的优势</w:t>
      </w:r>
    </w:p>
    <w:p w14:paraId="1279B528">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渴望探索未知领域，能够提出创新的解决方案</w:t>
      </w:r>
    </w:p>
    <w:p w14:paraId="1B17DA93">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具备理解复杂及高度抽象概念的能力，并在问题解决过程中表现出卓越的创造性技巧</w:t>
      </w:r>
    </w:p>
    <w:p w14:paraId="43AC9D0E">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自主性强，富有冒险精神和创新意识，勇于面对并克服挑战</w:t>
      </w:r>
    </w:p>
    <w:p w14:paraId="31E4191E">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能够综合分析和运用大量信息；在搜集信息时，表现出理性的好奇心和独到的洞察力</w:t>
      </w:r>
    </w:p>
    <w:p w14:paraId="696A0D7D">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面临复杂环境，心态平稳，能够以逻辑性进行事物分析；在分析和处理问题时保持客观，避免情绪化的影响</w:t>
      </w:r>
    </w:p>
    <w:p w14:paraId="0EF2E68B">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对学习新知识抱有极大的信心和动力；对自己的见解和观点持有坚定的信念</w:t>
      </w:r>
    </w:p>
    <w:p w14:paraId="0E1F7B62">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能够全面把握事情的全局，理解行为和思想的长远影响</w:t>
      </w:r>
    </w:p>
    <w:p w14:paraId="7D7EC30F">
      <w:pPr>
        <w:numPr>
          <w:ilvl w:val="0"/>
          <w:numId w:val="1"/>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能够迅速适应新环境，并展现出高超的应变能力，有冲劲和闯劲</w:t>
      </w:r>
    </w:p>
    <w:p w14:paraId="73390AEF">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工作中的劣势</w:t>
      </w:r>
    </w:p>
    <w:p w14:paraId="08DBB250">
      <w:pPr>
        <w:numPr>
          <w:ilvl w:val="0"/>
          <w:numId w:val="2"/>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办事情过分依赖条理性的分析，容易忽略某些事项，不能严格要求自己去考虑且解决重要的细节问题</w:t>
      </w:r>
    </w:p>
    <w:p w14:paraId="67AD3AB5">
      <w:pPr>
        <w:numPr>
          <w:ilvl w:val="0"/>
          <w:numId w:val="2"/>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过于自信，有时会不恰当地运用自己的能力和社会经历，不善于把复杂的思想和问题简化，或以简易方式解决</w:t>
      </w:r>
    </w:p>
    <w:p w14:paraId="2EFAAE12">
      <w:pPr>
        <w:numPr>
          <w:ilvl w:val="0"/>
          <w:numId w:val="2"/>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对思维狭隘和思想固执的人以及对程序化的事情和坚持己见的人缺乏信心</w:t>
      </w:r>
    </w:p>
    <w:p w14:paraId="34B8CB1E">
      <w:pPr>
        <w:numPr>
          <w:ilvl w:val="0"/>
          <w:numId w:val="2"/>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不喜欢传统化、公式化的办事流程，可能过于理论化，而忽视或无视实际的可操作性</w:t>
      </w:r>
    </w:p>
    <w:p w14:paraId="3AE493B3">
      <w:pPr>
        <w:numPr>
          <w:ilvl w:val="0"/>
          <w:numId w:val="2"/>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不喜欢重复地做一件事情，对琐碎的日常工作缺乏耐心，问题一旦解决，兴趣便不复存在</w:t>
      </w:r>
    </w:p>
    <w:p w14:paraId="2A6B03D2">
      <w:pPr>
        <w:numPr>
          <w:ilvl w:val="0"/>
          <w:numId w:val="2"/>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斗志不足，容易松懈，通常不愿付出过多的努力</w:t>
      </w:r>
    </w:p>
    <w:p w14:paraId="6D503EC2">
      <w:pPr>
        <w:rPr>
          <w:rFonts w:ascii="微软雅黑" w:hAnsi="微软雅黑" w:eastAsia="微软雅黑" w:cs="微软雅黑"/>
          <w:b/>
          <w:color w:val="000000" w:themeColor="text1"/>
          <w:sz w:val="10"/>
          <w:szCs w:val="10"/>
          <w14:textFill>
            <w14:solidFill>
              <w14:schemeClr w14:val="tx1"/>
            </w14:solidFill>
          </w14:textFill>
        </w:rPr>
      </w:pPr>
    </w:p>
    <w:tbl>
      <w:tblPr>
        <w:tblStyle w:val="7"/>
        <w:tblW w:w="119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11906"/>
      </w:tblGrid>
      <w:tr w14:paraId="15799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jc w:val="center"/>
        </w:trPr>
        <w:tc>
          <w:tcPr>
            <w:tcW w:w="11906" w:type="dxa"/>
            <w:shd w:val="clear" w:color="auto" w:fill="F1F1F1" w:themeFill="background1" w:themeFillShade="F2"/>
            <w:vAlign w:val="center"/>
          </w:tcPr>
          <w:p w14:paraId="0991CC20">
            <w:pPr>
              <w:pStyle w:val="5"/>
              <w:spacing w:beforeAutospacing="0" w:afterAutospacing="0"/>
              <w:jc w:val="center"/>
              <w:rPr>
                <w:rFonts w:ascii="微软雅黑" w:hAnsi="微软雅黑" w:eastAsia="微软雅黑" w:cs="微软雅黑"/>
                <w:b/>
                <w:color w:val="249087" w:themeColor="accent5" w:themeShade="BF"/>
                <w:kern w:val="24"/>
                <w:sz w:val="52"/>
                <w:szCs w:val="52"/>
              </w:rPr>
            </w:pPr>
            <w:bookmarkStart w:id="2" w:name="OLE_LINK4"/>
            <w:r>
              <w:rPr>
                <w:rFonts w:hint="eastAsia" w:ascii="微软雅黑" w:hAnsi="微软雅黑" w:eastAsia="微软雅黑" w:cs="微软雅黑"/>
                <w:b/>
                <w:color w:val="249087" w:themeColor="accent5" w:themeShade="BF"/>
                <w:kern w:val="24"/>
                <w:sz w:val="52"/>
                <w:szCs w:val="52"/>
              </w:rPr>
              <w:t>第四部分  职业发展建议</w:t>
            </w:r>
          </w:p>
        </w:tc>
      </w:tr>
    </w:tbl>
    <w:p w14:paraId="43EB8292">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特定的性格类型在特定的职业领域上，往往能够释放出更大的潜力，收获更为卓越的成绩。以下关于职业发展建议，将为你展现与自身性格相契合的职业场景，锚定适合自身发展的职业坐标。</w:t>
      </w:r>
    </w:p>
    <w:bookmarkEnd w:id="2"/>
    <w:p w14:paraId="762AEF37">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职场角色：</w:t>
      </w:r>
    </w:p>
    <w:p w14:paraId="108EC938">
      <w:pPr>
        <w:pStyle w:val="2"/>
        <w:spacing w:before="37"/>
        <w:ind w:right="31" w:firstLine="492" w:firstLineChars="200"/>
        <w:rPr>
          <w:color w:val="000000" w:themeColor="text1"/>
          <w:spacing w:val="3"/>
          <w:sz w:val="24"/>
          <w:szCs w:val="24"/>
          <w:lang w:eastAsia="zh-CN"/>
          <w14:textFill>
            <w14:solidFill>
              <w14:schemeClr w14:val="tx1"/>
            </w14:solidFill>
          </w14:textFill>
        </w:rPr>
      </w:pPr>
      <w:r>
        <w:rPr>
          <w:rFonts w:hint="eastAsia"/>
          <w:color w:val="000000" w:themeColor="text1"/>
          <w:spacing w:val="3"/>
          <w:sz w:val="24"/>
          <w:szCs w:val="24"/>
          <w:lang w:eastAsia="zh-CN"/>
          <w14:textFill>
            <w14:solidFill>
              <w14:schemeClr w14:val="tx1"/>
            </w14:solidFill>
          </w14:textFill>
        </w:rPr>
        <w:t>理论型</w:t>
      </w:r>
    </w:p>
    <w:p w14:paraId="7669DA30">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职场定位：</w:t>
      </w:r>
    </w:p>
    <w:p w14:paraId="44320D64">
      <w:pPr>
        <w:pStyle w:val="2"/>
        <w:spacing w:before="37" w:line="520" w:lineRule="exact"/>
        <w:ind w:right="28" w:firstLine="492" w:firstLineChars="200"/>
        <w:rPr>
          <w:color w:val="000000" w:themeColor="text1"/>
          <w:sz w:val="24"/>
          <w:szCs w:val="24"/>
          <w:lang w:eastAsia="zh-CN"/>
          <w14:textFill>
            <w14:solidFill>
              <w14:schemeClr w14:val="tx1"/>
            </w14:solidFill>
          </w14:textFill>
        </w:rPr>
      </w:pPr>
      <w:bookmarkStart w:id="3" w:name="OLE_LINK2"/>
      <w:r>
        <w:rPr>
          <w:rFonts w:hint="eastAsia"/>
          <w:color w:val="000000" w:themeColor="text1"/>
          <w:spacing w:val="3"/>
          <w:sz w:val="24"/>
          <w:szCs w:val="24"/>
          <w:lang w:eastAsia="zh-CN"/>
          <w14:textFill>
            <w14:solidFill>
              <w14:schemeClr w14:val="tx1"/>
            </w14:solidFill>
          </w14:textFill>
        </w:rPr>
        <w:t>专注于通过抽象理论分析与概念整合，揭示事物本质规律，构建知识网络体系，推动认知边界拓展与科学范式革新。</w:t>
      </w:r>
    </w:p>
    <w:bookmarkEnd w:id="3"/>
    <w:p w14:paraId="2235332A">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适应的工作氛围</w:t>
      </w:r>
    </w:p>
    <w:p w14:paraId="709D99FC">
      <w:pPr>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作为该类型的人，职业满足意味着你应该：</w:t>
      </w:r>
    </w:p>
    <w:p w14:paraId="3DC8B173">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开发、分析、批判新思维与概念</w:t>
      </w:r>
    </w:p>
    <w:p w14:paraId="4A1F2415">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专注于创新、理论和逻辑思维过程，而非仅仅关注结果本身</w:t>
      </w:r>
    </w:p>
    <w:p w14:paraId="3F253C20">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富有挑战性，面对许多复杂的问题，有机会尝试非传统解决方案，并通过冒险性的实践找到最佳解决方法</w:t>
      </w:r>
    </w:p>
    <w:p w14:paraId="3E3BFAA5">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在有充足安静的私有时间中工作，能够独立完成思维过程</w:t>
      </w:r>
    </w:p>
    <w:p w14:paraId="65C144C3">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自己制定并维护评估工作的高标准，并据此判断工作的业绩与不足</w:t>
      </w:r>
    </w:p>
    <w:p w14:paraId="273A0F97">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在宽松、灵活的环境中工作，避免不必要的规章制度和繁文缛节</w:t>
      </w:r>
    </w:p>
    <w:p w14:paraId="0201559F">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与所钦佩的亲密朋友和伙伴合作</w:t>
      </w:r>
    </w:p>
    <w:p w14:paraId="1124910B">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不断提升自己的能力与才干，并与有影响力的成功人士会面和合作</w:t>
      </w:r>
    </w:p>
    <w:p w14:paraId="6EA696D9">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开发具有独创性的思想和方案，并将具体的实施步骤和细节问题委托给一名高效率的助手</w:t>
      </w:r>
    </w:p>
    <w:p w14:paraId="6F889BBF">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无需直接管理别人、监督或考虑人际关系的协调问题</w:t>
      </w:r>
    </w:p>
    <w:p w14:paraId="183B6AB5">
      <w:pPr>
        <w:spacing w:line="520" w:lineRule="exact"/>
        <w:ind w:firstLine="480" w:firstLineChars="200"/>
        <w:rPr>
          <w:rFonts w:hint="eastAsia"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该类型的人适宜采用广泛的发展模式，其基础建立在知识与学术之上。</w:t>
      </w:r>
    </w:p>
    <w:p w14:paraId="58160424">
      <w:pPr>
        <w:spacing w:before="218" w:beforeLines="70" w:after="218" w:afterLines="70"/>
        <w:ind w:left="420" w:hanging="420"/>
        <w:rPr>
          <w:rFonts w:ascii="微软雅黑" w:hAnsi="微软雅黑" w:eastAsia="微软雅黑" w:cs="微软雅黑"/>
          <w:b/>
          <w:color w:val="000000" w:themeColor="text1"/>
          <w:sz w:val="32"/>
          <w:szCs w:val="32"/>
          <w14:textFill>
            <w14:solidFill>
              <w14:schemeClr w14:val="tx1"/>
            </w14:solidFill>
          </w14:textFill>
        </w:rPr>
      </w:pPr>
      <w:r>
        <w:rPr>
          <w:rFonts w:hint="eastAsia" w:ascii="微软雅黑" w:hAnsi="微软雅黑" w:eastAsia="微软雅黑" w:cs="微软雅黑"/>
          <w:b/>
          <w:color w:val="000000" w:themeColor="text1"/>
          <w:sz w:val="32"/>
          <w:szCs w:val="32"/>
          <w14:textFill>
            <w14:solidFill>
              <w14:schemeClr w14:val="tx1"/>
            </w14:solidFill>
          </w14:textFill>
        </w:rPr>
        <w:t>适合的一般职业</w:t>
      </w:r>
    </w:p>
    <w:p w14:paraId="448BF415">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技术/开发类，如软件开发者、计算机程序员、系统分析师、电脑安全专家/数据库管理人员、网络专家、网站设计人员、市场调查员、新市场或新产品开发者、战略策划顾问、投资银行家、金融规划师、风险投资商、信息服务开发者等；</w:t>
      </w:r>
    </w:p>
    <w:p w14:paraId="633BC7DF">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学术领域，如数学家、历史家、考古学家、哲学家、逻辑学家、经济学家、翻译、大学教师、学术研究者等；</w:t>
      </w:r>
    </w:p>
    <w:p w14:paraId="07B84A46">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创造性工作，如摄影师、作家、艺术家、导演、演员/舞蹈家、音乐家、发明家、平面设计师等；</w:t>
      </w:r>
    </w:p>
    <w:p w14:paraId="453C1A02">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医疗/保健类，如神经学家、物理学家、药剂师、整形外科医生、兽医、生物医学研究员、化学/生物科学家等；</w:t>
      </w:r>
    </w:p>
    <w:p w14:paraId="3B7E2E80">
      <w:pPr>
        <w:numPr>
          <w:ilvl w:val="0"/>
          <w:numId w:val="3"/>
        </w:numPr>
        <w:ind w:left="0"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专业领域，如律师、心理学家/精神分析学家、精神病医生、金融分析家、建筑师、知识产权代理人、法律调解人、公司财务代理人、情报专家等。</w:t>
      </w:r>
    </w:p>
    <w:p w14:paraId="1BD01CD7">
      <w:pPr>
        <w:rPr>
          <w:rFonts w:ascii="微软雅黑" w:hAnsi="微软雅黑" w:eastAsia="微软雅黑" w:cs="微软雅黑"/>
          <w:b/>
          <w:color w:val="000000" w:themeColor="text1"/>
          <w:sz w:val="10"/>
          <w:szCs w:val="10"/>
          <w14:textFill>
            <w14:solidFill>
              <w14:schemeClr w14:val="tx1"/>
            </w14:solidFill>
          </w14:textFill>
        </w:rPr>
      </w:pPr>
    </w:p>
    <w:tbl>
      <w:tblPr>
        <w:tblStyle w:val="7"/>
        <w:tblW w:w="119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11906"/>
      </w:tblGrid>
      <w:tr w14:paraId="2E55D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1F1F1" w:themeFill="background1" w:themeFillShade="F2"/>
          <w:tblCellMar>
            <w:top w:w="0" w:type="dxa"/>
            <w:left w:w="108" w:type="dxa"/>
            <w:bottom w:w="0" w:type="dxa"/>
            <w:right w:w="108" w:type="dxa"/>
          </w:tblCellMar>
        </w:tblPrEx>
        <w:trPr>
          <w:trHeight w:val="850" w:hRule="atLeast"/>
          <w:jc w:val="center"/>
        </w:trPr>
        <w:tc>
          <w:tcPr>
            <w:tcW w:w="11906" w:type="dxa"/>
            <w:shd w:val="clear" w:color="auto" w:fill="F1F1F1" w:themeFill="background1" w:themeFillShade="F2"/>
            <w:vAlign w:val="center"/>
          </w:tcPr>
          <w:p w14:paraId="2DFA391E">
            <w:pPr>
              <w:pStyle w:val="5"/>
              <w:jc w:val="center"/>
              <w:rPr>
                <w:rFonts w:ascii="微软雅黑" w:hAnsi="微软雅黑" w:eastAsia="微软雅黑" w:cs="微软雅黑"/>
                <w:b/>
                <w:color w:val="249087" w:themeColor="accent5" w:themeShade="BF"/>
                <w:kern w:val="24"/>
                <w:sz w:val="52"/>
                <w:szCs w:val="52"/>
              </w:rPr>
            </w:pPr>
            <w:r>
              <w:rPr>
                <w:rFonts w:hint="eastAsia" w:ascii="微软雅黑" w:hAnsi="微软雅黑" w:eastAsia="微软雅黑" w:cs="微软雅黑"/>
                <w:b/>
                <w:color w:val="249087" w:themeColor="accent5" w:themeShade="BF"/>
                <w:kern w:val="24"/>
                <w:sz w:val="52"/>
                <w:szCs w:val="52"/>
              </w:rPr>
              <w:t>第五部分  团队适配建议</w:t>
            </w:r>
          </w:p>
        </w:tc>
      </w:tr>
    </w:tbl>
    <w:p w14:paraId="7CE1F47F">
      <w:pPr>
        <w:spacing w:line="520" w:lineRule="exact"/>
        <w:ind w:firstLine="480" w:firstLineChars="200"/>
        <w:rPr>
          <w:rFonts w:ascii="微软雅黑" w:hAnsi="微软雅黑" w:eastAsia="微软雅黑" w:cs="微软雅黑"/>
          <w:color w:val="000000" w:themeColor="text1"/>
          <w:sz w:val="24"/>
          <w14:textFill>
            <w14:solidFill>
              <w14:schemeClr w14:val="tx1"/>
            </w14:solidFill>
          </w14:textFill>
        </w:rPr>
      </w:pPr>
      <w:r>
        <w:rPr>
          <w:rFonts w:hint="eastAsia" w:ascii="微软雅黑" w:hAnsi="微软雅黑" w:eastAsia="微软雅黑" w:cs="微软雅黑"/>
          <w:color w:val="000000" w:themeColor="text1"/>
          <w:sz w:val="24"/>
          <w14:textFill>
            <w14:solidFill>
              <w14:schemeClr w14:val="tx1"/>
            </w14:solidFill>
          </w14:textFill>
        </w:rPr>
        <w:t>“独行者速，众行者远”。多元协作时代，职场生态已从单一技能的比拼转变为性格特质的互补，此时团队适配力决定了竞争力上限！以下关于团队适配报告，将为你定位适配的团队成员类型，帮助你在职场中找到专属生态位。</w:t>
      </w:r>
    </w:p>
    <w:p w14:paraId="118F6769">
      <w:pPr>
        <w:pStyle w:val="2"/>
        <w:spacing w:before="231"/>
        <w:rPr>
          <w:b/>
          <w:bCs/>
          <w:color w:val="000000" w:themeColor="text1"/>
          <w:spacing w:val="3"/>
          <w:sz w:val="24"/>
          <w:szCs w:val="24"/>
          <w14:textFill>
            <w14:solidFill>
              <w14:schemeClr w14:val="tx1"/>
            </w14:solidFill>
          </w14:textFill>
        </w:rPr>
      </w:pPr>
      <w:r>
        <w:rPr>
          <w:rFonts w:hint="eastAsia"/>
          <w:b/>
          <w:bCs/>
          <w:color w:val="000000" w:themeColor="text1"/>
          <w:spacing w:val="3"/>
          <w:sz w:val="24"/>
          <w:szCs w:val="24"/>
          <w14:textFill>
            <w14:solidFill>
              <w14:schemeClr w14:val="tx1"/>
            </w14:solidFill>
          </w14:textFill>
        </w:rPr>
        <w:t>适配类型</w:t>
      </w:r>
      <w:r>
        <w:rPr>
          <w:b/>
          <w:bCs/>
          <w:color w:val="000000" w:themeColor="text1"/>
          <w:spacing w:val="3"/>
          <w:sz w:val="24"/>
          <w:szCs w:val="24"/>
          <w14:textFill>
            <w14:solidFill>
              <w14:schemeClr w14:val="tx1"/>
            </w14:solidFill>
          </w14:textFill>
        </w:rPr>
        <w:t>：</w:t>
      </w:r>
    </w:p>
    <w:p w14:paraId="4D0507C9">
      <w:pPr>
        <w:pStyle w:val="2"/>
        <w:spacing w:before="37"/>
        <w:ind w:right="31"/>
        <w:jc w:val="center"/>
        <w:rPr>
          <w:color w:val="000000" w:themeColor="text1"/>
          <w:spacing w:val="2"/>
          <w:sz w:val="24"/>
          <w:szCs w:val="24"/>
          <w14:textFill>
            <w14:solidFill>
              <w14:schemeClr w14:val="tx1"/>
            </w14:solidFill>
          </w14:textFill>
        </w:rPr>
      </w:pPr>
      <w:bookmarkStart w:id="4" w:name="OLE_LINK6"/>
      <w:r>
        <w:rPr>
          <w:color w:val="000000" w:themeColor="text1"/>
          <w:lang w:eastAsia="zh-CN"/>
          <w14:textFill>
            <w14:solidFill>
              <w14:schemeClr w14:val="tx1"/>
            </w14:solidFill>
          </w14:textFill>
        </w:rPr>
        <w:drawing>
          <wp:inline distT="0" distB="0" distL="114300" distR="114300">
            <wp:extent cx="4129405" cy="1800225"/>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1"/>
                    <a:stretch>
                      <a:fillRect/>
                    </a:stretch>
                  </pic:blipFill>
                  <pic:spPr>
                    <a:xfrm>
                      <a:off x="0" y="0"/>
                      <a:ext cx="4129405" cy="1800225"/>
                    </a:xfrm>
                    <a:prstGeom prst="rect">
                      <a:avLst/>
                    </a:prstGeom>
                    <a:noFill/>
                    <a:ln>
                      <a:noFill/>
                    </a:ln>
                  </pic:spPr>
                </pic:pic>
              </a:graphicData>
            </a:graphic>
          </wp:inline>
        </w:drawing>
      </w:r>
    </w:p>
    <w:bookmarkEnd w:id="4"/>
    <w:p w14:paraId="55BC4FE3">
      <w:pPr>
        <w:pStyle w:val="2"/>
        <w:spacing w:before="37" w:line="520" w:lineRule="exact"/>
        <w:ind w:right="28" w:firstLine="488" w:firstLineChars="200"/>
        <w:rPr>
          <w:b/>
          <w:bCs/>
          <w:color w:val="000000" w:themeColor="text1"/>
          <w:spacing w:val="2"/>
          <w:sz w:val="24"/>
          <w:szCs w:val="24"/>
          <w:lang w:eastAsia="zh-CN"/>
          <w14:textFill>
            <w14:solidFill>
              <w14:schemeClr w14:val="tx1"/>
            </w14:solidFill>
          </w14:textFill>
        </w:rPr>
      </w:pPr>
      <w:r>
        <w:rPr>
          <w:rFonts w:hint="eastAsia"/>
          <w:b/>
          <w:bCs/>
          <w:color w:val="000000" w:themeColor="text1"/>
          <w:spacing w:val="2"/>
          <w:sz w:val="24"/>
          <w:szCs w:val="24"/>
          <w:lang w:eastAsia="zh-CN"/>
          <w14:textFill>
            <w14:solidFill>
              <w14:schemeClr w14:val="tx1"/>
            </w14:solidFill>
          </w14:textFill>
        </w:rPr>
        <w:t>适配类型1：ENTJ</w:t>
      </w:r>
    </w:p>
    <w:p w14:paraId="111A03A4">
      <w:pPr>
        <w:pStyle w:val="2"/>
        <w:spacing w:before="37" w:line="520" w:lineRule="exact"/>
        <w:ind w:right="28" w:firstLine="488" w:firstLineChars="200"/>
        <w:rPr>
          <w:color w:val="000000" w:themeColor="text1"/>
          <w:spacing w:val="2"/>
          <w:sz w:val="24"/>
          <w:szCs w:val="24"/>
          <w:lang w:eastAsia="zh-CN"/>
          <w14:textFill>
            <w14:solidFill>
              <w14:schemeClr w14:val="tx1"/>
            </w14:solidFill>
          </w14:textFill>
        </w:rPr>
      </w:pPr>
      <w:r>
        <w:rPr>
          <w:rFonts w:hint="eastAsia"/>
          <w:color w:val="000000" w:themeColor="text1"/>
          <w:spacing w:val="2"/>
          <w:sz w:val="24"/>
          <w:szCs w:val="24"/>
          <w:lang w:eastAsia="zh-CN"/>
          <w14:textFill>
            <w14:solidFill>
              <w14:schemeClr w14:val="tx1"/>
            </w14:solidFill>
          </w14:textFill>
        </w:rPr>
        <w:t>INTP擅长理论研究和创新开发，但可能缺乏领导力和决策力。ENTJ的领导才能和远见卓识可以引导INTP的研究方向，两者在技术开发、科研等领域中能形成高效合作。</w:t>
      </w:r>
    </w:p>
    <w:p w14:paraId="609A27B6">
      <w:pPr>
        <w:pStyle w:val="2"/>
        <w:spacing w:before="37" w:line="520" w:lineRule="exact"/>
        <w:ind w:right="28" w:firstLine="488" w:firstLineChars="200"/>
        <w:rPr>
          <w:b/>
          <w:bCs/>
          <w:color w:val="000000" w:themeColor="text1"/>
          <w:spacing w:val="2"/>
          <w:sz w:val="24"/>
          <w:szCs w:val="24"/>
          <w:lang w:eastAsia="zh-CN"/>
          <w14:textFill>
            <w14:solidFill>
              <w14:schemeClr w14:val="tx1"/>
            </w14:solidFill>
          </w14:textFill>
        </w:rPr>
      </w:pPr>
      <w:r>
        <w:rPr>
          <w:rFonts w:hint="eastAsia"/>
          <w:b/>
          <w:bCs/>
          <w:color w:val="000000" w:themeColor="text1"/>
          <w:spacing w:val="2"/>
          <w:sz w:val="24"/>
          <w:szCs w:val="24"/>
          <w:lang w:eastAsia="zh-CN"/>
          <w14:textFill>
            <w14:solidFill>
              <w14:schemeClr w14:val="tx1"/>
            </w14:solidFill>
          </w14:textFill>
        </w:rPr>
        <w:t>适配类型2：ISTP</w:t>
      </w:r>
    </w:p>
    <w:p w14:paraId="6E4C16D3">
      <w:pPr>
        <w:pStyle w:val="2"/>
        <w:spacing w:before="37" w:line="520" w:lineRule="exact"/>
        <w:ind w:right="28" w:firstLine="488" w:firstLineChars="200"/>
        <w:rPr>
          <w:color w:val="000000" w:themeColor="text1"/>
          <w:spacing w:val="2"/>
          <w:sz w:val="24"/>
          <w:szCs w:val="24"/>
          <w:lang w:eastAsia="zh-CN"/>
          <w14:textFill>
            <w14:solidFill>
              <w14:schemeClr w14:val="tx1"/>
            </w14:solidFill>
          </w14:textFill>
        </w:rPr>
      </w:pPr>
      <w:r>
        <w:rPr>
          <w:rFonts w:hint="eastAsia"/>
          <w:color w:val="000000" w:themeColor="text1"/>
          <w:spacing w:val="2"/>
          <w:sz w:val="24"/>
          <w:szCs w:val="24"/>
          <w:lang w:eastAsia="zh-CN"/>
          <w14:textFill>
            <w14:solidFill>
              <w14:schemeClr w14:val="tx1"/>
            </w14:solidFill>
          </w14:textFill>
        </w:rPr>
        <w:t>INTP在抽象思维上表现出色，但可能忽视实际操作。ISTP的动手能力和解决实际问题的能力可以弥补这一不足，两者在需要理论结合实践的领域（如工程设计、计算机技术）中能形成互补。</w:t>
      </w:r>
    </w:p>
    <w:p w14:paraId="72E9FA77">
      <w:pPr>
        <w:pStyle w:val="2"/>
        <w:spacing w:before="37" w:line="520" w:lineRule="exact"/>
        <w:ind w:right="28" w:firstLine="488" w:firstLineChars="200"/>
        <w:rPr>
          <w:b/>
          <w:bCs/>
          <w:color w:val="000000" w:themeColor="text1"/>
          <w:spacing w:val="2"/>
          <w:sz w:val="24"/>
          <w:szCs w:val="24"/>
          <w:lang w:eastAsia="zh-CN"/>
          <w14:textFill>
            <w14:solidFill>
              <w14:schemeClr w14:val="tx1"/>
            </w14:solidFill>
          </w14:textFill>
        </w:rPr>
      </w:pPr>
      <w:r>
        <w:rPr>
          <w:rFonts w:hint="eastAsia"/>
          <w:b/>
          <w:bCs/>
          <w:color w:val="000000" w:themeColor="text1"/>
          <w:spacing w:val="2"/>
          <w:sz w:val="24"/>
          <w:szCs w:val="24"/>
          <w:lang w:eastAsia="zh-CN"/>
          <w14:textFill>
            <w14:solidFill>
              <w14:schemeClr w14:val="tx1"/>
            </w14:solidFill>
          </w14:textFill>
        </w:rPr>
        <w:t>适配类型3：ENFP</w:t>
      </w:r>
    </w:p>
    <w:p w14:paraId="2A72455A">
      <w:pPr>
        <w:pStyle w:val="2"/>
        <w:spacing w:before="37" w:line="520" w:lineRule="exact"/>
        <w:ind w:right="28" w:firstLine="488" w:firstLineChars="200"/>
        <w:rPr>
          <w:rFonts w:hint="eastAsia"/>
          <w:color w:val="000000" w:themeColor="text1"/>
          <w:lang w:eastAsia="zh-CN"/>
          <w14:textFill>
            <w14:solidFill>
              <w14:schemeClr w14:val="tx1"/>
            </w14:solidFill>
          </w14:textFill>
        </w:rPr>
      </w:pPr>
      <w:r>
        <w:rPr>
          <w:rFonts w:hint="eastAsia"/>
          <w:color w:val="000000" w:themeColor="text1"/>
          <w:spacing w:val="2"/>
          <w:sz w:val="24"/>
          <w:szCs w:val="24"/>
          <w:lang w:eastAsia="zh-CN"/>
          <w14:textFill>
            <w14:solidFill>
              <w14:schemeClr w14:val="tx1"/>
            </w14:solidFill>
          </w14:textFill>
        </w:rPr>
        <w:t>INTP可能过于内向和专注，缺乏社交能力。ENFP的热情和社交能力可拓展INTP的人际网络，两者在需要创新思维和社交能力的领域（如市场营销、广告策划）中能形成良好合作。</w:t>
      </w:r>
    </w:p>
    <w:sectPr>
      <w:headerReference r:id="rId5" w:type="default"/>
      <w:footerReference r:id="rId6" w:type="default"/>
      <w:pgSz w:w="11906" w:h="16838"/>
      <w:pgMar w:top="1440" w:right="1800" w:bottom="1440" w:left="1800" w:header="851" w:footer="51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4786839-78EA-44FE-8A3A-BD2225E7CF8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embedRegular r:id="rId2" w:fontKey="{49EA05A7-3A87-4B56-BCC7-6618E667B67C}"/>
  </w:font>
  <w:font w:name="汉仪雅酷黑 75W">
    <w:panose1 w:val="020B0804020202020204"/>
    <w:charset w:val="86"/>
    <w:family w:val="auto"/>
    <w:pitch w:val="default"/>
    <w:sig w:usb0="A00002FF" w:usb1="28C17CFA" w:usb2="00000016" w:usb3="00000000" w:csb0="0004000F" w:csb1="00000000"/>
    <w:embedRegular r:id="rId3" w:fontKey="{6A3BCB9B-6C37-48DE-8D80-97365086CADE}"/>
  </w:font>
  <w:font w:name="方正仿宋_GB2312">
    <w:panose1 w:val="02000000000000000000"/>
    <w:charset w:val="86"/>
    <w:family w:val="auto"/>
    <w:pitch w:val="default"/>
    <w:sig w:usb0="A00002BF" w:usb1="184F6CFA" w:usb2="00000012" w:usb3="00000000" w:csb0="00040001" w:csb1="00000000"/>
    <w:embedRegular r:id="rId4" w:fontKey="{CCBEB354-0734-4A35-828C-3936B48387E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20A6">
    <w:pPr>
      <w:pStyle w:val="3"/>
      <w:jc w:val="center"/>
    </w:pPr>
  </w:p>
  <w:p w14:paraId="17B9F0F0">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6833972"/>
      <w:docPartObj>
        <w:docPartGallery w:val="AutoText"/>
      </w:docPartObj>
    </w:sdtPr>
    <w:sdtContent>
      <w:p w14:paraId="1C4D7CD7">
        <w:pPr>
          <w:pStyle w:val="3"/>
          <w:jc w:val="center"/>
        </w:pPr>
        <w:r>
          <w:fldChar w:fldCharType="begin"/>
        </w:r>
        <w:r>
          <w:instrText xml:space="preserve">PAGE   \* MERGEFORMAT</w:instrText>
        </w:r>
        <w:r>
          <w:fldChar w:fldCharType="separate"/>
        </w:r>
        <w:r>
          <w:rPr>
            <w:lang w:val="zh-CN"/>
          </w:rPr>
          <w:t>6</w:t>
        </w:r>
        <w:r>
          <w:fldChar w:fldCharType="end"/>
        </w:r>
      </w:p>
    </w:sdtContent>
  </w:sdt>
  <w:p w14:paraId="2CBC7F27">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67EE9">
    <w:pPr>
      <w:pStyle w:val="4"/>
      <w:jc w:val="right"/>
      <w:rPr>
        <w:rFonts w:ascii="黑体" w:hAnsi="黑体" w:eastAsia="黑体" w:cs="黑体"/>
        <w:sz w:val="24"/>
        <w:szCs w:val="4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3CC9A">
    <w:pPr>
      <w:pStyle w:val="4"/>
      <w:jc w:val="right"/>
      <w:rPr>
        <w:rFonts w:ascii="黑体" w:hAnsi="黑体" w:eastAsia="黑体" w:cs="黑体"/>
        <w:sz w:val="24"/>
        <w:szCs w:val="40"/>
      </w:rPr>
    </w:pPr>
    <w:r>
      <w:rPr>
        <w:rFonts w:ascii="黑体" w:hAnsi="黑体" w:eastAsia="黑体" w:cs="黑体"/>
        <w:sz w:val="24"/>
        <w:szCs w:val="40"/>
      </w:rPr>
      <w:t>职业性格测验报告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79B40"/>
    <w:multiLevelType w:val="singleLevel"/>
    <w:tmpl w:val="ABD79B40"/>
    <w:lvl w:ilvl="0" w:tentative="0">
      <w:start w:val="1"/>
      <w:numFmt w:val="bullet"/>
      <w:lvlText w:val=""/>
      <w:lvlJc w:val="left"/>
      <w:pPr>
        <w:ind w:left="420" w:hanging="420"/>
      </w:pPr>
      <w:rPr>
        <w:rFonts w:hint="default" w:ascii="Wingdings" w:hAnsi="Wingdings"/>
        <w:color w:val="36BAF8"/>
      </w:rPr>
    </w:lvl>
  </w:abstractNum>
  <w:abstractNum w:abstractNumId="1">
    <w:nsid w:val="DB0C22D4"/>
    <w:multiLevelType w:val="singleLevel"/>
    <w:tmpl w:val="DB0C22D4"/>
    <w:lvl w:ilvl="0" w:tentative="0">
      <w:start w:val="1"/>
      <w:numFmt w:val="bullet"/>
      <w:lvlText w:val=""/>
      <w:lvlJc w:val="left"/>
      <w:pPr>
        <w:ind w:left="420" w:hanging="420"/>
      </w:pPr>
      <w:rPr>
        <w:rFonts w:hint="default" w:ascii="Wingdings" w:hAnsi="Wingdings"/>
        <w:color w:val="36BAF8"/>
      </w:rPr>
    </w:lvl>
  </w:abstractNum>
  <w:abstractNum w:abstractNumId="2">
    <w:nsid w:val="F38E8289"/>
    <w:multiLevelType w:val="singleLevel"/>
    <w:tmpl w:val="F38E8289"/>
    <w:lvl w:ilvl="0" w:tentative="0">
      <w:start w:val="1"/>
      <w:numFmt w:val="bullet"/>
      <w:lvlText w:val=""/>
      <w:lvlJc w:val="left"/>
      <w:pPr>
        <w:ind w:left="420" w:hanging="420"/>
      </w:pPr>
      <w:rPr>
        <w:rFonts w:hint="default" w:ascii="Wingdings" w:hAnsi="Wingdings"/>
        <w:color w:val="36BAF8"/>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RkMzQ1OGM3MGIxM2I1MDY4Y2IyOTEyMTFhYjZkODgifQ=="/>
  </w:docVars>
  <w:rsids>
    <w:rsidRoot w:val="32F36ACD"/>
    <w:rsid w:val="00112327"/>
    <w:rsid w:val="00147EBB"/>
    <w:rsid w:val="00165F0C"/>
    <w:rsid w:val="001C1E92"/>
    <w:rsid w:val="00333904"/>
    <w:rsid w:val="003456B0"/>
    <w:rsid w:val="003A38CF"/>
    <w:rsid w:val="003B3D7C"/>
    <w:rsid w:val="00443035"/>
    <w:rsid w:val="004C5115"/>
    <w:rsid w:val="004C538E"/>
    <w:rsid w:val="005B55F3"/>
    <w:rsid w:val="005D0735"/>
    <w:rsid w:val="00647E5F"/>
    <w:rsid w:val="00664E4C"/>
    <w:rsid w:val="00747095"/>
    <w:rsid w:val="00757680"/>
    <w:rsid w:val="00804E7F"/>
    <w:rsid w:val="00831646"/>
    <w:rsid w:val="008328AD"/>
    <w:rsid w:val="008A1A64"/>
    <w:rsid w:val="008A5FC4"/>
    <w:rsid w:val="00924C02"/>
    <w:rsid w:val="00960258"/>
    <w:rsid w:val="009C31F4"/>
    <w:rsid w:val="00A3098C"/>
    <w:rsid w:val="00A84D29"/>
    <w:rsid w:val="00A92C98"/>
    <w:rsid w:val="00B12278"/>
    <w:rsid w:val="00B574B9"/>
    <w:rsid w:val="00BA4F8F"/>
    <w:rsid w:val="00C6622B"/>
    <w:rsid w:val="00C74F6D"/>
    <w:rsid w:val="00CE15B5"/>
    <w:rsid w:val="00D53A39"/>
    <w:rsid w:val="00D66907"/>
    <w:rsid w:val="00E44397"/>
    <w:rsid w:val="00F27EED"/>
    <w:rsid w:val="00FA3AE8"/>
    <w:rsid w:val="00FB7334"/>
    <w:rsid w:val="00FF5D06"/>
    <w:rsid w:val="025E3DFC"/>
    <w:rsid w:val="06922C70"/>
    <w:rsid w:val="0CD15296"/>
    <w:rsid w:val="0D8B66EE"/>
    <w:rsid w:val="140D5A6F"/>
    <w:rsid w:val="22713352"/>
    <w:rsid w:val="26075908"/>
    <w:rsid w:val="278631DE"/>
    <w:rsid w:val="2FB10ECA"/>
    <w:rsid w:val="32F36ACD"/>
    <w:rsid w:val="347E7C0C"/>
    <w:rsid w:val="4FEE5270"/>
    <w:rsid w:val="552D7546"/>
    <w:rsid w:val="65660AED"/>
    <w:rsid w:val="6BDF6620"/>
    <w:rsid w:val="6F1C5B58"/>
    <w:rsid w:val="73187DFB"/>
    <w:rsid w:val="75402CF3"/>
    <w:rsid w:val="77C479AE"/>
    <w:rsid w:val="7E72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8"/>
      <w:szCs w:val="18"/>
      <w:lang w:eastAsia="en-US"/>
    </w:rPr>
  </w:style>
  <w:style w:type="paragraph" w:styleId="3">
    <w:name w:val="footer"/>
    <w:basedOn w:val="1"/>
    <w:link w:val="9"/>
    <w:qFormat/>
    <w:uiPriority w:val="99"/>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脚 Char"/>
    <w:basedOn w:val="8"/>
    <w:link w:val="3"/>
    <w:uiPriority w:val="99"/>
    <w:rPr>
      <w:rFonts w:asciiTheme="minorHAnsi" w:hAnsiTheme="minorHAnsi" w:eastAsiaTheme="minorEastAsia" w:cstheme="minorBidi"/>
      <w:kern w:val="2"/>
      <w:sz w:val="18"/>
      <w:szCs w:val="24"/>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emf"/><Relationship Id="rId10" Type="http://schemas.openxmlformats.org/officeDocument/2006/relationships/chart" Target="charts/chart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Administrator\Desktop\&#26609;&#24418;&#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rgbClr val="9D8EC1"/>
              </a:solidFill>
              <a:ln>
                <a:noFill/>
              </a:ln>
              <a:effectLst/>
            </c:spPr>
          </c:dPt>
          <c:dPt>
            <c:idx val="1"/>
            <c:invertIfNegative val="0"/>
            <c:bubble3D val="0"/>
            <c:spPr>
              <a:solidFill>
                <a:srgbClr val="9D8EC1"/>
              </a:solidFill>
              <a:ln>
                <a:noFill/>
              </a:ln>
              <a:effectLst/>
            </c:spPr>
          </c:dPt>
          <c:dPt>
            <c:idx val="2"/>
            <c:invertIfNegative val="0"/>
            <c:bubble3D val="0"/>
            <c:spPr>
              <a:solidFill>
                <a:srgbClr val="6DABD6"/>
              </a:solidFill>
              <a:ln>
                <a:noFill/>
              </a:ln>
              <a:effectLst/>
            </c:spPr>
          </c:dPt>
          <c:dPt>
            <c:idx val="3"/>
            <c:invertIfNegative val="0"/>
            <c:bubble3D val="0"/>
            <c:spPr>
              <a:solidFill>
                <a:srgbClr val="6DABD6"/>
              </a:solidFill>
              <a:ln>
                <a:noFill/>
              </a:ln>
              <a:effectLst/>
            </c:spPr>
          </c:dPt>
          <c:dPt>
            <c:idx val="4"/>
            <c:invertIfNegative val="0"/>
            <c:bubble3D val="0"/>
            <c:spPr>
              <a:solidFill>
                <a:srgbClr val="98C090"/>
              </a:solidFill>
              <a:ln>
                <a:noFill/>
              </a:ln>
              <a:effectLst/>
            </c:spPr>
          </c:dPt>
          <c:dPt>
            <c:idx val="5"/>
            <c:invertIfNegative val="0"/>
            <c:bubble3D val="0"/>
            <c:spPr>
              <a:solidFill>
                <a:srgbClr val="98C090"/>
              </a:solidFill>
              <a:ln>
                <a:noFill/>
              </a:ln>
              <a:effectLst/>
            </c:spPr>
          </c:dPt>
          <c:dPt>
            <c:idx val="6"/>
            <c:invertIfNegative val="0"/>
            <c:bubble3D val="0"/>
            <c:spPr>
              <a:solidFill>
                <a:srgbClr val="E5B423"/>
              </a:solidFill>
              <a:ln>
                <a:noFill/>
              </a:ln>
              <a:effectLst/>
            </c:spPr>
          </c:dPt>
          <c:dPt>
            <c:idx val="7"/>
            <c:invertIfNegative val="0"/>
            <c:bubble3D val="0"/>
            <c:spPr>
              <a:solidFill>
                <a:srgbClr val="E5B423"/>
              </a:solidFill>
              <a:ln>
                <a:no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[柱形图.xlsx]Sheet1!$A$1:$B$8</c:f>
              <c:multiLvlStrCache>
                <c:ptCount val="8"/>
                <c:lvl>
                  <c:pt idx="0">
                    <c:v>外向E</c:v>
                  </c:pt>
                  <c:pt idx="1">
                    <c:v>内向I</c:v>
                  </c:pt>
                  <c:pt idx="2">
                    <c:v>感觉S</c:v>
                  </c:pt>
                  <c:pt idx="3">
                    <c:v>直觉N</c:v>
                  </c:pt>
                  <c:pt idx="4">
                    <c:v>思考T</c:v>
                  </c:pt>
                  <c:pt idx="5">
                    <c:v>情感F</c:v>
                  </c:pt>
                  <c:pt idx="6">
                    <c:v>判断J</c:v>
                  </c:pt>
                  <c:pt idx="7">
                    <c:v>知觉P</c:v>
                  </c:pt>
                </c:lvl>
                <c:lvl>
                  <c:pt idx="0">
                    <c:v>注意力</c:v>
                  </c:pt>
                  <c:pt idx="2">
                    <c:v>认知方式</c:v>
                  </c:pt>
                  <c:pt idx="4">
                    <c:v>判断方式</c:v>
                  </c:pt>
                  <c:pt idx="6">
                    <c:v>生活方式</c:v>
                  </c:pt>
                </c:lvl>
              </c:multiLvlStrCache>
            </c:multiLvlStrRef>
          </c:cat>
          <c:val>
            <c:numRef>
              <c:f>[柱形图.xlsx]Sheet1!$C$1:$C$8</c:f>
              <c:numCache>
                <c:formatCode>General</c:formatCode>
                <c:ptCount val="8"/>
                <c:pt idx="0">
                  <c:v>14</c:v>
                </c:pt>
                <c:pt idx="1">
                  <c:v>7</c:v>
                </c:pt>
                <c:pt idx="2">
                  <c:v>11</c:v>
                </c:pt>
                <c:pt idx="3">
                  <c:v>15</c:v>
                </c:pt>
                <c:pt idx="4">
                  <c:v>14</c:v>
                </c:pt>
                <c:pt idx="5">
                  <c:v>10</c:v>
                </c:pt>
                <c:pt idx="6">
                  <c:v>15</c:v>
                </c:pt>
                <c:pt idx="7">
                  <c:v>7</c:v>
                </c:pt>
              </c:numCache>
            </c:numRef>
          </c:val>
        </c:ser>
        <c:dLbls>
          <c:showLegendKey val="0"/>
          <c:showVal val="1"/>
          <c:showCatName val="0"/>
          <c:showSerName val="0"/>
          <c:showPercent val="0"/>
          <c:showBubbleSize val="0"/>
        </c:dLbls>
        <c:gapWidth val="246"/>
        <c:overlap val="-28"/>
        <c:axId val="-2073857760"/>
        <c:axId val="-2073857216"/>
      </c:barChart>
      <c:catAx>
        <c:axId val="-2073857760"/>
        <c:scaling>
          <c:orientation val="minMax"/>
        </c:scaling>
        <c:delete val="0"/>
        <c:axPos val="b"/>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73857216"/>
        <c:crosses val="autoZero"/>
        <c:auto val="1"/>
        <c:lblAlgn val="ctr"/>
        <c:lblOffset val="100"/>
        <c:noMultiLvlLbl val="0"/>
      </c:catAx>
      <c:valAx>
        <c:axId val="-2073857216"/>
        <c:scaling>
          <c:orientation val="minMax"/>
        </c:scaling>
        <c:delete val="1"/>
        <c:axPos val="l"/>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73857760"/>
        <c:crosses val="autoZero"/>
        <c:crossBetween val="between"/>
      </c:valAx>
      <c:spPr>
        <a:noFill/>
        <a:ln>
          <a:noFill/>
        </a:ln>
        <a:effectLst/>
      </c:spPr>
    </c:plotArea>
    <c:plotVisOnly val="1"/>
    <c:dispBlanksAs val="gap"/>
    <c:showDLblsOverMax val="0"/>
    <c:extLst>
      <c:ext uri="{0b15fc19-7d7d-44ad-8c2d-2c3a37ce22c3}">
        <chartProps xmlns="https://web.wps.cn/et/2018/main" chartId="{02167391-2ed5-4da5-be32-1bebb5b8e87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F92C02-9C35-4D83-B042-0C9E43CAD8C7}">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8</Pages>
  <Words>2762</Words>
  <Characters>2798</Characters>
  <Lines>20</Lines>
  <Paragraphs>5</Paragraphs>
  <TotalTime>2</TotalTime>
  <ScaleCrop>false</ScaleCrop>
  <LinksUpToDate>false</LinksUpToDate>
  <CharactersWithSpaces>2809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2026-04-24T03:20:00Z</dcterms:created>
  <dc:creator>张瑞玲</dc:creator>
  <cp:lastModifiedBy>张瑞玲</cp:lastModifiedBy>
  <dcterms:modified xsi:type="dcterms:W3CDTF">2026-04-24T07:04:39Z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8EB78244C14E4D1BA57471481A9DEE22_13</vt:lpwstr>
  </property>
  <property fmtid="{D5CDD505-2E9C-101B-9397-08002B2CF9AE}" pid="4" name="KSOTemplateDocerSaveRecord">
    <vt:lpwstr>eyJoZGlkIjoiNDNlOTYyZWQ1OTVkZDI4MzY1ODM0ODE3MDE5NDJlYjkiLCJ1c2VySWQiOiIyMTIzNzYyMTgifQ==</vt:lpwstr>
  </property>
</Properties>
</file>