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3.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4.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5.xml" ContentType="application/vnd.openxmlformats-officedocument.themeOverride+xml"/>
  <Override PartName="/word/charts/chart7.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6.xml" ContentType="application/vnd.openxmlformats-officedocument.themeOverride+xml"/>
  <Override PartName="/word/charts/chart8.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7.xml" ContentType="application/vnd.openxmlformats-officedocument.themeOverride+xml"/>
  <Override PartName="/word/charts/chart9.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8.xml" ContentType="application/vnd.openxmlformats-officedocument.themeOverride+xml"/>
  <Override PartName="/word/charts/chart10.xml" ContentType="application/vnd.openxmlformats-officedocument.drawingml.chart+xml"/>
  <Override PartName="/word/charts/style9.xml" ContentType="application/vnd.ms-office.chartstyle+xml"/>
  <Override PartName="/word/charts/colors9.xml" ContentType="application/vnd.ms-office.chartcolorstyle+xml"/>
  <Override PartName="/word/theme/themeOverride9.xml" ContentType="application/vnd.openxmlformats-officedocument.themeOverride+xml"/>
  <Override PartName="/word/charts/chart11.xml" ContentType="application/vnd.openxmlformats-officedocument.drawingml.chart+xml"/>
  <Override PartName="/word/charts/style10.xml" ContentType="application/vnd.ms-office.chartstyle+xml"/>
  <Override PartName="/word/charts/colors10.xml" ContentType="application/vnd.ms-office.chartcolorstyle+xml"/>
  <Override PartName="/word/theme/themeOverride10.xml" ContentType="application/vnd.openxmlformats-officedocument.themeOverride+xml"/>
  <Override PartName="/word/charts/chart12.xml" ContentType="application/vnd.openxmlformats-officedocument.drawingml.chart+xml"/>
  <Override PartName="/word/charts/style11.xml" ContentType="application/vnd.ms-office.chartstyle+xml"/>
  <Override PartName="/word/charts/colors11.xml" ContentType="application/vnd.ms-office.chartcolorstyle+xml"/>
  <Override PartName="/word/theme/themeOverride11.xml" ContentType="application/vnd.openxmlformats-officedocument.themeOverride+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C0467" w14:textId="77777777" w:rsidR="00371582" w:rsidRDefault="00000000">
      <w:pPr>
        <w:spacing w:line="144" w:lineRule="auto"/>
        <w:rPr>
          <w:rFonts w:ascii="Calibri" w:eastAsia="宋体" w:hAnsi="Calibri" w:cs="Times New Roman"/>
          <w:szCs w:val="22"/>
        </w:rPr>
      </w:pPr>
      <w:r>
        <w:rPr>
          <w:rFonts w:ascii="宋体" w:eastAsia="宋体" w:hAnsi="宋体" w:cs="宋体" w:hint="eastAsia"/>
          <w:b/>
          <w:bCs/>
          <w:noProof/>
          <w:color w:val="000000" w:themeColor="text1"/>
          <w:sz w:val="24"/>
        </w:rPr>
        <mc:AlternateContent>
          <mc:Choice Requires="wps">
            <w:drawing>
              <wp:anchor distT="0" distB="0" distL="114300" distR="114300" simplePos="0" relativeHeight="251662336" behindDoc="0" locked="0" layoutInCell="1" allowOverlap="1" wp14:anchorId="4B2350D6" wp14:editId="6D2257C2">
                <wp:simplePos x="0" y="0"/>
                <wp:positionH relativeFrom="column">
                  <wp:posOffset>4700905</wp:posOffset>
                </wp:positionH>
                <wp:positionV relativeFrom="paragraph">
                  <wp:posOffset>-969645</wp:posOffset>
                </wp:positionV>
                <wp:extent cx="2336800" cy="2280285"/>
                <wp:effectExtent l="0" t="0" r="6350" b="5715"/>
                <wp:wrapNone/>
                <wp:docPr id="59" name="矩形 59"/>
                <wp:cNvGraphicFramePr/>
                <a:graphic xmlns:a="http://schemas.openxmlformats.org/drawingml/2006/main">
                  <a:graphicData uri="http://schemas.microsoft.com/office/word/2010/wordprocessingShape">
                    <wps:wsp>
                      <wps:cNvSpPr/>
                      <wps:spPr>
                        <a:xfrm>
                          <a:off x="0" y="0"/>
                          <a:ext cx="2336800" cy="2280285"/>
                        </a:xfrm>
                        <a:prstGeom prst="rect">
                          <a:avLst/>
                        </a:prstGeom>
                        <a:gradFill>
                          <a:gsLst>
                            <a:gs pos="31000">
                              <a:srgbClr val="4874CB">
                                <a:lumMod val="5000"/>
                                <a:lumOff val="95000"/>
                                <a:alpha val="0"/>
                              </a:srgbClr>
                            </a:gs>
                            <a:gs pos="100000">
                              <a:srgbClr val="75BD42"/>
                            </a:gs>
                            <a:gs pos="86000">
                              <a:srgbClr val="75BD42">
                                <a:alpha val="63000"/>
                              </a:srgbClr>
                            </a:gs>
                          </a:gsLst>
                          <a:lin ang="189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9CE7EDE" id="矩形 59" o:spid="_x0000_s1026" style="position:absolute;margin-left:370.15pt;margin-top:-76.35pt;width:184pt;height:179.5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" fillcolor="#f6f8fc" stroked="f" strokeweight="1pt">
                <v:fill color2="#75bd42" o:opacity2="0" angle="135" colors="0 #f6f8fc;20316f #f6f8fc;56361f #75bd42" focus="100%" type="gradient">
                  <o:fill v:ext="view" type="gradientUnscaled"/>
                </v:fill>
              </v:rect>
            </w:pict>
          </mc:Fallback>
        </mc:AlternateContent>
      </w:r>
    </w:p>
    <w:p w14:paraId="33C1C367" w14:textId="77777777" w:rsidR="00371582" w:rsidRDefault="00371582">
      <w:pPr>
        <w:rPr>
          <w:rFonts w:ascii="Calibri" w:eastAsia="宋体" w:hAnsi="Calibri" w:cs="Times New Roman"/>
          <w:szCs w:val="22"/>
        </w:rPr>
      </w:pPr>
    </w:p>
    <w:p w14:paraId="2B72140C" w14:textId="77777777" w:rsidR="00371582" w:rsidRDefault="00371582">
      <w:pPr>
        <w:rPr>
          <w:rFonts w:ascii="Calibri" w:eastAsia="宋体" w:hAnsi="Calibri" w:cs="Times New Roman"/>
          <w:szCs w:val="22"/>
        </w:rPr>
      </w:pPr>
    </w:p>
    <w:p w14:paraId="5277CABA" w14:textId="77777777" w:rsidR="00371582" w:rsidRDefault="00371582">
      <w:pPr>
        <w:rPr>
          <w:rFonts w:ascii="Calibri" w:eastAsia="宋体" w:hAnsi="Calibri" w:cs="Times New Roman"/>
          <w:szCs w:val="22"/>
        </w:rPr>
      </w:pPr>
    </w:p>
    <w:p w14:paraId="58A92E84" w14:textId="77777777" w:rsidR="00371582" w:rsidRDefault="00000000">
      <w:pPr>
        <w:jc w:val="center"/>
        <w:rPr>
          <w:rFonts w:ascii="微软雅黑" w:eastAsia="微软雅黑" w:hAnsi="微软雅黑" w:cs="微软雅黑" w:hint="eastAsia"/>
          <w:b/>
          <w:bCs/>
          <w:color w:val="0C80D5"/>
          <w:sz w:val="56"/>
          <w:szCs w:val="60"/>
        </w:rPr>
      </w:pPr>
      <w:r>
        <w:rPr>
          <w:rFonts w:ascii="微软雅黑" w:eastAsia="微软雅黑" w:hAnsi="微软雅黑" w:cs="微软雅黑" w:hint="eastAsia"/>
          <w:b/>
          <w:bCs/>
          <w:i/>
          <w:iCs/>
          <w:color w:val="37D76C"/>
          <w:sz w:val="96"/>
          <w:szCs w:val="112"/>
          <w14:shadow w14:blurRad="50800" w14:dist="38100" w14:dir="10800000" w14:sx="100000" w14:sy="100000" w14:kx="0" w14:ky="0" w14:algn="r">
            <w14:srgbClr w14:val="FFFFFF">
              <w14:alpha w14:val="60000"/>
              <w14:lumMod w14:val="95000"/>
            </w14:srgbClr>
          </w14:shadow>
        </w:rPr>
        <w:t xml:space="preserve">胜任力 </w:t>
      </w:r>
      <w:r>
        <w:rPr>
          <w:rFonts w:ascii="微软雅黑" w:eastAsia="微软雅黑" w:hAnsi="微软雅黑" w:cs="微软雅黑" w:hint="eastAsia"/>
          <w:b/>
          <w:bCs/>
          <w:sz w:val="56"/>
          <w:szCs w:val="60"/>
        </w:rPr>
        <w:t>测评报告</w:t>
      </w:r>
    </w:p>
    <w:p w14:paraId="6D6A5BD6" w14:textId="77777777" w:rsidR="00371582" w:rsidRDefault="00000000">
      <w:pPr>
        <w:jc w:val="center"/>
        <w:rPr>
          <w:rFonts w:ascii="Calibri" w:eastAsia="宋体" w:hAnsi="Calibri" w:cs="Times New Roman"/>
          <w:sz w:val="32"/>
          <w:szCs w:val="28"/>
        </w:rPr>
      </w:pPr>
      <w:r>
        <w:rPr>
          <w:rFonts w:ascii="Calibri" w:eastAsia="宋体" w:hAnsi="Calibri" w:cs="Times New Roman" w:hint="eastAsia"/>
          <w:sz w:val="32"/>
          <w:szCs w:val="28"/>
        </w:rPr>
        <w:t>Competency Assessment Report</w:t>
      </w:r>
    </w:p>
    <w:p w14:paraId="24521170" w14:textId="77777777" w:rsidR="00371582" w:rsidRDefault="00000000">
      <w:pPr>
        <w:jc w:val="center"/>
        <w:rPr>
          <w:rFonts w:ascii="微软雅黑" w:eastAsia="微软雅黑" w:hAnsi="微软雅黑" w:cs="微软雅黑" w:hint="eastAsia"/>
          <w:b/>
          <w:bCs/>
          <w:sz w:val="32"/>
          <w:szCs w:val="36"/>
        </w:rPr>
      </w:pPr>
      <w:r>
        <w:rPr>
          <w:rFonts w:ascii="微软雅黑" w:eastAsia="微软雅黑" w:hAnsi="微软雅黑" w:cs="微软雅黑" w:hint="eastAsia"/>
          <w:b/>
          <w:bCs/>
          <w:sz w:val="32"/>
          <w:szCs w:val="36"/>
        </w:rPr>
        <w:t>洞悉深层素质 ● 驱动精准发展</w:t>
      </w:r>
    </w:p>
    <w:p w14:paraId="7B73B05A" w14:textId="77777777" w:rsidR="00371582" w:rsidRDefault="00371582">
      <w:pPr>
        <w:jc w:val="center"/>
        <w:rPr>
          <w:rFonts w:ascii="微软雅黑" w:eastAsia="宋体" w:hAnsi="微软雅黑" w:cs="微软雅黑" w:hint="eastAsia"/>
          <w:b/>
          <w:bCs/>
          <w:sz w:val="32"/>
          <w:szCs w:val="36"/>
        </w:rPr>
      </w:pPr>
    </w:p>
    <w:p w14:paraId="20417584" w14:textId="77777777" w:rsidR="00371582" w:rsidRDefault="00371582">
      <w:pPr>
        <w:jc w:val="center"/>
        <w:rPr>
          <w:rFonts w:ascii="微软雅黑" w:eastAsia="宋体" w:hAnsi="微软雅黑" w:cs="微软雅黑" w:hint="eastAsia"/>
          <w:b/>
          <w:bCs/>
          <w:sz w:val="32"/>
          <w:szCs w:val="36"/>
        </w:rPr>
      </w:pPr>
    </w:p>
    <w:p w14:paraId="0A461682" w14:textId="77777777" w:rsidR="00371582" w:rsidRDefault="00371582">
      <w:pPr>
        <w:jc w:val="center"/>
        <w:rPr>
          <w:rFonts w:ascii="微软雅黑" w:eastAsia="宋体" w:hAnsi="微软雅黑" w:cs="微软雅黑" w:hint="eastAsia"/>
          <w:b/>
          <w:bCs/>
          <w:sz w:val="32"/>
          <w:szCs w:val="36"/>
        </w:rPr>
      </w:pPr>
    </w:p>
    <w:p w14:paraId="3DDA2CA1" w14:textId="77777777" w:rsidR="00371582" w:rsidRDefault="00000000">
      <w:pPr>
        <w:jc w:val="center"/>
        <w:rPr>
          <w:rFonts w:ascii="微软雅黑" w:eastAsia="宋体" w:hAnsi="微软雅黑" w:cs="微软雅黑" w:hint="eastAsia"/>
          <w:b/>
          <w:bCs/>
          <w:sz w:val="32"/>
          <w:szCs w:val="36"/>
        </w:rPr>
      </w:pPr>
      <w:r>
        <w:rPr>
          <w:rFonts w:ascii="宋体" w:eastAsia="宋体" w:hAnsi="宋体" w:cs="宋体"/>
          <w:noProof/>
          <w:sz w:val="24"/>
        </w:rPr>
        <w:drawing>
          <wp:inline distT="0" distB="0" distL="114300" distR="114300" wp14:anchorId="68427C3A" wp14:editId="59A4AD16">
            <wp:extent cx="3882390" cy="2638425"/>
            <wp:effectExtent l="0" t="0" r="3810" b="9525"/>
            <wp:docPr id="1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descr="IMG_256"/>
                    <pic:cNvPicPr>
                      <a:picLocks noChangeAspect="1"/>
                    </pic:cNvPicPr>
                  </pic:nvPicPr>
                  <pic:blipFill>
                    <a:blip r:embed="rId8"/>
                    <a:stretch>
                      <a:fillRect/>
                    </a:stretch>
                  </pic:blipFill>
                  <pic:spPr>
                    <a:xfrm>
                      <a:off x="0" y="0"/>
                      <a:ext cx="3882390" cy="2638425"/>
                    </a:xfrm>
                    <a:prstGeom prst="rect">
                      <a:avLst/>
                    </a:prstGeom>
                    <a:noFill/>
                    <a:ln w="9525">
                      <a:noFill/>
                    </a:ln>
                  </pic:spPr>
                </pic:pic>
              </a:graphicData>
            </a:graphic>
          </wp:inline>
        </w:drawing>
      </w:r>
    </w:p>
    <w:p w14:paraId="75EEE730" w14:textId="77777777" w:rsidR="00371582" w:rsidRDefault="00371582">
      <w:pPr>
        <w:rPr>
          <w:rFonts w:ascii="Calibri" w:eastAsia="宋体" w:hAnsi="Calibri" w:cs="Times New Roman"/>
          <w:szCs w:val="22"/>
        </w:rPr>
      </w:pPr>
    </w:p>
    <w:p w14:paraId="6928204F" w14:textId="77777777" w:rsidR="00371582" w:rsidRDefault="00371582">
      <w:pPr>
        <w:rPr>
          <w:rFonts w:ascii="Calibri" w:eastAsia="宋体" w:hAnsi="Calibri" w:cs="Times New Roman"/>
          <w:szCs w:val="22"/>
        </w:rPr>
      </w:pPr>
    </w:p>
    <w:p w14:paraId="436C6AEA" w14:textId="77777777" w:rsidR="00371582" w:rsidRDefault="00371582">
      <w:pPr>
        <w:jc w:val="center"/>
        <w:rPr>
          <w:rFonts w:ascii="微软雅黑" w:eastAsia="微软雅黑" w:hAnsi="微软雅黑" w:cs="微软雅黑" w:hint="eastAsia"/>
          <w:sz w:val="32"/>
          <w:szCs w:val="36"/>
        </w:rPr>
      </w:pPr>
    </w:p>
    <w:p w14:paraId="314E6248" w14:textId="77777777" w:rsidR="00371582" w:rsidRDefault="00000000">
      <w:pPr>
        <w:jc w:val="center"/>
        <w:rPr>
          <w:rFonts w:ascii="微软雅黑" w:eastAsia="微软雅黑" w:hAnsi="微软雅黑" w:cs="微软雅黑" w:hint="eastAsia"/>
          <w:b/>
          <w:bCs/>
          <w:color w:val="75BD42"/>
          <w:sz w:val="32"/>
          <w:szCs w:val="36"/>
        </w:rPr>
        <w:sectPr w:rsidR="00371582">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851" w:footer="992" w:gutter="0"/>
          <w:pgNumType w:start="1"/>
          <w:cols w:space="425"/>
          <w:titlePg/>
          <w:docGrid w:type="lines" w:linePitch="312"/>
        </w:sectPr>
      </w:pPr>
      <w:r>
        <w:rPr>
          <w:rFonts w:ascii="Calibri" w:eastAsia="宋体" w:hAnsi="Calibri" w:cs="Times New Roman"/>
          <w:noProof/>
          <w:sz w:val="32"/>
        </w:rPr>
        <mc:AlternateContent>
          <mc:Choice Requires="wps">
            <w:drawing>
              <wp:anchor distT="0" distB="0" distL="114300" distR="114300" simplePos="0" relativeHeight="251661312" behindDoc="0" locked="0" layoutInCell="1" allowOverlap="1" wp14:anchorId="1D91140A" wp14:editId="1E242EC1">
                <wp:simplePos x="0" y="0"/>
                <wp:positionH relativeFrom="column">
                  <wp:posOffset>-733425</wp:posOffset>
                </wp:positionH>
                <wp:positionV relativeFrom="paragraph">
                  <wp:posOffset>1482725</wp:posOffset>
                </wp:positionV>
                <wp:extent cx="2810510" cy="1905000"/>
                <wp:effectExtent l="0" t="0" r="8890" b="0"/>
                <wp:wrapNone/>
                <wp:docPr id="60" name="流程图: 联系 60"/>
                <wp:cNvGraphicFramePr/>
                <a:graphic xmlns:a="http://schemas.openxmlformats.org/drawingml/2006/main">
                  <a:graphicData uri="http://schemas.microsoft.com/office/word/2010/wordprocessingShape">
                    <wps:wsp>
                      <wps:cNvSpPr/>
                      <wps:spPr>
                        <a:xfrm>
                          <a:off x="0" y="0"/>
                          <a:ext cx="2810510" cy="1905000"/>
                        </a:xfrm>
                        <a:prstGeom prst="flowChartConnector">
                          <a:avLst/>
                        </a:prstGeom>
                        <a:gradFill>
                          <a:gsLst>
                            <a:gs pos="2000">
                              <a:srgbClr val="4874CB">
                                <a:lumMod val="5000"/>
                                <a:lumOff val="95000"/>
                                <a:alpha val="53000"/>
                              </a:srgbClr>
                            </a:gs>
                            <a:gs pos="100000">
                              <a:srgbClr val="00B0F0"/>
                            </a:gs>
                            <a:gs pos="52000">
                              <a:srgbClr val="75BD42">
                                <a:lumMod val="60000"/>
                                <a:lumOff val="40000"/>
                                <a:alpha val="67000"/>
                              </a:srgbClr>
                            </a:gs>
                            <a:gs pos="100000">
                              <a:srgbClr val="B4DFF0">
                                <a:alpha val="94000"/>
                              </a:srgbClr>
                            </a:gs>
                            <a:gs pos="97000">
                              <a:srgbClr val="92D050">
                                <a:alpha val="100000"/>
                              </a:srgbClr>
                            </a:gs>
                          </a:gsLst>
                          <a:lin ang="81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3A523E94" id="_x0000_t120" coordsize="21600,21600" o:spt="120" path="m10800,qx,10800,10800,21600,21600,10800,10800,xe">
                <v:path gradientshapeok="t" o:connecttype="custom" o:connectlocs="10800,0;3163,3163;0,10800;3163,18437;10800,21600;18437,18437;21600,10800;18437,3163" textboxrect="3163,3163,18437,18437"/>
              </v:shapetype>
              <v:shape id="流程图: 联系 60" o:spid="_x0000_s1026" type="#_x0000_t120" style="position:absolute;margin-left:-57.75pt;margin-top:116.75pt;width:221.3pt;height:150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" fillcolor="#f6f8fc" stroked="f" strokeweight="1pt">
                <v:fill opacity="61603f" color2="#b4dff0" o:opacity2="34734f" angle="315" colors="0 #f6f8fc;1311f #f6f8fc;34079f #acd78e;63570f #92d050;1 #00b0f0" focus="100%" type="gradient">
                  <o:fill v:ext="view" type="gradientUnscaled"/>
                </v:fill>
                <v:stroke joinstyle="miter"/>
              </v:shape>
            </w:pict>
          </mc:Fallback>
        </mc:AlternateContent>
      </w:r>
      <w:r>
        <w:rPr>
          <w:rFonts w:ascii="Calibri" w:eastAsia="宋体" w:hAnsi="Calibri" w:cs="Times New Roman"/>
          <w:b/>
          <w:bCs/>
          <w:noProof/>
          <w:color w:val="75BD42"/>
          <w:sz w:val="32"/>
        </w:rPr>
        <mc:AlternateContent>
          <mc:Choice Requires="wps">
            <w:drawing>
              <wp:anchor distT="0" distB="0" distL="114300" distR="114300" simplePos="0" relativeHeight="251660288" behindDoc="0" locked="0" layoutInCell="1" allowOverlap="1" wp14:anchorId="4A91F22B" wp14:editId="3A0648D0">
                <wp:simplePos x="0" y="0"/>
                <wp:positionH relativeFrom="column">
                  <wp:posOffset>-1125855</wp:posOffset>
                </wp:positionH>
                <wp:positionV relativeFrom="paragraph">
                  <wp:posOffset>777875</wp:posOffset>
                </wp:positionV>
                <wp:extent cx="1833880" cy="1897380"/>
                <wp:effectExtent l="0" t="0" r="13970" b="7620"/>
                <wp:wrapNone/>
                <wp:docPr id="7" name="流程图: 联系 7"/>
                <wp:cNvGraphicFramePr/>
                <a:graphic xmlns:a="http://schemas.openxmlformats.org/drawingml/2006/main">
                  <a:graphicData uri="http://schemas.microsoft.com/office/word/2010/wordprocessingShape">
                    <wps:wsp>
                      <wps:cNvSpPr/>
                      <wps:spPr>
                        <a:xfrm>
                          <a:off x="467995" y="8333740"/>
                          <a:ext cx="1833880" cy="1897380"/>
                        </a:xfrm>
                        <a:prstGeom prst="flowChartConnector">
                          <a:avLst/>
                        </a:prstGeom>
                        <a:gradFill>
                          <a:gsLst>
                            <a:gs pos="2000">
                              <a:srgbClr val="4874CB">
                                <a:lumMod val="5000"/>
                                <a:lumOff val="95000"/>
                                <a:alpha val="53000"/>
                              </a:srgbClr>
                            </a:gs>
                            <a:gs pos="100000">
                              <a:srgbClr val="00B0F0"/>
                            </a:gs>
                            <a:gs pos="52000">
                              <a:srgbClr val="75BD42">
                                <a:lumMod val="40000"/>
                                <a:lumOff val="60000"/>
                              </a:srgbClr>
                            </a:gs>
                            <a:gs pos="100000">
                              <a:srgbClr val="B4DFF0"/>
                            </a:gs>
                            <a:gs pos="95000">
                              <a:srgbClr val="75BD42">
                                <a:lumMod val="40000"/>
                                <a:lumOff val="60000"/>
                              </a:srgbClr>
                            </a:gs>
                          </a:gsLst>
                          <a:lin ang="8100000" scaled="0"/>
                        </a:gra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C9569DE" id="流程图: 联系 7" o:spid="_x0000_s1026" type="#_x0000_t120" style="position:absolute;margin-left:-88.65pt;margin-top:61.25pt;width:144.4pt;height:149.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" fillcolor="#f6f8fc" stroked="f" strokeweight="1pt">
                <v:fill color2="#b4dff0" o:opacity2="34734f" angle="315" colors="0 #f6f8fc;1311f #f6f8fc;34079f #c8e5b3;62259f #c8e5b3;1 #00b0f0" focus="100%" type="gradient">
                  <o:fill v:ext="view" type="gradientUnscaled"/>
                </v:fill>
                <v:stroke joinstyle="miter"/>
              </v:shape>
            </w:pict>
          </mc:Fallback>
        </mc:AlternateContent>
      </w:r>
      <w:sdt>
        <w:sdtPr>
          <w:alias w:val="report.date"/>
          <w:tag w:val="report.date"/>
          <w:id w:val="333886335"/>
          <w:text/>
        </w:sdtPr>
        <w:sdtContent>
          <w:r>
            <w:rPr>
              <w:rFonts w:ascii="微软雅黑" w:eastAsia="微软雅黑" w:hAnsi="微软雅黑" w:cs="微软雅黑" w:hint="eastAsia"/>
              <w:b/>
              <w:bCs/>
              <w:color w:val="75BD42"/>
              <w:sz w:val="32"/>
              <w:szCs w:val="36"/>
            </w:rPr>
            <w:t>2026年8月12日</w:t>
          </w:r>
        </w:sdtContent>
      </w:sdt>
    </w:p>
    <w:p w14:paraId="271D44BE" w14:textId="77777777" w:rsidR="00371582" w:rsidRDefault="00000000">
      <w:pPr>
        <w:jc w:val="center"/>
        <w:rPr>
          <w:rFonts w:ascii="微软雅黑" w:eastAsia="微软雅黑" w:hAnsi="微软雅黑" w:cs="微软雅黑" w:hint="eastAsia"/>
          <w:b/>
          <w:bCs/>
          <w:color w:val="000000"/>
          <w:sz w:val="52"/>
          <w:szCs w:val="56"/>
        </w:rPr>
      </w:pPr>
      <w:r>
        <w:rPr>
          <w:rFonts w:ascii="黑体" w:eastAsia="黑体" w:hAnsi="黑体" w:cs="黑体" w:hint="eastAsia"/>
          <w:b/>
          <w:bCs/>
          <w:color w:val="00B050"/>
          <w:sz w:val="52"/>
          <w:szCs w:val="56"/>
        </w:rPr>
        <w:lastRenderedPageBreak/>
        <w:t>报告阅读</w:t>
      </w:r>
      <w:r>
        <w:rPr>
          <w:rFonts w:ascii="黑体" w:eastAsia="黑体" w:hAnsi="黑体" w:cs="黑体" w:hint="eastAsia"/>
          <w:b/>
          <w:bCs/>
          <w:color w:val="000000"/>
          <w:sz w:val="52"/>
          <w:szCs w:val="56"/>
        </w:rPr>
        <w:t>说明</w:t>
      </w:r>
    </w:p>
    <w:p w14:paraId="28E2E5AC" w14:textId="77777777" w:rsidR="00371582" w:rsidRDefault="00000000" w:rsidP="00C451CE">
      <w:pPr>
        <w:spacing w:line="640" w:lineRule="exact"/>
        <w:ind w:firstLineChars="200" w:firstLine="440"/>
        <w:rPr>
          <w:rFonts w:ascii="仿宋" w:eastAsia="仿宋" w:hAnsi="仿宋" w:cs="仿宋" w:hint="eastAsia"/>
          <w:sz w:val="22"/>
        </w:rPr>
      </w:pPr>
      <w:r>
        <w:rPr>
          <w:rFonts w:ascii="仿宋" w:eastAsia="仿宋" w:hAnsi="仿宋" w:cs="仿宋" w:hint="eastAsia"/>
          <w:sz w:val="22"/>
        </w:rPr>
        <w:t>在组织人才竞争日益激烈的当下，科学评估员工的岗位胜任力水平已成为企业人力资源管理的关键环节。无数研究与实践证明，员工绩效差异往往并非仅由知识储备与基础技能的高低所决定，而是更多源于更深层的素质——包括能力倾向、价值取向、心理动力，这些深层特征构成了区分绩优者与一般者的员工胜任力，是本测评关注的焦点。</w:t>
      </w:r>
    </w:p>
    <w:p w14:paraId="2391B740" w14:textId="77777777" w:rsidR="00371582" w:rsidRDefault="00000000" w:rsidP="00C451CE">
      <w:pPr>
        <w:spacing w:line="640" w:lineRule="exact"/>
        <w:ind w:firstLineChars="200" w:firstLine="440"/>
        <w:rPr>
          <w:rFonts w:ascii="仿宋" w:eastAsia="仿宋" w:hAnsi="仿宋" w:cs="仿宋" w:hint="eastAsia"/>
          <w:sz w:val="22"/>
        </w:rPr>
      </w:pPr>
      <w:r>
        <w:rPr>
          <w:rFonts w:ascii="仿宋" w:eastAsia="仿宋" w:hAnsi="仿宋" w:cs="仿宋" w:hint="eastAsia"/>
          <w:sz w:val="22"/>
        </w:rPr>
        <w:t>本测评以麦克利兰（McClelland）的冰山模型与博亚特兹（Boyatzis）的洋葱模型为理论基础，聚焦鉴别性素质的评估，从通用能力、心理素养两个方面共计10个维度对员工进行系统考察，旨在全面评估影响工作表现的关键因素。其中，通用能力包括逻辑思维、数字应用、计划执行、持续学习、沟通表达5个子维度，心理素养包括敬业奉献、求真务实、自律性、成就导向和合作意识5个子维度。</w:t>
      </w:r>
    </w:p>
    <w:p w14:paraId="282FDBD5" w14:textId="77777777" w:rsidR="00371582" w:rsidRDefault="00000000" w:rsidP="00C451CE">
      <w:pPr>
        <w:spacing w:line="640" w:lineRule="exact"/>
        <w:jc w:val="center"/>
        <w:rPr>
          <w:rFonts w:ascii="仿宋" w:eastAsia="仿宋" w:hAnsi="仿宋" w:cs="仿宋" w:hint="eastAsia"/>
          <w:b/>
          <w:bCs/>
          <w:sz w:val="22"/>
        </w:rPr>
      </w:pPr>
      <w:r>
        <w:rPr>
          <w:rFonts w:ascii="仿宋" w:eastAsia="仿宋" w:hAnsi="仿宋" w:cs="仿宋" w:hint="eastAsia"/>
          <w:b/>
          <w:bCs/>
        </w:rPr>
        <w:t>胜任力测评维度矩阵</w:t>
      </w:r>
    </w:p>
    <w:p w14:paraId="4F113C17" w14:textId="77777777" w:rsidR="00371582" w:rsidRDefault="00000000">
      <w:pPr>
        <w:spacing w:line="144" w:lineRule="auto"/>
        <w:jc w:val="center"/>
        <w:rPr>
          <w:rFonts w:ascii="仿宋" w:eastAsia="仿宋" w:hAnsi="仿宋" w:cs="仿宋" w:hint="eastAsia"/>
          <w:sz w:val="22"/>
        </w:rPr>
      </w:pPr>
      <w:r>
        <w:rPr>
          <w:rFonts w:ascii="Calibri" w:eastAsia="宋体" w:hAnsi="Calibri" w:cs="Times New Roman"/>
          <w:noProof/>
        </w:rPr>
        <w:drawing>
          <wp:inline distT="0" distB="0" distL="114300" distR="114300" wp14:anchorId="2B2A2305" wp14:editId="0A8E42B9">
            <wp:extent cx="3695700" cy="2072640"/>
            <wp:effectExtent l="0" t="0" r="0" b="3810"/>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5"/>
                    <a:stretch>
                      <a:fillRect/>
                    </a:stretch>
                  </pic:blipFill>
                  <pic:spPr>
                    <a:xfrm>
                      <a:off x="0" y="0"/>
                      <a:ext cx="3695700" cy="2072640"/>
                    </a:xfrm>
                    <a:prstGeom prst="rect">
                      <a:avLst/>
                    </a:prstGeom>
                    <a:noFill/>
                    <a:ln>
                      <a:noFill/>
                    </a:ln>
                  </pic:spPr>
                </pic:pic>
              </a:graphicData>
            </a:graphic>
          </wp:inline>
        </w:drawing>
      </w:r>
    </w:p>
    <w:p w14:paraId="633B23A8" w14:textId="77777777" w:rsidR="00371582" w:rsidRDefault="00000000" w:rsidP="00C451CE">
      <w:pPr>
        <w:spacing w:line="640" w:lineRule="exact"/>
        <w:ind w:firstLineChars="200" w:firstLine="440"/>
        <w:rPr>
          <w:rFonts w:ascii="仿宋" w:eastAsia="仿宋" w:hAnsi="仿宋" w:cs="仿宋" w:hint="eastAsia"/>
          <w:sz w:val="22"/>
        </w:rPr>
      </w:pPr>
      <w:r>
        <w:rPr>
          <w:rFonts w:ascii="仿宋" w:eastAsia="仿宋" w:hAnsi="仿宋" w:cs="仿宋" w:hint="eastAsia"/>
          <w:sz w:val="22"/>
        </w:rPr>
        <w:t>本测评能够有效鉴别员工的能力短板与发展优势，可以应用于组织的招聘、选拔、在岗评估、培训发展与人才盘点等，为组织客观量化人才评价与个性化人才培养的提供数据支撑，辅助实现人岗匹配与人才发展战略的制定与落地。</w:t>
      </w:r>
    </w:p>
    <w:p w14:paraId="6ED3D40C" w14:textId="77777777" w:rsidR="00371582" w:rsidRDefault="00000000" w:rsidP="00C451CE">
      <w:pPr>
        <w:spacing w:line="640" w:lineRule="exact"/>
        <w:ind w:firstLineChars="200" w:firstLine="440"/>
        <w:rPr>
          <w:rFonts w:ascii="Calibri" w:eastAsia="宋体" w:hAnsi="Calibri" w:cs="Times New Roman"/>
        </w:rPr>
      </w:pPr>
      <w:r w:rsidRPr="00C451CE">
        <w:rPr>
          <w:rFonts w:ascii="仿宋" w:eastAsia="仿宋" w:hAnsi="仿宋" w:cs="仿宋" w:hint="eastAsia"/>
          <w:sz w:val="22"/>
        </w:rPr>
        <w:t>特别说明：</w:t>
      </w:r>
      <w:sdt>
        <w:sdtPr>
          <w:rPr>
            <w:rFonts w:ascii="仿宋" w:eastAsia="仿宋" w:hAnsi="仿宋" w:cs="仿宋"/>
            <w:sz w:val="22"/>
          </w:rPr>
          <w:alias w:val="report.disclaimer"/>
          <w:tag w:val="report.disclaimer"/>
          <w:id w:val="1633278916"/>
          <w:text/>
        </w:sdtPr>
        <w:sdtContent>
          <w:r w:rsidRPr="00C451CE">
            <w:rPr>
              <w:rFonts w:ascii="仿宋" w:eastAsia="仿宋" w:hAnsi="仿宋" w:cs="仿宋" w:hint="eastAsia"/>
              <w:sz w:val="22"/>
            </w:rPr>
            <w:t>此处显示经批准的报告免责声明。</w:t>
          </w:r>
        </w:sdtContent>
      </w:sdt>
      <w:r>
        <w:rPr>
          <w:rFonts w:ascii="Calibri" w:eastAsia="宋体" w:hAnsi="Calibri" w:cs="Times New Roman"/>
        </w:rPr>
        <w:br w:type="page"/>
      </w:r>
    </w:p>
    <w:p w14:paraId="4F7ABF67" w14:textId="77777777" w:rsidR="00371582" w:rsidRDefault="00000000">
      <w:pPr>
        <w:jc w:val="center"/>
        <w:rPr>
          <w:rFonts w:ascii="微软雅黑" w:eastAsia="微软雅黑" w:hAnsi="微软雅黑" w:cs="微软雅黑" w:hint="eastAsia"/>
          <w:b/>
          <w:bCs/>
          <w:sz w:val="36"/>
          <w:szCs w:val="36"/>
        </w:rPr>
      </w:pPr>
      <w:r>
        <w:rPr>
          <w:rFonts w:ascii="微软雅黑" w:eastAsia="微软雅黑" w:hAnsi="微软雅黑" w:cs="微软雅黑" w:hint="eastAsia"/>
          <w:b/>
          <w:bCs/>
          <w:sz w:val="36"/>
          <w:szCs w:val="36"/>
        </w:rPr>
        <w:lastRenderedPageBreak/>
        <w:t>报告详细解读</w:t>
      </w:r>
    </w:p>
    <w:p w14:paraId="330DB3C0" w14:textId="77777777" w:rsidR="00371582" w:rsidRDefault="00000000">
      <w:pPr>
        <w:numPr>
          <w:ilvl w:val="0"/>
          <w:numId w:val="1"/>
        </w:numPr>
        <w:spacing w:beforeLines="50" w:before="156" w:afterLines="50" w:after="156"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t>个人信息</w:t>
      </w:r>
    </w:p>
    <w:tbl>
      <w:tblPr>
        <w:tblStyle w:val="1-5"/>
        <w:tblW w:w="0" w:type="auto"/>
        <w:tblLook w:val="04A0" w:firstRow="1" w:lastRow="0" w:firstColumn="1" w:lastColumn="0" w:noHBand="0" w:noVBand="1"/>
      </w:tblPr>
      <w:tblGrid>
        <w:gridCol w:w="3938"/>
        <w:gridCol w:w="3938"/>
      </w:tblGrid>
      <w:tr w:rsidR="004C5393" w14:paraId="703087EA" w14:textId="77777777" w:rsidTr="004C5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5F85B7AB" w14:textId="244A1A62"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姓名：</w:t>
            </w:r>
            <w:sdt>
              <w:sdtPr>
                <w:rPr>
                  <w:sz w:val="24"/>
                </w:rPr>
                <w:alias w:val="participant.name"/>
                <w:tag w:val="participant.name"/>
                <w:id w:val="1663587323"/>
                <w:text/>
              </w:sdtPr>
              <w:sdtContent>
                <w:r w:rsidRPr="004C5393">
                  <w:rPr>
                    <w:rFonts w:ascii="仿宋" w:eastAsia="仿宋" w:hAnsi="仿宋" w:cs="仿宋" w:hint="eastAsia"/>
                    <w:sz w:val="24"/>
                  </w:rPr>
                  <w:t>张三</w:t>
                </w:r>
              </w:sdtContent>
            </w:sdt>
            <w:r w:rsidRPr="004C5393">
              <w:rPr>
                <w:rFonts w:ascii="仿宋" w:eastAsia="仿宋" w:hAnsi="仿宋" w:cs="仿宋" w:hint="eastAsia"/>
                <w:sz w:val="24"/>
              </w:rPr>
              <w:tab/>
            </w:r>
            <w:r w:rsidRPr="004C5393">
              <w:rPr>
                <w:rFonts w:ascii="仿宋" w:eastAsia="仿宋" w:hAnsi="仿宋" w:cs="仿宋" w:hint="eastAsia"/>
                <w:sz w:val="24"/>
              </w:rPr>
              <w:tab/>
            </w:r>
          </w:p>
        </w:tc>
        <w:tc>
          <w:tcPr>
            <w:tcW w:w="3938" w:type="dxa"/>
          </w:tcPr>
          <w:p w14:paraId="27E3FB68" w14:textId="005DC42F" w:rsidR="004C5393" w:rsidRPr="004C5393" w:rsidRDefault="004C5393" w:rsidP="004C5393">
            <w:pPr>
              <w:spacing w:beforeLines="50" w:before="156" w:afterLines="50" w:after="156" w:line="144" w:lineRule="auto"/>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b w:val="0"/>
                <w:bCs w:val="0"/>
                <w:color w:val="00B050"/>
                <w:sz w:val="24"/>
              </w:rPr>
            </w:pPr>
            <w:r w:rsidRPr="004C5393">
              <w:rPr>
                <w:rFonts w:ascii="仿宋" w:eastAsia="仿宋" w:hAnsi="仿宋" w:cs="仿宋" w:hint="eastAsia"/>
                <w:sz w:val="24"/>
              </w:rPr>
              <w:t>年龄：</w:t>
            </w:r>
            <w:sdt>
              <w:sdtPr>
                <w:rPr>
                  <w:sz w:val="24"/>
                </w:rPr>
                <w:alias w:val="participant.age"/>
                <w:tag w:val="participant.age"/>
                <w:id w:val="641923333"/>
                <w:text/>
              </w:sdtPr>
              <w:sdtContent>
                <w:r w:rsidRPr="004C5393">
                  <w:rPr>
                    <w:rFonts w:ascii="仿宋" w:eastAsia="仿宋" w:hAnsi="仿宋" w:cs="仿宋" w:hint="eastAsia"/>
                    <w:sz w:val="24"/>
                  </w:rPr>
                  <w:t>30</w:t>
                </w:r>
              </w:sdtContent>
            </w:sdt>
          </w:p>
        </w:tc>
      </w:tr>
      <w:tr w:rsidR="004C5393" w14:paraId="4CC97F23" w14:textId="77777777" w:rsidTr="004C5393">
        <w:tc>
          <w:tcPr>
            <w:cnfStyle w:val="001000000000" w:firstRow="0" w:lastRow="0" w:firstColumn="1" w:lastColumn="0" w:oddVBand="0" w:evenVBand="0" w:oddHBand="0" w:evenHBand="0" w:firstRowFirstColumn="0" w:firstRowLastColumn="0" w:lastRowFirstColumn="0" w:lastRowLastColumn="0"/>
            <w:tcW w:w="3938" w:type="dxa"/>
          </w:tcPr>
          <w:p w14:paraId="10DB129F" w14:textId="7D360785"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性别：</w:t>
            </w:r>
            <w:sdt>
              <w:sdtPr>
                <w:rPr>
                  <w:sz w:val="24"/>
                </w:rPr>
                <w:alias w:val="participant.gender"/>
                <w:tag w:val="participant.gender"/>
                <w:id w:val="-1739087971"/>
                <w:text/>
              </w:sdtPr>
              <w:sdtContent>
                <w:r w:rsidRPr="004C5393">
                  <w:rPr>
                    <w:rFonts w:ascii="仿宋" w:eastAsia="仿宋" w:hAnsi="仿宋" w:cs="仿宋" w:hint="eastAsia"/>
                    <w:sz w:val="24"/>
                  </w:rPr>
                  <w:t>男</w:t>
                </w:r>
              </w:sdtContent>
            </w:sdt>
          </w:p>
        </w:tc>
        <w:tc>
          <w:tcPr>
            <w:tcW w:w="3938" w:type="dxa"/>
          </w:tcPr>
          <w:p w14:paraId="3F6625EB" w14:textId="3D2D2DE6" w:rsidR="004C5393" w:rsidRPr="004C5393" w:rsidRDefault="004C5393" w:rsidP="004C5393">
            <w:pPr>
              <w:spacing w:beforeLines="50" w:before="156" w:afterLines="50" w:after="156"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r w:rsidRPr="004C5393">
              <w:rPr>
                <w:rFonts w:ascii="仿宋" w:eastAsia="仿宋" w:hAnsi="仿宋" w:cs="仿宋" w:hint="eastAsia"/>
                <w:sz w:val="24"/>
              </w:rPr>
              <w:t>手机号：</w:t>
            </w:r>
            <w:sdt>
              <w:sdtPr>
                <w:rPr>
                  <w:sz w:val="24"/>
                </w:rPr>
                <w:alias w:val="participant.telephone"/>
                <w:tag w:val="participant.telephone"/>
                <w:id w:val="-1304235468"/>
                <w:text/>
              </w:sdtPr>
              <w:sdtContent>
                <w:r w:rsidRPr="004C5393">
                  <w:rPr>
                    <w:rFonts w:ascii="仿宋" w:eastAsia="仿宋" w:hAnsi="仿宋" w:cs="仿宋" w:hint="eastAsia"/>
                    <w:sz w:val="24"/>
                  </w:rPr>
                  <w:t>13800000000</w:t>
                </w:r>
              </w:sdtContent>
            </w:sdt>
          </w:p>
        </w:tc>
      </w:tr>
      <w:tr w:rsidR="004C5393" w14:paraId="17201E58" w14:textId="77777777" w:rsidTr="004C5393">
        <w:trPr>
          <w:trHeight w:val="427"/>
        </w:trPr>
        <w:tc>
          <w:tcPr>
            <w:cnfStyle w:val="001000000000" w:firstRow="0" w:lastRow="0" w:firstColumn="1" w:lastColumn="0" w:oddVBand="0" w:evenVBand="0" w:oddHBand="0" w:evenHBand="0" w:firstRowFirstColumn="0" w:firstRowLastColumn="0" w:lastRowFirstColumn="0" w:lastRowLastColumn="0"/>
            <w:tcW w:w="3938" w:type="dxa"/>
          </w:tcPr>
          <w:p w14:paraId="691F4897" w14:textId="7563A0B4" w:rsidR="004C5393" w:rsidRPr="004C5393" w:rsidRDefault="004C5393" w:rsidP="004C5393">
            <w:pPr>
              <w:spacing w:line="144" w:lineRule="auto"/>
              <w:rPr>
                <w:rFonts w:ascii="仿宋" w:eastAsia="仿宋" w:hAnsi="仿宋" w:cs="仿宋" w:hint="eastAsia"/>
                <w:b w:val="0"/>
                <w:bCs w:val="0"/>
                <w:sz w:val="24"/>
              </w:rPr>
            </w:pPr>
            <w:r w:rsidRPr="004C5393">
              <w:rPr>
                <w:rFonts w:ascii="仿宋" w:eastAsia="仿宋" w:hAnsi="仿宋" w:cs="仿宋" w:hint="eastAsia"/>
                <w:sz w:val="24"/>
              </w:rPr>
              <w:t>单位：</w:t>
            </w:r>
            <w:sdt>
              <w:sdtPr>
                <w:rPr>
                  <w:rFonts w:ascii="仿宋" w:eastAsia="仿宋" w:hAnsi="仿宋" w:cs="仿宋"/>
                  <w:sz w:val="24"/>
                </w:rPr>
                <w:alias w:val="participant.affiliation"/>
                <w:tag w:val="participant.affiliation"/>
                <w:id w:val="390619693"/>
                <w:text/>
              </w:sdtPr>
              <w:sdtContent>
                <w:r w:rsidRPr="004C5393">
                  <w:rPr>
                    <w:rFonts w:ascii="仿宋" w:eastAsia="仿宋" w:hAnsi="仿宋" w:cs="仿宋" w:hint="eastAsia"/>
                    <w:sz w:val="24"/>
                  </w:rPr>
                  <w:t>示例单位</w:t>
                </w:r>
              </w:sdtContent>
            </w:sdt>
          </w:p>
        </w:tc>
        <w:tc>
          <w:tcPr>
            <w:tcW w:w="3938" w:type="dxa"/>
          </w:tcPr>
          <w:p w14:paraId="7030B1C1" w14:textId="77777777" w:rsidR="004C5393" w:rsidRPr="004C5393" w:rsidRDefault="004C5393" w:rsidP="004C5393">
            <w:pPr>
              <w:spacing w:beforeLines="50" w:before="156" w:afterLines="50" w:after="156"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p>
        </w:tc>
      </w:tr>
      <w:tr w:rsidR="004C5393" w14:paraId="4B4E4314" w14:textId="77777777" w:rsidTr="004C5393">
        <w:tc>
          <w:tcPr>
            <w:cnfStyle w:val="001000000000" w:firstRow="0" w:lastRow="0" w:firstColumn="1" w:lastColumn="0" w:oddVBand="0" w:evenVBand="0" w:oddHBand="0" w:evenHBand="0" w:firstRowFirstColumn="0" w:firstRowLastColumn="0" w:lastRowFirstColumn="0" w:lastRowLastColumn="0"/>
            <w:tcW w:w="3938" w:type="dxa"/>
          </w:tcPr>
          <w:p w14:paraId="4638D8BB" w14:textId="1DEBA9B4"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岗位：</w:t>
            </w:r>
            <w:sdt>
              <w:sdtPr>
                <w:rPr>
                  <w:sz w:val="24"/>
                </w:rPr>
                <w:alias w:val="participant.post"/>
                <w:tag w:val="participant.post"/>
                <w:id w:val="-1818259239"/>
                <w:text/>
              </w:sdtPr>
              <w:sdtContent>
                <w:r w:rsidRPr="004C5393">
                  <w:rPr>
                    <w:rFonts w:ascii="仿宋" w:eastAsia="仿宋" w:hAnsi="仿宋" w:cs="仿宋" w:hint="eastAsia"/>
                    <w:sz w:val="24"/>
                  </w:rPr>
                  <w:t>示例岗位</w:t>
                </w:r>
              </w:sdtContent>
            </w:sdt>
          </w:p>
        </w:tc>
        <w:tc>
          <w:tcPr>
            <w:tcW w:w="3938" w:type="dxa"/>
          </w:tcPr>
          <w:p w14:paraId="0DDF51B5" w14:textId="77777777" w:rsidR="004C5393" w:rsidRPr="004C5393" w:rsidRDefault="004C5393" w:rsidP="004C5393">
            <w:pPr>
              <w:spacing w:beforeLines="50" w:before="156" w:afterLines="50" w:after="156"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p>
        </w:tc>
      </w:tr>
      <w:tr w:rsidR="004C5393" w14:paraId="75FCC1B8" w14:textId="77777777" w:rsidTr="004C5393">
        <w:tc>
          <w:tcPr>
            <w:cnfStyle w:val="001000000000" w:firstRow="0" w:lastRow="0" w:firstColumn="1" w:lastColumn="0" w:oddVBand="0" w:evenVBand="0" w:oddHBand="0" w:evenHBand="0" w:firstRowFirstColumn="0" w:firstRowLastColumn="0" w:lastRowFirstColumn="0" w:lastRowLastColumn="0"/>
            <w:tcW w:w="3938" w:type="dxa"/>
          </w:tcPr>
          <w:p w14:paraId="5D34B558" w14:textId="7F476A93" w:rsidR="004C5393" w:rsidRPr="004C5393" w:rsidRDefault="004C5393" w:rsidP="004C5393">
            <w:pPr>
              <w:spacing w:beforeLines="50" w:before="156" w:afterLines="50" w:after="156" w:line="144" w:lineRule="auto"/>
              <w:rPr>
                <w:rFonts w:ascii="黑体" w:eastAsia="黑体" w:hAnsi="黑体" w:cs="黑体" w:hint="eastAsia"/>
                <w:b w:val="0"/>
                <w:bCs w:val="0"/>
                <w:color w:val="00B050"/>
                <w:sz w:val="24"/>
              </w:rPr>
            </w:pPr>
            <w:r w:rsidRPr="004C5393">
              <w:rPr>
                <w:rFonts w:ascii="仿宋" w:eastAsia="仿宋" w:hAnsi="仿宋" w:cs="仿宋" w:hint="eastAsia"/>
                <w:sz w:val="24"/>
              </w:rPr>
              <w:t>时间：</w:t>
            </w:r>
            <w:sdt>
              <w:sdtPr>
                <w:rPr>
                  <w:sz w:val="24"/>
                </w:rPr>
                <w:alias w:val="result.submittedAt"/>
                <w:tag w:val="result.submittedAt"/>
                <w:id w:val="1393460524"/>
                <w:text/>
              </w:sdtPr>
              <w:sdtContent>
                <w:r w:rsidRPr="004C5393">
                  <w:rPr>
                    <w:rFonts w:ascii="仿宋" w:eastAsia="仿宋" w:hAnsi="仿宋" w:cs="仿宋" w:hint="eastAsia"/>
                    <w:sz w:val="24"/>
                  </w:rPr>
                  <w:t>2026年8月12日</w:t>
                </w:r>
              </w:sdtContent>
            </w:sdt>
          </w:p>
        </w:tc>
        <w:tc>
          <w:tcPr>
            <w:tcW w:w="3938" w:type="dxa"/>
          </w:tcPr>
          <w:p w14:paraId="4A1DD838" w14:textId="708F9846" w:rsidR="004C5393" w:rsidRPr="004C5393" w:rsidRDefault="004C5393" w:rsidP="004C5393">
            <w:pPr>
              <w:spacing w:line="144" w:lineRule="auto"/>
              <w:cnfStyle w:val="000000000000" w:firstRow="0" w:lastRow="0" w:firstColumn="0" w:lastColumn="0" w:oddVBand="0" w:evenVBand="0" w:oddHBand="0" w:evenHBand="0" w:firstRowFirstColumn="0" w:firstRowLastColumn="0" w:lastRowFirstColumn="0" w:lastRowLastColumn="0"/>
              <w:rPr>
                <w:rFonts w:ascii="黑体" w:eastAsia="黑体" w:hAnsi="黑体" w:cs="黑体" w:hint="eastAsia"/>
                <w:b/>
                <w:bCs/>
                <w:color w:val="00B050"/>
                <w:sz w:val="24"/>
              </w:rPr>
            </w:pPr>
            <w:r w:rsidRPr="004C5393">
              <w:rPr>
                <w:rFonts w:ascii="仿宋" w:eastAsia="仿宋" w:hAnsi="仿宋" w:cs="仿宋" w:hint="eastAsia"/>
                <w:sz w:val="24"/>
              </w:rPr>
              <w:t>时长：</w:t>
            </w:r>
            <w:sdt>
              <w:sdtPr>
                <w:rPr>
                  <w:sz w:val="24"/>
                </w:rPr>
                <w:alias w:val="result.userTime"/>
                <w:tag w:val="result.userTime"/>
                <w:id w:val="1152711447"/>
                <w:text/>
              </w:sdtPr>
              <w:sdtContent>
                <w:r w:rsidRPr="004C5393">
                  <w:rPr>
                    <w:rFonts w:ascii="仿宋" w:eastAsia="仿宋" w:hAnsi="仿宋" w:cs="仿宋" w:hint="eastAsia"/>
                    <w:sz w:val="24"/>
                  </w:rPr>
                  <w:t>20</w:t>
                </w:r>
              </w:sdtContent>
            </w:sdt>
            <w:r w:rsidRPr="004C5393">
              <w:rPr>
                <w:rFonts w:ascii="仿宋" w:eastAsia="仿宋" w:hAnsi="仿宋" w:cs="仿宋" w:hint="eastAsia"/>
                <w:sz w:val="24"/>
              </w:rPr>
              <w:t>分钟</w:t>
            </w:r>
          </w:p>
        </w:tc>
      </w:tr>
    </w:tbl>
    <w:p w14:paraId="1CAAA0B0" w14:textId="77777777" w:rsidR="004C5393" w:rsidRPr="004C5393" w:rsidRDefault="004C5393" w:rsidP="004C5393">
      <w:pPr>
        <w:spacing w:beforeLines="50" w:before="156" w:afterLines="50" w:after="156" w:line="144" w:lineRule="auto"/>
        <w:rPr>
          <w:rFonts w:ascii="黑体" w:eastAsia="黑体" w:hAnsi="黑体" w:cs="黑体" w:hint="eastAsia"/>
          <w:b/>
          <w:bCs/>
          <w:color w:val="00B050"/>
          <w:sz w:val="22"/>
          <w:szCs w:val="22"/>
        </w:rPr>
      </w:pPr>
    </w:p>
    <w:p w14:paraId="6E838A22" w14:textId="41BD77D3" w:rsidR="00371582" w:rsidRDefault="00000000" w:rsidP="004C5393">
      <w:pPr>
        <w:numPr>
          <w:ilvl w:val="0"/>
          <w:numId w:val="1"/>
        </w:numPr>
        <w:spacing w:beforeLines="50" w:before="156" w:afterLines="50" w:after="156"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t>总体评价</w:t>
      </w:r>
    </w:p>
    <w:p w14:paraId="47573921" w14:textId="77777777" w:rsidR="00371582" w:rsidRDefault="00000000">
      <w:pPr>
        <w:ind w:firstLineChars="200" w:firstLine="480"/>
        <w:rPr>
          <w:rFonts w:ascii="仿宋" w:eastAsia="仿宋" w:hAnsi="仿宋" w:cs="仿宋" w:hint="eastAsia"/>
          <w:b/>
          <w:bCs/>
          <w:i/>
          <w:iCs/>
          <w:color w:val="00B050"/>
          <w:sz w:val="32"/>
          <w:szCs w:val="32"/>
        </w:rPr>
      </w:pPr>
      <w:r>
        <w:rPr>
          <w:rFonts w:ascii="仿宋" w:eastAsia="仿宋" w:hAnsi="仿宋" w:cs="仿宋" w:hint="eastAsia"/>
          <w:sz w:val="24"/>
        </w:rPr>
        <w:t>您的胜任力等级为</w:t>
      </w:r>
      <w:sdt>
        <w:sdtPr>
          <w:alias w:val="overall.level"/>
          <w:tag w:val="overall.level"/>
          <w:id w:val="14345757"/>
          <w:text/>
        </w:sdtPr>
        <w:sdtContent>
          <w:r>
            <w:rPr>
              <w:rFonts w:ascii="仿宋" w:eastAsia="仿宋" w:hAnsi="仿宋" w:cs="仿宋" w:hint="eastAsia"/>
              <w:b/>
              <w:bCs/>
              <w:i/>
              <w:iCs/>
              <w:color w:val="00B050"/>
              <w:sz w:val="32"/>
              <w:szCs w:val="32"/>
            </w:rPr>
            <w:t>合格胜任</w:t>
          </w:r>
        </w:sdtContent>
      </w:sdt>
    </w:p>
    <w:p w14:paraId="78378DB6" w14:textId="77777777" w:rsidR="00371582" w:rsidRDefault="00000000">
      <w:pPr>
        <w:rPr>
          <w:rFonts w:ascii="仿宋" w:eastAsia="仿宋" w:hAnsi="仿宋" w:cs="仿宋" w:hint="eastAsia"/>
          <w:b/>
          <w:bCs/>
          <w:i/>
          <w:iCs/>
          <w:color w:val="00B050"/>
          <w:sz w:val="32"/>
          <w:szCs w:val="32"/>
        </w:rPr>
      </w:pPr>
      <w:r>
        <w:rPr>
          <w:noProof/>
        </w:rPr>
        <w:drawing>
          <wp:inline distT="0" distB="0" distL="114300" distR="114300" wp14:anchorId="0EA266C3" wp14:editId="074CF91F">
            <wp:extent cx="5271135" cy="2063750"/>
            <wp:effectExtent l="0" t="0" r="5715" b="12700"/>
            <wp:docPr id="1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2"/>
                    <pic:cNvPicPr>
                      <a:picLocks noChangeAspect="1"/>
                    </pic:cNvPicPr>
                  </pic:nvPicPr>
                  <pic:blipFill>
                    <a:blip r:embed="rId16"/>
                    <a:stretch>
                      <a:fillRect/>
                    </a:stretch>
                  </pic:blipFill>
                  <pic:spPr>
                    <a:xfrm>
                      <a:off x="0" y="0"/>
                      <a:ext cx="5271135" cy="2063750"/>
                    </a:xfrm>
                    <a:prstGeom prst="rect">
                      <a:avLst/>
                    </a:prstGeom>
                    <a:noFill/>
                    <a:ln>
                      <a:noFill/>
                    </a:ln>
                  </pic:spPr>
                </pic:pic>
              </a:graphicData>
            </a:graphic>
          </wp:inline>
        </w:drawing>
      </w:r>
    </w:p>
    <w:p w14:paraId="06448073" w14:textId="77777777" w:rsidR="00371582" w:rsidRDefault="00000000">
      <w:pPr>
        <w:spacing w:beforeLines="50" w:before="156" w:afterLines="50" w:after="156" w:line="144" w:lineRule="auto"/>
        <w:rPr>
          <w:rFonts w:ascii="仿宋" w:eastAsia="仿宋" w:hAnsi="仿宋" w:cs="仿宋" w:hint="eastAsia"/>
          <w:sz w:val="24"/>
        </w:rPr>
      </w:pPr>
      <w:r>
        <w:rPr>
          <w:rFonts w:ascii="Calibri" w:eastAsia="宋体" w:hAnsi="Calibri" w:cs="Times New Roman"/>
          <w:noProof/>
        </w:rPr>
        <w:drawing>
          <wp:inline distT="0" distB="0" distL="114300" distR="114300" wp14:anchorId="2EFDC92B" wp14:editId="591B4538">
            <wp:extent cx="635" cy="0"/>
            <wp:effectExtent l="0" t="0" r="0" b="0"/>
            <wp:docPr id="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1"/>
                    <pic:cNvPicPr>
                      <a:picLocks noChangeAspect="1"/>
                    </pic:cNvPicPr>
                  </pic:nvPicPr>
                  <pic:blipFill>
                    <a:blip r:embed="rId17"/>
                    <a:stretch>
                      <a:fillRect/>
                    </a:stretch>
                  </pic:blipFill>
                  <pic:spPr>
                    <a:xfrm>
                      <a:off x="0" y="0"/>
                      <a:ext cx="635" cy="0"/>
                    </a:xfrm>
                    <a:prstGeom prst="rect">
                      <a:avLst/>
                    </a:prstGeom>
                    <a:noFill/>
                    <a:ln>
                      <a:noFill/>
                    </a:ln>
                  </pic:spPr>
                </pic:pic>
              </a:graphicData>
            </a:graphic>
          </wp:inline>
        </w:drawing>
      </w:r>
      <w:r>
        <w:rPr>
          <w:rFonts w:ascii="Calibri" w:eastAsia="宋体" w:hAnsi="Calibri" w:cs="Times New Roman"/>
          <w:noProof/>
        </w:rPr>
        <w:drawing>
          <wp:inline distT="0" distB="0" distL="114300" distR="114300" wp14:anchorId="063B63F1" wp14:editId="2F75CBED">
            <wp:extent cx="635" cy="0"/>
            <wp:effectExtent l="0" t="0" r="0" b="0"/>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17"/>
                    <a:stretch>
                      <a:fillRect/>
                    </a:stretch>
                  </pic:blipFill>
                  <pic:spPr>
                    <a:xfrm>
                      <a:off x="0" y="0"/>
                      <a:ext cx="635" cy="0"/>
                    </a:xfrm>
                    <a:prstGeom prst="rect">
                      <a:avLst/>
                    </a:prstGeom>
                    <a:noFill/>
                    <a:ln>
                      <a:noFill/>
                    </a:ln>
                  </pic:spPr>
                </pic:pic>
              </a:graphicData>
            </a:graphic>
          </wp:inline>
        </w:drawing>
      </w:r>
      <w:r>
        <w:rPr>
          <w:rFonts w:ascii="Calibri" w:eastAsia="宋体" w:hAnsi="Calibri" w:cs="Times New Roman"/>
          <w:noProof/>
        </w:rPr>
        <w:drawing>
          <wp:inline distT="0" distB="0" distL="114300" distR="114300" wp14:anchorId="551CFF7D" wp14:editId="548247AF">
            <wp:extent cx="635" cy="0"/>
            <wp:effectExtent l="0" t="0" r="0" b="0"/>
            <wp:docPr id="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7"/>
                    <pic:cNvPicPr>
                      <a:picLocks noChangeAspect="1"/>
                    </pic:cNvPicPr>
                  </pic:nvPicPr>
                  <pic:blipFill>
                    <a:blip r:embed="rId17"/>
                    <a:stretch>
                      <a:fillRect/>
                    </a:stretch>
                  </pic:blipFill>
                  <pic:spPr>
                    <a:xfrm>
                      <a:off x="0" y="0"/>
                      <a:ext cx="635" cy="0"/>
                    </a:xfrm>
                    <a:prstGeom prst="rect">
                      <a:avLst/>
                    </a:prstGeom>
                    <a:noFill/>
                    <a:ln>
                      <a:noFill/>
                    </a:ln>
                  </pic:spPr>
                </pic:pic>
              </a:graphicData>
            </a:graphic>
          </wp:inline>
        </w:drawing>
      </w:r>
      <w:r>
        <w:rPr>
          <w:rFonts w:ascii="仿宋" w:eastAsia="仿宋" w:hAnsi="仿宋" w:cs="仿宋" w:hint="eastAsia"/>
          <w:b/>
          <w:bCs/>
          <w:color w:val="00B050"/>
          <w:sz w:val="28"/>
          <w:szCs w:val="28"/>
        </w:rPr>
        <w:t>【诊断】</w:t>
      </w:r>
      <w:sdt>
        <w:sdtPr>
          <w:alias w:val="overall.diagnosis"/>
          <w:tag w:val="overall.diagnosis"/>
          <w:id w:val="1372806107"/>
          <w:text/>
        </w:sdtPr>
        <w:sdtContent>
          <w:r>
            <w:rPr>
              <w:rFonts w:ascii="仿宋" w:eastAsia="仿宋" w:hAnsi="仿宋" w:cs="仿宋" w:hint="eastAsia"/>
              <w:b/>
              <w:bCs/>
              <w:color w:val="00B050"/>
              <w:sz w:val="28"/>
              <w:szCs w:val="28"/>
            </w:rPr>
            <w:t>此处显示总体诊断。</w:t>
          </w:r>
        </w:sdtContent>
      </w:sdt>
    </w:p>
    <w:p w14:paraId="0D005CAD" w14:textId="77777777" w:rsidR="00371582" w:rsidRDefault="00000000">
      <w:pPr>
        <w:spacing w:beforeLines="50" w:before="156" w:afterLines="50" w:after="156" w:line="144" w:lineRule="auto"/>
        <w:ind w:firstLineChars="200" w:firstLine="480"/>
        <w:rPr>
          <w:rFonts w:ascii="仿宋" w:eastAsia="仿宋" w:hAnsi="仿宋" w:cs="仿宋" w:hint="eastAsia"/>
          <w:sz w:val="24"/>
        </w:rPr>
      </w:pPr>
      <w:r>
        <w:rPr>
          <w:rFonts w:ascii="仿宋" w:eastAsia="仿宋" w:hAnsi="仿宋" w:cs="仿宋" w:hint="eastAsia"/>
          <w:sz w:val="24"/>
        </w:rPr>
        <w:t>提示：</w:t>
      </w:r>
      <w:sdt>
        <w:sdtPr>
          <w:alias w:val="validity.notice"/>
          <w:tag w:val="validity.notice"/>
          <w:id w:val="1177700377"/>
          <w:text/>
        </w:sdtPr>
        <w:sdtContent>
          <w:r>
            <w:rPr>
              <w:rFonts w:ascii="仿宋" w:eastAsia="仿宋" w:hAnsi="仿宋" w:cs="仿宋" w:hint="eastAsia"/>
              <w:sz w:val="24"/>
            </w:rPr>
            <w:t>此处显示作答效度提示。</w:t>
          </w:r>
        </w:sdtContent>
      </w:sdt>
    </w:p>
    <w:p w14:paraId="61F0025B" w14:textId="368B1868" w:rsidR="00371582" w:rsidRDefault="00000000">
      <w:pPr>
        <w:spacing w:beforeLines="50" w:before="156" w:afterLines="50" w:after="156" w:line="144" w:lineRule="auto"/>
        <w:rPr>
          <w:rFonts w:ascii="微软雅黑" w:eastAsia="微软雅黑" w:hAnsi="微软雅黑" w:cs="微软雅黑" w:hint="eastAsia"/>
          <w:sz w:val="24"/>
        </w:rPr>
      </w:pPr>
      <w:r>
        <w:rPr>
          <w:rFonts w:ascii="微软雅黑" w:eastAsia="微软雅黑" w:hAnsi="微软雅黑" w:cs="微软雅黑"/>
          <w:sz w:val="24"/>
        </w:rPr>
        <w:br w:type="page"/>
      </w:r>
    </w:p>
    <w:p w14:paraId="4F974F06" w14:textId="77777777" w:rsidR="00371582" w:rsidRDefault="00000000">
      <w:pPr>
        <w:numPr>
          <w:ilvl w:val="0"/>
          <w:numId w:val="1"/>
        </w:numPr>
        <w:spacing w:beforeLines="50" w:before="156" w:afterLines="50" w:after="156"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lastRenderedPageBreak/>
        <w:t>一级维度测评结果分析</w:t>
      </w:r>
    </w:p>
    <w:p w14:paraId="7ABF7D95"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t>【各维度得分情况】</w:t>
      </w:r>
    </w:p>
    <w:tbl>
      <w:tblPr>
        <w:tblStyle w:val="a3"/>
        <w:tblW w:w="0" w:type="auto"/>
        <w:tblBorders>
          <w:top w:val="single" w:sz="4" w:space="0" w:color="D7D7D7"/>
          <w:left w:val="single" w:sz="4" w:space="0" w:color="D7D7D7"/>
          <w:bottom w:val="single" w:sz="4" w:space="0" w:color="D7D7D7"/>
          <w:right w:val="single" w:sz="4" w:space="0" w:color="D7D7D7"/>
          <w:insideH w:val="single" w:sz="4" w:space="0" w:color="D7D7D7"/>
          <w:insideV w:val="single" w:sz="4" w:space="0" w:color="D7D7D7"/>
        </w:tblBorders>
        <w:tblLook w:val="04A0" w:firstRow="1" w:lastRow="0" w:firstColumn="1" w:lastColumn="0" w:noHBand="0" w:noVBand="1"/>
      </w:tblPr>
      <w:tblGrid>
        <w:gridCol w:w="4234"/>
        <w:gridCol w:w="4062"/>
      </w:tblGrid>
      <w:tr w:rsidR="00371582" w:rsidRPr="000042EB" w14:paraId="27F06F29" w14:textId="77777777">
        <w:trPr>
          <w:trHeight w:val="250"/>
        </w:trPr>
        <w:tc>
          <w:tcPr>
            <w:tcW w:w="4261" w:type="dxa"/>
            <w:tcBorders>
              <w:tl2br w:val="nil"/>
              <w:tr2bl w:val="nil"/>
            </w:tcBorders>
            <w:vAlign w:val="center"/>
          </w:tcPr>
          <w:p w14:paraId="1F41A641" w14:textId="77777777" w:rsidR="00371582" w:rsidRPr="000042EB" w:rsidRDefault="00000000">
            <w:pPr>
              <w:widowControl/>
              <w:spacing w:line="144" w:lineRule="auto"/>
              <w:jc w:val="center"/>
              <w:textAlignment w:val="center"/>
              <w:rPr>
                <w:rFonts w:ascii="仿宋" w:eastAsia="仿宋" w:hAnsi="仿宋" w:cs="仿宋" w:hint="eastAsia"/>
                <w:b/>
                <w:bCs/>
                <w:color w:val="000000"/>
                <w:kern w:val="0"/>
                <w:sz w:val="24"/>
                <w:lang w:bidi="ar"/>
              </w:rPr>
            </w:pPr>
            <w:r w:rsidRPr="000042EB">
              <w:rPr>
                <w:rFonts w:ascii="仿宋" w:eastAsia="仿宋" w:hAnsi="仿宋" w:cs="仿宋" w:hint="eastAsia"/>
                <w:b/>
                <w:bCs/>
                <w:color w:val="000000"/>
                <w:kern w:val="0"/>
                <w:sz w:val="24"/>
                <w:lang w:bidi="ar"/>
              </w:rPr>
              <w:t>通用能力</w:t>
            </w:r>
          </w:p>
        </w:tc>
        <w:tc>
          <w:tcPr>
            <w:tcW w:w="4261" w:type="dxa"/>
            <w:tcBorders>
              <w:tl2br w:val="nil"/>
              <w:tr2bl w:val="nil"/>
            </w:tcBorders>
            <w:vAlign w:val="center"/>
          </w:tcPr>
          <w:p w14:paraId="3493DF76" w14:textId="77777777" w:rsidR="00371582" w:rsidRPr="000042EB" w:rsidRDefault="00000000">
            <w:pPr>
              <w:widowControl/>
              <w:spacing w:line="144" w:lineRule="auto"/>
              <w:jc w:val="center"/>
              <w:textAlignment w:val="center"/>
              <w:rPr>
                <w:rFonts w:ascii="仿宋" w:eastAsia="仿宋" w:hAnsi="仿宋" w:cs="仿宋" w:hint="eastAsia"/>
                <w:b/>
                <w:bCs/>
                <w:color w:val="000000"/>
                <w:kern w:val="0"/>
                <w:sz w:val="24"/>
                <w:lang w:bidi="ar"/>
              </w:rPr>
            </w:pPr>
            <w:r w:rsidRPr="000042EB">
              <w:rPr>
                <w:rFonts w:ascii="仿宋" w:eastAsia="仿宋" w:hAnsi="仿宋" w:cs="仿宋" w:hint="eastAsia"/>
                <w:b/>
                <w:bCs/>
                <w:color w:val="000000"/>
                <w:kern w:val="0"/>
                <w:sz w:val="24"/>
                <w:lang w:bidi="ar"/>
              </w:rPr>
              <w:t>心理素养</w:t>
            </w:r>
          </w:p>
        </w:tc>
      </w:tr>
      <w:tr w:rsidR="00371582" w:rsidRPr="000042EB" w14:paraId="44A100E2" w14:textId="77777777">
        <w:trPr>
          <w:trHeight w:val="250"/>
        </w:trPr>
        <w:tc>
          <w:tcPr>
            <w:tcW w:w="4261" w:type="dxa"/>
            <w:tcBorders>
              <w:tl2br w:val="nil"/>
              <w:tr2bl w:val="nil"/>
            </w:tcBorders>
            <w:vAlign w:val="center"/>
          </w:tcPr>
          <w:p w14:paraId="4DE541B3" w14:textId="77777777" w:rsidR="00371582" w:rsidRPr="000042EB" w:rsidRDefault="00000000">
            <w:pPr>
              <w:widowControl/>
              <w:spacing w:line="144" w:lineRule="auto"/>
              <w:jc w:val="center"/>
              <w:textAlignment w:val="center"/>
              <w:rPr>
                <w:rFonts w:ascii="仿宋" w:eastAsia="仿宋" w:hAnsi="仿宋" w:cs="仿宋" w:hint="eastAsia"/>
                <w:b/>
                <w:bCs/>
                <w:sz w:val="24"/>
              </w:rPr>
            </w:pPr>
            <w:r w:rsidRPr="000042EB">
              <w:rPr>
                <w:rFonts w:ascii="仿宋" w:eastAsia="仿宋" w:hAnsi="仿宋" w:cs="仿宋" w:hint="eastAsia"/>
                <w:color w:val="000000"/>
                <w:kern w:val="0"/>
                <w:sz w:val="24"/>
                <w:lang w:bidi="ar"/>
              </w:rPr>
              <w:t>3.75</w:t>
            </w:r>
          </w:p>
        </w:tc>
        <w:tc>
          <w:tcPr>
            <w:tcW w:w="4261" w:type="dxa"/>
            <w:tcBorders>
              <w:tl2br w:val="nil"/>
              <w:tr2bl w:val="nil"/>
            </w:tcBorders>
            <w:vAlign w:val="center"/>
          </w:tcPr>
          <w:p w14:paraId="6F1646A4" w14:textId="77777777" w:rsidR="00371582" w:rsidRPr="000042EB" w:rsidRDefault="00000000">
            <w:pPr>
              <w:widowControl/>
              <w:spacing w:line="144" w:lineRule="auto"/>
              <w:jc w:val="center"/>
              <w:textAlignment w:val="center"/>
              <w:rPr>
                <w:rFonts w:ascii="仿宋" w:eastAsia="仿宋" w:hAnsi="仿宋" w:cs="仿宋" w:hint="eastAsia"/>
                <w:color w:val="000000"/>
                <w:kern w:val="0"/>
                <w:sz w:val="24"/>
                <w:lang w:bidi="ar"/>
              </w:rPr>
            </w:pPr>
            <w:r w:rsidRPr="000042EB">
              <w:rPr>
                <w:rFonts w:ascii="仿宋" w:eastAsia="仿宋" w:hAnsi="仿宋" w:cs="仿宋" w:hint="eastAsia"/>
                <w:color w:val="000000"/>
                <w:kern w:val="0"/>
                <w:sz w:val="24"/>
                <w:lang w:bidi="ar"/>
              </w:rPr>
              <w:t>3.70</w:t>
            </w:r>
          </w:p>
        </w:tc>
      </w:tr>
      <w:tr w:rsidR="00371582" w:rsidRPr="000042EB" w14:paraId="277D8417" w14:textId="77777777">
        <w:trPr>
          <w:trHeight w:val="1824"/>
        </w:trPr>
        <w:tc>
          <w:tcPr>
            <w:tcW w:w="8522" w:type="dxa"/>
            <w:gridSpan w:val="2"/>
            <w:tcBorders>
              <w:tl2br w:val="nil"/>
              <w:tr2bl w:val="nil"/>
            </w:tcBorders>
          </w:tcPr>
          <w:p w14:paraId="6FABA8F4" w14:textId="77777777" w:rsidR="00371582" w:rsidRPr="000042EB" w:rsidRDefault="00000000">
            <w:pPr>
              <w:spacing w:beforeLines="50" w:before="156" w:afterLines="50" w:after="156" w:line="144" w:lineRule="auto"/>
              <w:jc w:val="center"/>
              <w:rPr>
                <w:rFonts w:ascii="仿宋" w:eastAsia="仿宋" w:hAnsi="仿宋" w:cs="仿宋" w:hint="eastAsia"/>
                <w:sz w:val="24"/>
              </w:rPr>
            </w:pPr>
            <w:r w:rsidRPr="000042EB">
              <w:rPr>
                <w:noProof/>
                <w:sz w:val="24"/>
              </w:rPr>
              <w:drawing>
                <wp:anchor distT="0" distB="0" distL="114300" distR="114300" simplePos="0" relativeHeight="251673600" behindDoc="0" locked="0" layoutInCell="1" allowOverlap="1" wp14:anchorId="2504E648" wp14:editId="50F3C8D4">
                  <wp:simplePos x="0" y="0"/>
                  <wp:positionH relativeFrom="column">
                    <wp:posOffset>488273</wp:posOffset>
                  </wp:positionH>
                  <wp:positionV relativeFrom="paragraph">
                    <wp:posOffset>154850</wp:posOffset>
                  </wp:positionV>
                  <wp:extent cx="4151630" cy="2211705"/>
                  <wp:effectExtent l="0" t="0" r="1270" b="0"/>
                  <wp:wrapTopAndBottom/>
                  <wp:docPr id="114" name="图表 1" descr="7b0a202020202263686172745265734964223a20223230343736343634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p>
        </w:tc>
      </w:tr>
    </w:tbl>
    <w:p w14:paraId="15412C1E"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t>【各维度结果分析】</w:t>
      </w:r>
    </w:p>
    <w:tbl>
      <w:tblPr>
        <w:tblStyle w:val="a3"/>
        <w:tblW w:w="0" w:type="auto"/>
        <w:tblBorders>
          <w:top w:val="none" w:sz="0" w:space="0" w:color="auto"/>
          <w:left w:val="none" w:sz="0" w:space="0" w:color="auto"/>
          <w:right w:val="none" w:sz="0" w:space="0" w:color="auto"/>
        </w:tblBorders>
        <w:tblLook w:val="04A0" w:firstRow="1" w:lastRow="0" w:firstColumn="1" w:lastColumn="0" w:noHBand="0" w:noVBand="1"/>
      </w:tblPr>
      <w:tblGrid>
        <w:gridCol w:w="1009"/>
        <w:gridCol w:w="7297"/>
      </w:tblGrid>
      <w:tr w:rsidR="00371582" w14:paraId="07EC963E" w14:textId="77777777">
        <w:trPr>
          <w:trHeight w:val="567"/>
        </w:trPr>
        <w:tc>
          <w:tcPr>
            <w:tcW w:w="8428" w:type="dxa"/>
            <w:gridSpan w:val="2"/>
            <w:tcBorders>
              <w:bottom w:val="single" w:sz="4" w:space="0" w:color="BEBEBE"/>
              <w:tl2br w:val="nil"/>
              <w:tr2bl w:val="nil"/>
            </w:tcBorders>
            <w:vAlign w:val="center"/>
          </w:tcPr>
          <w:p w14:paraId="00463280" w14:textId="77777777" w:rsidR="00371582" w:rsidRDefault="00000000">
            <w:pPr>
              <w:numPr>
                <w:ilvl w:val="0"/>
                <w:numId w:val="2"/>
              </w:numPr>
              <w:jc w:val="left"/>
              <w:rPr>
                <w:rFonts w:ascii="仿宋" w:eastAsia="仿宋" w:hAnsi="仿宋" w:cs="仿宋" w:hint="eastAsia"/>
                <w:b/>
                <w:bCs/>
                <w:sz w:val="28"/>
                <w:szCs w:val="28"/>
              </w:rPr>
            </w:pPr>
            <w:r>
              <w:rPr>
                <w:rFonts w:ascii="仿宋" w:eastAsia="仿宋" w:hAnsi="仿宋" w:cs="仿宋" w:hint="eastAsia"/>
                <w:b/>
                <w:bCs/>
                <w:sz w:val="28"/>
                <w:szCs w:val="28"/>
              </w:rPr>
              <w:t>通用能力</w:t>
            </w:r>
          </w:p>
          <w:p w14:paraId="200C0370" w14:textId="77777777" w:rsidR="00371582" w:rsidRDefault="00000000">
            <w:pPr>
              <w:jc w:val="left"/>
              <w:rPr>
                <w:rFonts w:ascii="仿宋" w:eastAsia="仿宋" w:hAnsi="仿宋" w:cs="仿宋" w:hint="eastAsia"/>
                <w:b/>
                <w:bCs/>
                <w:color w:val="00B050"/>
                <w:sz w:val="32"/>
                <w:szCs w:val="32"/>
              </w:rPr>
            </w:pPr>
            <w:r>
              <w:rPr>
                <w:rFonts w:ascii="仿宋" w:eastAsia="仿宋" w:hAnsi="仿宋" w:cs="仿宋" w:hint="eastAsia"/>
                <w:sz w:val="24"/>
                <w:szCs w:val="32"/>
              </w:rPr>
              <w:t xml:space="preserve">【得分】 </w:t>
            </w:r>
            <w:sdt>
              <w:sdtPr>
                <w:alias w:val="group.general_ability.score"/>
                <w:tag w:val="group.general_ability.score"/>
                <w:id w:val="1221093867"/>
                <w:text/>
              </w:sdtPr>
              <w:sdtContent>
                <w:r>
                  <w:rPr>
                    <w:rFonts w:ascii="仿宋" w:eastAsia="仿宋" w:hAnsi="仿宋" w:cs="仿宋" w:hint="eastAsia"/>
                    <w:sz w:val="24"/>
                    <w:szCs w:val="32"/>
                  </w:rPr>
                  <w:t>3.50</w:t>
                </w:r>
              </w:sdtContent>
            </w:sdt>
          </w:p>
        </w:tc>
      </w:tr>
      <w:tr w:rsidR="00371582" w14:paraId="3101545D" w14:textId="77777777">
        <w:tc>
          <w:tcPr>
            <w:tcW w:w="1018" w:type="dxa"/>
            <w:tcBorders>
              <w:top w:val="single" w:sz="4" w:space="0" w:color="BEBEBE"/>
              <w:left w:val="single" w:sz="4" w:space="0" w:color="BEBEBE"/>
              <w:bottom w:val="single" w:sz="4" w:space="0" w:color="BEBEBE"/>
              <w:right w:val="single" w:sz="4" w:space="0" w:color="BEBEBE"/>
            </w:tcBorders>
            <w:shd w:val="clear" w:color="auto" w:fill="E3F2D9"/>
            <w:vAlign w:val="center"/>
          </w:tcPr>
          <w:p w14:paraId="1A4C6D04" w14:textId="77777777" w:rsidR="00371582" w:rsidRDefault="00000000">
            <w:pPr>
              <w:spacing w:beforeLines="50" w:before="156" w:afterLines="50" w:after="156" w:line="144" w:lineRule="auto"/>
              <w:jc w:val="center"/>
              <w:rPr>
                <w:rFonts w:ascii="仿宋" w:eastAsia="仿宋" w:hAnsi="仿宋" w:cs="仿宋" w:hint="eastAsia"/>
                <w:b/>
                <w:bCs/>
                <w:color w:val="00B050"/>
                <w:sz w:val="32"/>
                <w:szCs w:val="32"/>
              </w:rPr>
            </w:pPr>
            <w:r>
              <w:rPr>
                <w:rFonts w:ascii="仿宋" w:eastAsia="仿宋" w:hAnsi="仿宋" w:cs="仿宋" w:hint="eastAsia"/>
                <w:b/>
                <w:bCs/>
                <w:sz w:val="28"/>
                <w:szCs w:val="28"/>
              </w:rPr>
              <w:t>结果分析</w:t>
            </w:r>
          </w:p>
        </w:tc>
        <w:tc>
          <w:tcPr>
            <w:tcW w:w="7410" w:type="dxa"/>
            <w:tcBorders>
              <w:top w:val="single" w:sz="4" w:space="0" w:color="BEBEBE"/>
              <w:left w:val="single" w:sz="4" w:space="0" w:color="BEBEBE"/>
              <w:bottom w:val="single" w:sz="4" w:space="0" w:color="BEBEBE"/>
              <w:right w:val="single" w:sz="4" w:space="0" w:color="BEBEBE"/>
            </w:tcBorders>
            <w:shd w:val="clear" w:color="auto" w:fill="E3F2D9"/>
          </w:tcPr>
          <w:p w14:paraId="00FEF78B"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【评价等级】</w:t>
            </w:r>
            <w:sdt>
              <w:sdtPr>
                <w:alias w:val="group.general_ability.level"/>
                <w:tag w:val="group.general_ability.level"/>
                <w:id w:val="-1013846397"/>
                <w:text/>
              </w:sdtPr>
              <w:sdtContent>
                <w:r>
                  <w:rPr>
                    <w:rFonts w:ascii="仿宋" w:eastAsia="仿宋" w:hAnsi="仿宋" w:cs="仿宋" w:hint="eastAsia"/>
                    <w:sz w:val="24"/>
                    <w:szCs w:val="32"/>
                  </w:rPr>
                  <w:t>较高分</w:t>
                </w:r>
              </w:sdtContent>
            </w:sdt>
          </w:p>
          <w:p w14:paraId="506B2EBE"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【等级说明】本维度分为低分、较低分、中等分、较高分、高分五个等级，具体参见各子维度的得分及评语。</w:t>
            </w:r>
          </w:p>
          <w:p w14:paraId="3AECFF0C" w14:textId="77777777" w:rsidR="00371582" w:rsidRDefault="00000000">
            <w:pPr>
              <w:spacing w:beforeLines="50" w:before="156" w:afterLines="50" w:after="156"/>
              <w:rPr>
                <w:rFonts w:ascii="仿宋" w:eastAsia="仿宋" w:hAnsi="仿宋" w:cs="仿宋" w:hint="eastAsia"/>
                <w:b/>
                <w:bCs/>
                <w:color w:val="00B050"/>
                <w:sz w:val="32"/>
                <w:szCs w:val="32"/>
              </w:rPr>
            </w:pPr>
            <w:r>
              <w:rPr>
                <w:rFonts w:ascii="仿宋" w:eastAsia="仿宋" w:hAnsi="仿宋" w:cs="仿宋" w:hint="eastAsia"/>
                <w:sz w:val="24"/>
                <w:szCs w:val="32"/>
              </w:rPr>
              <w:t>【维度说明】</w:t>
            </w:r>
            <w:sdt>
              <w:sdtPr>
                <w:alias w:val="group.general_ability.description"/>
                <w:tag w:val="group.general_ability.description"/>
                <w:id w:val="-2075259836"/>
                <w:text/>
              </w:sdtPr>
              <w:sdtContent>
                <w:r>
                  <w:rPr>
                    <w:rFonts w:ascii="仿宋" w:eastAsia="仿宋" w:hAnsi="仿宋" w:cs="仿宋" w:hint="eastAsia"/>
                    <w:sz w:val="24"/>
                    <w:szCs w:val="32"/>
                  </w:rPr>
                  <w:t>此处显示通用能力说明。</w:t>
                </w:r>
              </w:sdtContent>
            </w:sdt>
          </w:p>
        </w:tc>
      </w:tr>
      <w:tr w:rsidR="00371582" w14:paraId="70D72FCE" w14:textId="77777777">
        <w:trPr>
          <w:trHeight w:val="567"/>
        </w:trPr>
        <w:tc>
          <w:tcPr>
            <w:tcW w:w="8428" w:type="dxa"/>
            <w:gridSpan w:val="2"/>
            <w:tcBorders>
              <w:top w:val="single" w:sz="4" w:space="0" w:color="BEBEBE"/>
              <w:bottom w:val="single" w:sz="4" w:space="0" w:color="BEBEBE"/>
              <w:tl2br w:val="nil"/>
              <w:tr2bl w:val="nil"/>
            </w:tcBorders>
            <w:vAlign w:val="center"/>
          </w:tcPr>
          <w:p w14:paraId="1B0E47EF" w14:textId="77777777" w:rsidR="00371582" w:rsidRDefault="00000000">
            <w:pPr>
              <w:numPr>
                <w:ilvl w:val="0"/>
                <w:numId w:val="2"/>
              </w:numPr>
              <w:jc w:val="left"/>
              <w:rPr>
                <w:rFonts w:ascii="仿宋" w:eastAsia="仿宋" w:hAnsi="仿宋" w:cs="仿宋" w:hint="eastAsia"/>
                <w:b/>
                <w:bCs/>
                <w:sz w:val="28"/>
                <w:szCs w:val="28"/>
              </w:rPr>
            </w:pPr>
            <w:r>
              <w:rPr>
                <w:rFonts w:ascii="仿宋" w:eastAsia="仿宋" w:hAnsi="仿宋" w:cs="仿宋" w:hint="eastAsia"/>
                <w:b/>
                <w:bCs/>
                <w:sz w:val="28"/>
                <w:szCs w:val="28"/>
              </w:rPr>
              <w:t>心理素养</w:t>
            </w:r>
          </w:p>
          <w:p w14:paraId="0DEA4EA1" w14:textId="77777777" w:rsidR="00371582" w:rsidRDefault="00000000">
            <w:pPr>
              <w:jc w:val="left"/>
              <w:rPr>
                <w:rFonts w:ascii="仿宋" w:eastAsia="仿宋" w:hAnsi="仿宋" w:cs="仿宋" w:hint="eastAsia"/>
                <w:b/>
                <w:bCs/>
                <w:sz w:val="32"/>
                <w:szCs w:val="32"/>
              </w:rPr>
            </w:pPr>
            <w:r>
              <w:rPr>
                <w:rFonts w:ascii="仿宋" w:eastAsia="仿宋" w:hAnsi="仿宋" w:cs="仿宋" w:hint="eastAsia"/>
                <w:sz w:val="24"/>
                <w:szCs w:val="32"/>
              </w:rPr>
              <w:t xml:space="preserve">【得分】 </w:t>
            </w:r>
            <w:sdt>
              <w:sdtPr>
                <w:alias w:val="group.psychological_quality.score"/>
                <w:tag w:val="group.psychological_quality.score"/>
                <w:id w:val="-644819629"/>
                <w:text/>
              </w:sdtPr>
              <w:sdtContent>
                <w:r>
                  <w:rPr>
                    <w:rFonts w:ascii="仿宋" w:eastAsia="仿宋" w:hAnsi="仿宋" w:cs="仿宋" w:hint="eastAsia"/>
                    <w:sz w:val="24"/>
                    <w:szCs w:val="32"/>
                  </w:rPr>
                  <w:t>3.50</w:t>
                </w:r>
              </w:sdtContent>
            </w:sdt>
          </w:p>
        </w:tc>
      </w:tr>
      <w:tr w:rsidR="00371582" w14:paraId="23699561" w14:textId="77777777">
        <w:tc>
          <w:tcPr>
            <w:tcW w:w="1018" w:type="dxa"/>
            <w:tcBorders>
              <w:top w:val="single" w:sz="4" w:space="0" w:color="BEBEBE"/>
              <w:left w:val="single" w:sz="4" w:space="0" w:color="BEBEBE"/>
              <w:bottom w:val="single" w:sz="4" w:space="0" w:color="BEBEBE"/>
              <w:right w:val="single" w:sz="4" w:space="0" w:color="BEBEBE"/>
            </w:tcBorders>
            <w:shd w:val="clear" w:color="auto" w:fill="D4F4F1"/>
            <w:vAlign w:val="center"/>
          </w:tcPr>
          <w:p w14:paraId="0A51F052" w14:textId="77777777" w:rsidR="00371582" w:rsidRDefault="00000000">
            <w:pPr>
              <w:spacing w:beforeLines="50" w:before="156" w:afterLines="50" w:after="156" w:line="144" w:lineRule="auto"/>
              <w:jc w:val="center"/>
              <w:rPr>
                <w:rFonts w:ascii="仿宋" w:eastAsia="仿宋" w:hAnsi="仿宋" w:cs="仿宋" w:hint="eastAsia"/>
                <w:b/>
                <w:bCs/>
                <w:sz w:val="32"/>
                <w:szCs w:val="32"/>
              </w:rPr>
            </w:pPr>
            <w:r>
              <w:rPr>
                <w:rFonts w:ascii="仿宋" w:eastAsia="仿宋" w:hAnsi="仿宋" w:cs="仿宋" w:hint="eastAsia"/>
                <w:b/>
                <w:bCs/>
                <w:sz w:val="28"/>
                <w:szCs w:val="28"/>
              </w:rPr>
              <w:t>结果分析</w:t>
            </w:r>
          </w:p>
        </w:tc>
        <w:tc>
          <w:tcPr>
            <w:tcW w:w="7410" w:type="dxa"/>
            <w:tcBorders>
              <w:top w:val="single" w:sz="4" w:space="0" w:color="BEBEBE"/>
              <w:left w:val="single" w:sz="4" w:space="0" w:color="BEBEBE"/>
              <w:bottom w:val="single" w:sz="4" w:space="0" w:color="BEBEBE"/>
              <w:right w:val="single" w:sz="4" w:space="0" w:color="BEBEBE"/>
            </w:tcBorders>
            <w:shd w:val="clear" w:color="auto" w:fill="D4F4F1"/>
          </w:tcPr>
          <w:p w14:paraId="047D1E48"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【评价等级】</w:t>
            </w:r>
            <w:sdt>
              <w:sdtPr>
                <w:alias w:val="group.psychological_quality.level"/>
                <w:tag w:val="group.psychological_quality.level"/>
                <w:id w:val="1023668903"/>
                <w:text/>
              </w:sdtPr>
              <w:sdtContent>
                <w:r>
                  <w:rPr>
                    <w:rFonts w:ascii="仿宋" w:eastAsia="仿宋" w:hAnsi="仿宋" w:cs="仿宋" w:hint="eastAsia"/>
                    <w:sz w:val="24"/>
                    <w:szCs w:val="32"/>
                  </w:rPr>
                  <w:t>较高分</w:t>
                </w:r>
              </w:sdtContent>
            </w:sdt>
          </w:p>
          <w:p w14:paraId="4EFF753D" w14:textId="77777777" w:rsidR="00371582" w:rsidRDefault="00000000">
            <w:pPr>
              <w:spacing w:beforeLines="50" w:before="156"/>
              <w:rPr>
                <w:rFonts w:ascii="仿宋" w:eastAsia="仿宋" w:hAnsi="仿宋" w:cs="仿宋" w:hint="eastAsia"/>
                <w:sz w:val="24"/>
                <w:szCs w:val="32"/>
              </w:rPr>
            </w:pPr>
            <w:r>
              <w:rPr>
                <w:rFonts w:ascii="仿宋" w:eastAsia="仿宋" w:hAnsi="仿宋" w:cs="仿宋" w:hint="eastAsia"/>
                <w:sz w:val="24"/>
                <w:szCs w:val="32"/>
              </w:rPr>
              <w:t>【等级说明】本维度分为低分、较低分、中等分、较高分、高分五个等级，具体参见各子维度的得分及评语。</w:t>
            </w:r>
          </w:p>
          <w:p w14:paraId="39419122" w14:textId="77777777" w:rsidR="00371582" w:rsidRDefault="00000000">
            <w:pPr>
              <w:spacing w:beforeLines="50" w:before="156"/>
              <w:rPr>
                <w:rFonts w:ascii="仿宋" w:eastAsia="仿宋" w:hAnsi="仿宋" w:cs="仿宋" w:hint="eastAsia"/>
                <w:b/>
                <w:bCs/>
                <w:color w:val="00B050"/>
                <w:sz w:val="32"/>
                <w:szCs w:val="32"/>
              </w:rPr>
            </w:pPr>
            <w:r>
              <w:rPr>
                <w:rFonts w:ascii="仿宋" w:eastAsia="仿宋" w:hAnsi="仿宋" w:cs="仿宋" w:hint="eastAsia"/>
                <w:sz w:val="24"/>
                <w:szCs w:val="32"/>
              </w:rPr>
              <w:t>【维度说明】</w:t>
            </w:r>
            <w:sdt>
              <w:sdtPr>
                <w:alias w:val="group.psychological_quality.description"/>
                <w:tag w:val="group.psychological_quality.description"/>
                <w:id w:val="1369726471"/>
                <w:text/>
              </w:sdtPr>
              <w:sdtContent>
                <w:r>
                  <w:rPr>
                    <w:rFonts w:ascii="仿宋" w:eastAsia="仿宋" w:hAnsi="仿宋" w:cs="仿宋" w:hint="eastAsia"/>
                    <w:sz w:val="24"/>
                    <w:szCs w:val="32"/>
                  </w:rPr>
                  <w:t>此处显示心理素养说明。</w:t>
                </w:r>
              </w:sdtContent>
            </w:sdt>
          </w:p>
        </w:tc>
      </w:tr>
    </w:tbl>
    <w:p w14:paraId="24945D6B" w14:textId="77777777" w:rsidR="00371582" w:rsidRDefault="00000000">
      <w:pPr>
        <w:numPr>
          <w:ilvl w:val="0"/>
          <w:numId w:val="1"/>
        </w:numPr>
        <w:spacing w:beforeLines="100" w:before="312" w:afterLines="100" w:after="312" w:line="144" w:lineRule="auto"/>
        <w:rPr>
          <w:rFonts w:ascii="黑体" w:eastAsia="黑体" w:hAnsi="黑体" w:cs="黑体" w:hint="eastAsia"/>
          <w:b/>
          <w:bCs/>
          <w:color w:val="00B050"/>
          <w:sz w:val="32"/>
          <w:szCs w:val="32"/>
        </w:rPr>
      </w:pPr>
      <w:r>
        <w:rPr>
          <w:rFonts w:ascii="黑体" w:eastAsia="黑体" w:hAnsi="黑体" w:cs="黑体" w:hint="eastAsia"/>
          <w:b/>
          <w:bCs/>
          <w:color w:val="00B050"/>
          <w:sz w:val="32"/>
          <w:szCs w:val="32"/>
        </w:rPr>
        <w:t>二级维度测评结果及建议</w:t>
      </w:r>
    </w:p>
    <w:p w14:paraId="6AD087AB"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lastRenderedPageBreak/>
        <w:t>【各维度得分情况】</w:t>
      </w:r>
    </w:p>
    <w:p w14:paraId="5CF194FE" w14:textId="77777777" w:rsidR="00371582" w:rsidRDefault="00000000">
      <w:pPr>
        <w:spacing w:line="144" w:lineRule="auto"/>
        <w:jc w:val="center"/>
        <w:rPr>
          <w:rFonts w:ascii="仿宋" w:eastAsia="仿宋" w:hAnsi="仿宋" w:cs="仿宋" w:hint="eastAsia"/>
          <w:b/>
          <w:bCs/>
          <w:sz w:val="22"/>
          <w:szCs w:val="22"/>
        </w:rPr>
      </w:pPr>
      <w:r>
        <w:rPr>
          <w:noProof/>
        </w:rPr>
        <w:drawing>
          <wp:anchor distT="0" distB="0" distL="114300" distR="114300" simplePos="0" relativeHeight="251674624" behindDoc="0" locked="0" layoutInCell="1" allowOverlap="1" wp14:anchorId="3CD2DE9F" wp14:editId="336C5DDC">
            <wp:simplePos x="0" y="0"/>
            <wp:positionH relativeFrom="column">
              <wp:posOffset>216703</wp:posOffset>
            </wp:positionH>
            <wp:positionV relativeFrom="paragraph">
              <wp:posOffset>15070</wp:posOffset>
            </wp:positionV>
            <wp:extent cx="4826000" cy="2743200"/>
            <wp:effectExtent l="0" t="0" r="0" b="0"/>
            <wp:wrapTopAndBottom/>
            <wp:docPr id="11"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anchor>
        </w:drawing>
      </w:r>
    </w:p>
    <w:p w14:paraId="3AEDC770" w14:textId="77777777" w:rsidR="00371582" w:rsidRDefault="00000000">
      <w:pPr>
        <w:spacing w:line="144" w:lineRule="auto"/>
        <w:ind w:firstLineChars="200" w:firstLine="442"/>
        <w:rPr>
          <w:rFonts w:ascii="仿宋" w:eastAsia="仿宋" w:hAnsi="仿宋" w:cs="仿宋" w:hint="eastAsia"/>
          <w:b/>
          <w:bCs/>
          <w:sz w:val="22"/>
          <w:szCs w:val="22"/>
        </w:rPr>
      </w:pPr>
      <w:r>
        <w:rPr>
          <w:rFonts w:ascii="仿宋" w:eastAsia="仿宋" w:hAnsi="仿宋" w:cs="仿宋" w:hint="eastAsia"/>
          <w:b/>
          <w:bCs/>
          <w:sz w:val="22"/>
          <w:szCs w:val="22"/>
        </w:rPr>
        <w:t>图示说明：</w:t>
      </w:r>
    </w:p>
    <w:p w14:paraId="4F08F47F"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1.若得分处于4.3—5.0的区间内，则被视为高分，表明您在该维度上表现优秀；</w:t>
      </w:r>
    </w:p>
    <w:p w14:paraId="259879B0"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2.若得分处于3.5—4.3的区间内，则属于较高分，表示您在该维度上表现较优秀；</w:t>
      </w:r>
    </w:p>
    <w:p w14:paraId="65812EB3"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3.若得分处于2.7—3.5的区间内，则评定为中等分，表示您在该维度上表现合格；</w:t>
      </w:r>
    </w:p>
    <w:p w14:paraId="27E97A19"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4.若得分处于1.7—2.7的区间内，则为较低分，表示您在该维度上表现较差；</w:t>
      </w:r>
    </w:p>
    <w:p w14:paraId="42FDC83B" w14:textId="77777777" w:rsidR="00371582" w:rsidRDefault="00000000">
      <w:pPr>
        <w:spacing w:line="144" w:lineRule="auto"/>
        <w:ind w:firstLineChars="200" w:firstLine="440"/>
        <w:rPr>
          <w:rFonts w:ascii="仿宋" w:eastAsia="仿宋" w:hAnsi="仿宋" w:cs="仿宋" w:hint="eastAsia"/>
          <w:sz w:val="22"/>
          <w:szCs w:val="22"/>
        </w:rPr>
      </w:pPr>
      <w:r>
        <w:rPr>
          <w:rFonts w:ascii="仿宋" w:eastAsia="仿宋" w:hAnsi="仿宋" w:cs="仿宋" w:hint="eastAsia"/>
          <w:sz w:val="22"/>
          <w:szCs w:val="22"/>
        </w:rPr>
        <w:t>5.若得分处于1.0—1.7的区间内，则属于低分，表明您在该维度上表现差。</w:t>
      </w:r>
    </w:p>
    <w:p w14:paraId="1CF74D49" w14:textId="77777777" w:rsidR="00371582" w:rsidRDefault="00000000">
      <w:pPr>
        <w:spacing w:line="144" w:lineRule="auto"/>
        <w:rPr>
          <w:rFonts w:ascii="仿宋" w:eastAsia="仿宋" w:hAnsi="仿宋" w:cs="仿宋" w:hint="eastAsia"/>
          <w:b/>
          <w:bCs/>
          <w:color w:val="00B050"/>
          <w:sz w:val="28"/>
          <w:szCs w:val="28"/>
        </w:rPr>
      </w:pPr>
      <w:r>
        <w:rPr>
          <w:rFonts w:ascii="仿宋" w:eastAsia="仿宋" w:hAnsi="仿宋" w:cs="仿宋" w:hint="eastAsia"/>
          <w:b/>
          <w:bCs/>
          <w:color w:val="00B050"/>
          <w:sz w:val="28"/>
          <w:szCs w:val="28"/>
        </w:rPr>
        <w:t>【各维度测评结果及建议】</w:t>
      </w:r>
    </w:p>
    <w:p w14:paraId="565CB8CB" w14:textId="1F039AAC" w:rsidR="00371582" w:rsidRDefault="00000000">
      <w:pPr>
        <w:pBdr>
          <w:top w:val="single" w:sz="4" w:space="5" w:color="F3F9EE"/>
          <w:left w:val="double" w:sz="18" w:space="10" w:color="8AC75E"/>
          <w:bottom w:val="single" w:sz="4" w:space="5" w:color="F3F9EE"/>
          <w:right w:val="double" w:sz="18" w:space="10" w:color="8AC75E"/>
        </w:pBdr>
        <w:shd w:val="clear" w:color="auto" w:fill="F3F9EE"/>
        <w:ind w:left="334" w:right="329"/>
        <w:jc w:val="center"/>
        <w:textAlignment w:val="center"/>
        <w:rPr>
          <w:rFonts w:ascii="仿宋" w:eastAsia="仿宋" w:hAnsi="仿宋" w:cs="仿宋" w:hint="eastAsia"/>
          <w:b/>
          <w:bCs/>
          <w:sz w:val="28"/>
          <w:szCs w:val="28"/>
        </w:rPr>
      </w:pPr>
      <w:r>
        <w:rPr>
          <w:rFonts w:ascii="仿宋" w:eastAsia="仿宋" w:hAnsi="仿宋" w:cs="仿宋" w:hint="eastAsia"/>
          <w:b/>
          <w:bCs/>
          <w:sz w:val="28"/>
          <w:szCs w:val="28"/>
        </w:rPr>
        <w:t>通用能力结果及建议</w:t>
      </w:r>
    </w:p>
    <w:p w14:paraId="14128E29" w14:textId="77777777" w:rsidR="0043183A" w:rsidRDefault="0043183A">
      <w:pPr>
        <w:spacing w:line="144" w:lineRule="auto"/>
        <w:rPr>
          <w:rFonts w:ascii="仿宋" w:eastAsia="仿宋" w:hAnsi="仿宋" w:cs="仿宋"/>
          <w:b/>
          <w:bCs/>
          <w:color w:val="15B720"/>
          <w:sz w:val="18"/>
          <w:szCs w:val="18"/>
        </w:rPr>
      </w:pPr>
    </w:p>
    <w:tbl>
      <w:tblPr>
        <w:tblStyle w:val="a3"/>
        <w:tblW w:w="0" w:type="auto"/>
        <w:tblLook w:val="04A0" w:firstRow="1" w:lastRow="0" w:firstColumn="1" w:lastColumn="0" w:noHBand="0" w:noVBand="1"/>
      </w:tblPr>
      <w:tblGrid>
        <w:gridCol w:w="4987"/>
        <w:gridCol w:w="1420"/>
        <w:gridCol w:w="163"/>
        <w:gridCol w:w="155"/>
        <w:gridCol w:w="155"/>
        <w:gridCol w:w="1416"/>
      </w:tblGrid>
      <w:tr w:rsidR="0043183A" w14:paraId="635C6FB4" w14:textId="77777777" w:rsidTr="0043183A">
        <w:tc>
          <w:tcPr>
            <w:tcW w:w="8296" w:type="dxa"/>
            <w:gridSpan w:val="6"/>
          </w:tcPr>
          <w:p w14:paraId="08669B32" w14:textId="628584DF" w:rsidR="0043183A" w:rsidRDefault="0043183A">
            <w:pPr>
              <w:spacing w:line="144" w:lineRule="auto"/>
              <w:rPr>
                <w:rFonts w:ascii="仿宋" w:eastAsia="仿宋" w:hAnsi="仿宋" w:cs="仿宋" w:hint="eastAsia"/>
                <w:b/>
                <w:bCs/>
                <w:color w:val="15B720"/>
                <w:sz w:val="18"/>
                <w:szCs w:val="18"/>
              </w:rPr>
            </w:pPr>
            <w:r w:rsidRPr="000042EB">
              <w:rPr>
                <w:rFonts w:ascii="仿宋" w:eastAsia="仿宋" w:hAnsi="仿宋" w:cs="仿宋" w:hint="eastAsia"/>
                <w:b/>
                <w:bCs/>
                <w:noProof/>
                <w:color w:val="15B720"/>
                <w:sz w:val="18"/>
                <w:szCs w:val="18"/>
              </w:rPr>
              <mc:AlternateContent>
                <mc:Choice Requires="wpg">
                  <w:drawing>
                    <wp:anchor distT="0" distB="0" distL="114300" distR="114300" simplePos="0" relativeHeight="251676672" behindDoc="0" locked="0" layoutInCell="1" allowOverlap="1" wp14:anchorId="37475B9E" wp14:editId="5F598987">
                      <wp:simplePos x="0" y="0"/>
                      <wp:positionH relativeFrom="column">
                        <wp:posOffset>-42545</wp:posOffset>
                      </wp:positionH>
                      <wp:positionV relativeFrom="paragraph">
                        <wp:posOffset>198755</wp:posOffset>
                      </wp:positionV>
                      <wp:extent cx="5219700" cy="1259840"/>
                      <wp:effectExtent l="0" t="0" r="19050" b="16510"/>
                      <wp:wrapTopAndBottom/>
                      <wp:docPr id="63" name="组合 63"/>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23"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5E1586C"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运用归纳、演绎等逻辑方法分析问题，能对信息进行分类整合和概念辨析，推理过程条理清晰、环环相扣，能构建有充分依据的判断和结论。</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4"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3109DD8F"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逻辑思维</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37475B9E" id="组合 63" o:spid="_x0000_s1026" style="position:absolute;left:0;text-align:left;margin-left:-3.35pt;margin-top:15.65pt;width:411pt;height:99.2pt;z-index:251676672;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">
                      <v:roundrect id="圆角矩形 23" o:spid="_x0000_s1027"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" filled="f" strokecolor="#7f7f7f" strokeweight=".5pt">
                        <v:stroke joinstyle="miter"/>
                        <v:textbox>
                          <w:txbxContent>
                            <w:p w14:paraId="05E1586C"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运用归纳、演绎等逻辑方法分析问题，能对信息进行分类整合和概念辨析，推理过程条理清晰、环环相扣，能构建有充分依据的判断和结论。</w:t>
                              </w:r>
                            </w:p>
                          </w:txbxContent>
                        </v:textbox>
                      </v:roundrect>
                      <v:rect id="矩形 24" o:spid="_x0000_s1028"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" fillcolor="#acd78e" stroked="f" strokeweight="1pt">
                        <v:textbox>
                          <w:txbxContent>
                            <w:p w14:paraId="3109DD8F"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逻辑思维</w:t>
                              </w:r>
                            </w:p>
                          </w:txbxContent>
                        </v:textbox>
                      </v:rect>
                      <w10:wrap type="topAndBottom"/>
                    </v:group>
                  </w:pict>
                </mc:Fallback>
              </mc:AlternateContent>
            </w:r>
          </w:p>
        </w:tc>
      </w:tr>
      <w:tr w:rsidR="0043183A" w14:paraId="78A12659" w14:textId="77777777" w:rsidTr="00A02DFD">
        <w:trPr>
          <w:trHeight w:val="2192"/>
        </w:trPr>
        <w:tc>
          <w:tcPr>
            <w:tcW w:w="6903" w:type="dxa"/>
            <w:gridSpan w:val="5"/>
          </w:tcPr>
          <w:p w14:paraId="20ABBA45" w14:textId="77777777" w:rsidR="0043183A" w:rsidRDefault="0043183A">
            <w:pPr>
              <w:spacing w:line="144" w:lineRule="auto"/>
              <w:rPr>
                <w:rFonts w:ascii="仿宋" w:eastAsia="仿宋" w:hAnsi="仿宋" w:cs="仿宋" w:hint="eastAsia"/>
                <w:b/>
                <w:bCs/>
                <w:color w:val="15B720"/>
                <w:sz w:val="18"/>
                <w:szCs w:val="18"/>
              </w:rPr>
            </w:pPr>
            <w:r>
              <w:rPr>
                <w:noProof/>
              </w:rPr>
              <w:drawing>
                <wp:anchor distT="0" distB="0" distL="114300" distR="114300" simplePos="0" relativeHeight="251681792" behindDoc="0" locked="0" layoutInCell="1" allowOverlap="1" wp14:anchorId="51D72980" wp14:editId="6FFE8AC5">
                  <wp:simplePos x="0" y="0"/>
                  <wp:positionH relativeFrom="column">
                    <wp:posOffset>-1220</wp:posOffset>
                  </wp:positionH>
                  <wp:positionV relativeFrom="paragraph">
                    <wp:posOffset>23639</wp:posOffset>
                  </wp:positionV>
                  <wp:extent cx="1908810" cy="1085215"/>
                  <wp:effectExtent l="0" t="0" r="0" b="635"/>
                  <wp:wrapTopAndBottom/>
                  <wp:docPr id="115"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anchor>
              </w:drawing>
            </w:r>
          </w:p>
        </w:tc>
        <w:tc>
          <w:tcPr>
            <w:tcW w:w="1393" w:type="dxa"/>
            <w:vAlign w:val="center"/>
          </w:tcPr>
          <w:p w14:paraId="73A45C5E" w14:textId="77777777" w:rsidR="0043183A" w:rsidRDefault="0043183A" w:rsidP="0043183A">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1.score"/>
                <w:tag w:val="dimension.competency-a1-01.score"/>
                <w:id w:val="-2116274492"/>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6C36427A" w14:textId="037864C2" w:rsidR="0043183A" w:rsidRDefault="0043183A" w:rsidP="0043183A">
            <w:pPr>
              <w:spacing w:line="144" w:lineRule="auto"/>
              <w:rPr>
                <w:rFonts w:ascii="仿宋" w:eastAsia="仿宋" w:hAnsi="仿宋" w:cs="仿宋" w:hint="eastAsia"/>
                <w:b/>
                <w:bCs/>
                <w:color w:val="15B720"/>
                <w:sz w:val="18"/>
                <w:szCs w:val="18"/>
              </w:rPr>
            </w:pPr>
            <w:r>
              <w:rPr>
                <w:rFonts w:ascii="仿宋" w:eastAsia="仿宋" w:hAnsi="仿宋" w:cs="仿宋" w:hint="eastAsia"/>
                <w:b/>
                <w:color w:val="000000"/>
                <w:sz w:val="24"/>
              </w:rPr>
              <w:t>评价等级：</w:t>
            </w:r>
            <w:sdt>
              <w:sdtPr>
                <w:alias w:val="dimension.competency-a1-01.level"/>
                <w:tag w:val="dimension.competency-a1-01.level"/>
                <w:id w:val="1638073495"/>
                <w:text/>
              </w:sdtPr>
              <w:sdtContent>
                <w:r>
                  <w:rPr>
                    <w:rFonts w:ascii="仿宋" w:eastAsia="仿宋" w:hAnsi="仿宋" w:cs="仿宋" w:hint="eastAsia"/>
                    <w:b/>
                    <w:color w:val="000000"/>
                    <w:sz w:val="24"/>
                  </w:rPr>
                  <w:t>合格</w:t>
                </w:r>
              </w:sdtContent>
            </w:sdt>
          </w:p>
        </w:tc>
      </w:tr>
      <w:tr w:rsidR="0043183A" w14:paraId="63200F24" w14:textId="77777777" w:rsidTr="0043183A">
        <w:tc>
          <w:tcPr>
            <w:tcW w:w="8296" w:type="dxa"/>
            <w:gridSpan w:val="6"/>
            <w:vAlign w:val="center"/>
          </w:tcPr>
          <w:p w14:paraId="5949110D" w14:textId="6F4007FC" w:rsidR="0043183A" w:rsidRDefault="0043183A" w:rsidP="0043183A">
            <w:pPr>
              <w:spacing w:line="144" w:lineRule="auto"/>
              <w:jc w:val="left"/>
              <w:rPr>
                <w:rFonts w:ascii="仿宋" w:eastAsia="仿宋" w:hAnsi="仿宋" w:cs="仿宋" w:hint="eastAsia"/>
                <w:b/>
                <w:bCs/>
                <w:color w:val="15B720"/>
                <w:sz w:val="18"/>
                <w:szCs w:val="18"/>
              </w:rPr>
            </w:pPr>
            <w:r>
              <w:rPr>
                <w:rFonts w:ascii="仿宋" w:eastAsia="仿宋" w:hAnsi="仿宋" w:cs="仿宋" w:hint="eastAsia"/>
                <w:color w:val="000000"/>
                <w:sz w:val="22"/>
                <w:szCs w:val="22"/>
              </w:rPr>
              <w:t>【诊断】</w:t>
            </w:r>
            <w:sdt>
              <w:sdtPr>
                <w:alias w:val="dimension.competency-a1-01.diagnosis"/>
                <w:tag w:val="dimension.competency-a1-01.diagnosis"/>
                <w:id w:val="1459220087"/>
                <w:text/>
              </w:sdtPr>
              <w:sdtContent>
                <w:r>
                  <w:rPr>
                    <w:rFonts w:ascii="仿宋" w:eastAsia="仿宋" w:hAnsi="仿宋" w:cs="仿宋" w:hint="eastAsia"/>
                    <w:color w:val="000000"/>
                    <w:sz w:val="22"/>
                    <w:szCs w:val="22"/>
                  </w:rPr>
                  <w:t>此处显示该维度的诊断与发展建议。</w:t>
                </w:r>
              </w:sdtContent>
            </w:sdt>
          </w:p>
        </w:tc>
      </w:tr>
      <w:tr w:rsidR="0043183A" w14:paraId="59CA4788" w14:textId="77777777" w:rsidTr="0043183A">
        <w:tc>
          <w:tcPr>
            <w:tcW w:w="8296" w:type="dxa"/>
            <w:gridSpan w:val="6"/>
          </w:tcPr>
          <w:p w14:paraId="684FD5CF" w14:textId="56FB272D" w:rsidR="0043183A" w:rsidRDefault="0043183A">
            <w:pPr>
              <w:spacing w:line="144" w:lineRule="auto"/>
              <w:rPr>
                <w:rFonts w:ascii="仿宋" w:eastAsia="仿宋" w:hAnsi="仿宋" w:cs="仿宋" w:hint="eastAsia"/>
                <w:b/>
                <w:bCs/>
                <w:color w:val="15B720"/>
                <w:sz w:val="18"/>
                <w:szCs w:val="18"/>
              </w:rPr>
            </w:pPr>
            <w:r>
              <w:rPr>
                <w:rFonts w:ascii="仿宋" w:eastAsia="仿宋" w:hAnsi="仿宋" w:cs="仿宋" w:hint="eastAsia"/>
                <w:noProof/>
                <w:sz w:val="28"/>
              </w:rPr>
              <w:lastRenderedPageBreak/>
              <mc:AlternateContent>
                <mc:Choice Requires="wpg">
                  <w:drawing>
                    <wp:anchor distT="0" distB="0" distL="114300" distR="114300" simplePos="0" relativeHeight="251678720" behindDoc="0" locked="0" layoutInCell="1" allowOverlap="1" wp14:anchorId="7C1ACDF9" wp14:editId="08FDDA43">
                      <wp:simplePos x="0" y="0"/>
                      <wp:positionH relativeFrom="column">
                        <wp:posOffset>-42545</wp:posOffset>
                      </wp:positionH>
                      <wp:positionV relativeFrom="paragraph">
                        <wp:posOffset>198755</wp:posOffset>
                      </wp:positionV>
                      <wp:extent cx="5219700" cy="1259840"/>
                      <wp:effectExtent l="0" t="0" r="19050" b="16510"/>
                      <wp:wrapTopAndBottom/>
                      <wp:docPr id="64" name="组合 64"/>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21"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496237E"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熟练运用各类数字化工具和AI技术处理工作事务，具备数据思维与人机协作意识，能够借助新技术手段提升工作效率和决策质量。</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2"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EDC5D7C"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数字应用</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7C1ACDF9" id="组合 64" o:spid="_x0000_s1029" style="position:absolute;left:0;text-align:left;margin-left:-3.35pt;margin-top:15.65pt;width:411pt;height:99.2pt;z-index:251678720;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">
                      <v:roundrect id="圆角矩形 23" o:spid="_x0000_s1030"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" filled="f" strokecolor="#7f7f7f" strokeweight=".5pt">
                        <v:stroke joinstyle="miter"/>
                        <v:textbox>
                          <w:txbxContent>
                            <w:p w14:paraId="2496237E"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熟练运用各类数字化工具和AI技术处理工作事务，具备数据思维与人机协作意识，能够借助新技术手段提升工作效率和决策质量。</w:t>
                              </w:r>
                            </w:p>
                          </w:txbxContent>
                        </v:textbox>
                      </v:roundrect>
                      <v:rect id="矩形 24" o:spid="_x0000_s1031"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" fillcolor="#acd78e" stroked="f" strokeweight="1pt">
                        <v:textbox>
                          <w:txbxContent>
                            <w:p w14:paraId="2EDC5D7C"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数字应用</w:t>
                              </w:r>
                            </w:p>
                          </w:txbxContent>
                        </v:textbox>
                      </v:rect>
                      <w10:wrap type="topAndBottom"/>
                    </v:group>
                  </w:pict>
                </mc:Fallback>
              </mc:AlternateContent>
            </w:r>
          </w:p>
        </w:tc>
      </w:tr>
      <w:tr w:rsidR="0043183A" w14:paraId="23568A69" w14:textId="77777777" w:rsidTr="00A02DFD">
        <w:tc>
          <w:tcPr>
            <w:tcW w:w="6687" w:type="dxa"/>
            <w:gridSpan w:val="4"/>
          </w:tcPr>
          <w:p w14:paraId="39FF469D" w14:textId="082B6A3F" w:rsidR="0043183A" w:rsidRDefault="0043183A">
            <w:pPr>
              <w:spacing w:line="144" w:lineRule="auto"/>
              <w:rPr>
                <w:rFonts w:ascii="仿宋" w:eastAsia="仿宋" w:hAnsi="仿宋" w:cs="仿宋" w:hint="eastAsia"/>
                <w:b/>
                <w:bCs/>
                <w:color w:val="15B720"/>
                <w:sz w:val="18"/>
                <w:szCs w:val="18"/>
              </w:rPr>
            </w:pPr>
            <w:r>
              <w:rPr>
                <w:noProof/>
              </w:rPr>
              <w:drawing>
                <wp:inline distT="0" distB="0" distL="114300" distR="114300" wp14:anchorId="0497AFCF" wp14:editId="4A403F29">
                  <wp:extent cx="1920875" cy="1091565"/>
                  <wp:effectExtent l="0" t="0" r="3175" b="51435"/>
                  <wp:docPr id="116"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c>
        <w:tc>
          <w:tcPr>
            <w:tcW w:w="1609" w:type="dxa"/>
            <w:gridSpan w:val="2"/>
          </w:tcPr>
          <w:p w14:paraId="791AD1A2" w14:textId="77777777" w:rsidR="0043183A" w:rsidRDefault="0043183A" w:rsidP="0043183A">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2.score"/>
                <w:tag w:val="dimension.competency-a1-02.score"/>
                <w:id w:val="-1205712036"/>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1AAE1489" w14:textId="14E92B4A" w:rsidR="0043183A" w:rsidRDefault="0043183A" w:rsidP="0043183A">
            <w:pPr>
              <w:spacing w:line="144" w:lineRule="auto"/>
              <w:rPr>
                <w:rFonts w:ascii="仿宋" w:eastAsia="仿宋" w:hAnsi="仿宋" w:cs="仿宋" w:hint="eastAsia"/>
                <w:b/>
                <w:bCs/>
                <w:color w:val="15B720"/>
                <w:sz w:val="18"/>
                <w:szCs w:val="18"/>
              </w:rPr>
            </w:pPr>
            <w:r>
              <w:rPr>
                <w:rFonts w:ascii="仿宋" w:eastAsia="仿宋" w:hAnsi="仿宋" w:cs="仿宋" w:hint="eastAsia"/>
                <w:b/>
                <w:color w:val="000000"/>
                <w:sz w:val="24"/>
              </w:rPr>
              <w:t>评价等级：</w:t>
            </w:r>
            <w:sdt>
              <w:sdtPr>
                <w:alias w:val="dimension.competency-a1-02.level"/>
                <w:tag w:val="dimension.competency-a1-02.level"/>
                <w:id w:val="1420676678"/>
                <w:text/>
              </w:sdtPr>
              <w:sdtContent>
                <w:r>
                  <w:rPr>
                    <w:rFonts w:ascii="仿宋" w:eastAsia="仿宋" w:hAnsi="仿宋" w:cs="仿宋" w:hint="eastAsia"/>
                    <w:b/>
                    <w:color w:val="000000"/>
                    <w:sz w:val="24"/>
                  </w:rPr>
                  <w:t>合格</w:t>
                </w:r>
              </w:sdtContent>
            </w:sdt>
          </w:p>
        </w:tc>
      </w:tr>
      <w:tr w:rsidR="0043183A" w14:paraId="17CAE147" w14:textId="77777777" w:rsidTr="0043183A">
        <w:tc>
          <w:tcPr>
            <w:tcW w:w="8296" w:type="dxa"/>
            <w:gridSpan w:val="6"/>
          </w:tcPr>
          <w:p w14:paraId="2EC6B2EC" w14:textId="04382B61" w:rsidR="0043183A" w:rsidRDefault="0043183A">
            <w:pPr>
              <w:spacing w:line="144" w:lineRule="auto"/>
              <w:rPr>
                <w:rFonts w:ascii="仿宋" w:eastAsia="仿宋" w:hAnsi="仿宋" w:cs="仿宋" w:hint="eastAsia"/>
                <w:b/>
                <w:bCs/>
                <w:color w:val="15B720"/>
                <w:sz w:val="18"/>
                <w:szCs w:val="18"/>
              </w:rPr>
            </w:pPr>
            <w:r>
              <w:rPr>
                <w:rFonts w:ascii="仿宋" w:eastAsia="仿宋" w:hAnsi="仿宋" w:cs="仿宋" w:hint="eastAsia"/>
                <w:color w:val="000000"/>
                <w:sz w:val="22"/>
                <w:szCs w:val="22"/>
              </w:rPr>
              <w:t>【诊断】</w:t>
            </w:r>
            <w:sdt>
              <w:sdtPr>
                <w:alias w:val="dimension.competency-a1-02.diagnosis"/>
                <w:tag w:val="dimension.competency-a1-02.diagnosis"/>
                <w:id w:val="-966276885"/>
                <w:text/>
              </w:sdtPr>
              <w:sdtContent>
                <w:r>
                  <w:rPr>
                    <w:rFonts w:ascii="仿宋" w:eastAsia="仿宋" w:hAnsi="仿宋" w:cs="仿宋" w:hint="eastAsia"/>
                    <w:color w:val="000000"/>
                    <w:sz w:val="22"/>
                    <w:szCs w:val="22"/>
                  </w:rPr>
                  <w:t>此处显示该维度的诊断与发展建议。</w:t>
                </w:r>
              </w:sdtContent>
            </w:sdt>
          </w:p>
        </w:tc>
      </w:tr>
      <w:tr w:rsidR="0043183A" w14:paraId="599C5BEE" w14:textId="77777777" w:rsidTr="0043183A">
        <w:tc>
          <w:tcPr>
            <w:tcW w:w="8296" w:type="dxa"/>
            <w:gridSpan w:val="6"/>
          </w:tcPr>
          <w:p w14:paraId="22A61C67" w14:textId="0C8B0475" w:rsidR="0043183A" w:rsidRDefault="0043183A">
            <w:pPr>
              <w:spacing w:line="144" w:lineRule="auto"/>
              <w:rPr>
                <w:rFonts w:ascii="仿宋" w:eastAsia="仿宋" w:hAnsi="仿宋" w:cs="仿宋" w:hint="eastAsia"/>
                <w:color w:val="000000"/>
                <w:sz w:val="22"/>
                <w:szCs w:val="22"/>
              </w:rPr>
            </w:pPr>
            <w:r w:rsidRPr="000042EB">
              <w:rPr>
                <w:rFonts w:ascii="仿宋" w:eastAsia="仿宋" w:hAnsi="仿宋" w:cs="仿宋" w:hint="eastAsia"/>
                <w:b/>
                <w:bCs/>
                <w:noProof/>
                <w:color w:val="15B720"/>
                <w:sz w:val="18"/>
                <w:szCs w:val="18"/>
              </w:rPr>
              <mc:AlternateContent>
                <mc:Choice Requires="wpg">
                  <w:drawing>
                    <wp:anchor distT="0" distB="0" distL="114300" distR="114300" simplePos="0" relativeHeight="251680768" behindDoc="0" locked="0" layoutInCell="1" allowOverlap="1" wp14:anchorId="4C36A7D0" wp14:editId="0DAAE421">
                      <wp:simplePos x="0" y="0"/>
                      <wp:positionH relativeFrom="column">
                        <wp:posOffset>-42545</wp:posOffset>
                      </wp:positionH>
                      <wp:positionV relativeFrom="paragraph">
                        <wp:posOffset>200025</wp:posOffset>
                      </wp:positionV>
                      <wp:extent cx="5219700" cy="1259840"/>
                      <wp:effectExtent l="0" t="0" r="19050" b="16510"/>
                      <wp:wrapTopAndBottom/>
                      <wp:docPr id="66" name="组合 66"/>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28"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5666033"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接到任务后迅速响应、立即行动，紧盯时间节点，在保证质量的前提下追求效率，确保按时交付成果。</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9"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63855141"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计划执行</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4C36A7D0" id="组合 66" o:spid="_x0000_s1032" style="position:absolute;left:0;text-align:left;margin-left:-3.35pt;margin-top:15.75pt;width:411pt;height:99.2pt;z-index:251680768;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">
                      <v:roundrect id="圆角矩形 23" o:spid="_x0000_s1033"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" filled="f" strokecolor="#7f7f7f" strokeweight=".5pt">
                        <v:stroke joinstyle="miter"/>
                        <v:textbox>
                          <w:txbxContent>
                            <w:p w14:paraId="25666033" w14:textId="77777777" w:rsidR="0043183A" w:rsidRDefault="0043183A" w:rsidP="0043183A">
                              <w:pPr>
                                <w:rPr>
                                  <w:rFonts w:ascii="仿宋" w:eastAsia="仿宋" w:hAnsi="仿宋" w:cs="仿宋" w:hint="eastAsia"/>
                                  <w:color w:val="000000"/>
                                  <w:sz w:val="22"/>
                                  <w:szCs w:val="22"/>
                                </w:rPr>
                              </w:pPr>
                              <w:r>
                                <w:rPr>
                                  <w:rFonts w:ascii="仿宋" w:eastAsia="仿宋" w:hAnsi="仿宋" w:cs="仿宋" w:hint="eastAsia"/>
                                  <w:color w:val="000000"/>
                                  <w:sz w:val="22"/>
                                  <w:szCs w:val="22"/>
                                </w:rPr>
                                <w:t>接到任务后迅速响应、立即行动，紧盯时间节点，在保证质量的前提下追求效率，确保按时交付成果。</w:t>
                              </w:r>
                            </w:p>
                          </w:txbxContent>
                        </v:textbox>
                      </v:roundrect>
                      <v:rect id="矩形 24" o:spid="_x0000_s1034"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" fillcolor="#acd78e" stroked="f" strokeweight="1pt">
                        <v:textbox>
                          <w:txbxContent>
                            <w:p w14:paraId="63855141" w14:textId="77777777" w:rsidR="0043183A" w:rsidRDefault="0043183A" w:rsidP="0043183A">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计划执行</w:t>
                              </w:r>
                            </w:p>
                          </w:txbxContent>
                        </v:textbox>
                      </v:rect>
                      <w10:wrap type="topAndBottom"/>
                    </v:group>
                  </w:pict>
                </mc:Fallback>
              </mc:AlternateContent>
            </w:r>
          </w:p>
        </w:tc>
      </w:tr>
      <w:tr w:rsidR="00A02DFD" w14:paraId="05C89985" w14:textId="77777777" w:rsidTr="00A02DFD">
        <w:tc>
          <w:tcPr>
            <w:tcW w:w="6471" w:type="dxa"/>
            <w:gridSpan w:val="3"/>
          </w:tcPr>
          <w:p w14:paraId="5341CEE5" w14:textId="5B2ED91A" w:rsidR="00A02DFD" w:rsidRDefault="00A02DFD">
            <w:pPr>
              <w:spacing w:line="144" w:lineRule="auto"/>
              <w:rPr>
                <w:rFonts w:ascii="仿宋" w:eastAsia="仿宋" w:hAnsi="仿宋" w:cs="仿宋" w:hint="eastAsia"/>
                <w:color w:val="000000"/>
                <w:sz w:val="22"/>
                <w:szCs w:val="22"/>
              </w:rPr>
            </w:pPr>
            <w:r>
              <w:rPr>
                <w:noProof/>
              </w:rPr>
              <w:drawing>
                <wp:inline distT="0" distB="0" distL="114300" distR="114300" wp14:anchorId="2F4B8EBE" wp14:editId="00AFCFC4">
                  <wp:extent cx="1907540" cy="1084580"/>
                  <wp:effectExtent l="0" t="0" r="16510" b="58420"/>
                  <wp:docPr id="117"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tc>
        <w:tc>
          <w:tcPr>
            <w:tcW w:w="1825" w:type="dxa"/>
            <w:gridSpan w:val="3"/>
          </w:tcPr>
          <w:p w14:paraId="6D24E833" w14:textId="77777777" w:rsidR="00A02DFD" w:rsidRDefault="00A02DFD" w:rsidP="00A02DFD">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3.score"/>
                <w:tag w:val="dimension.competency-a1-03.score"/>
                <w:id w:val="1253696381"/>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47EDB86A" w14:textId="3BECE1CA" w:rsidR="00A02DFD" w:rsidRDefault="00A02DFD" w:rsidP="00A02DFD">
            <w:pPr>
              <w:spacing w:line="144" w:lineRule="auto"/>
              <w:rPr>
                <w:rFonts w:ascii="仿宋" w:eastAsia="仿宋" w:hAnsi="仿宋" w:cs="仿宋" w:hint="eastAsia"/>
                <w:color w:val="000000"/>
                <w:sz w:val="22"/>
                <w:szCs w:val="22"/>
              </w:rPr>
            </w:pPr>
            <w:r>
              <w:rPr>
                <w:rFonts w:ascii="仿宋" w:eastAsia="仿宋" w:hAnsi="仿宋" w:cs="仿宋" w:hint="eastAsia"/>
                <w:b/>
                <w:color w:val="000000"/>
                <w:sz w:val="24"/>
              </w:rPr>
              <w:t>评价等级：</w:t>
            </w:r>
            <w:sdt>
              <w:sdtPr>
                <w:alias w:val="dimension.competency-a1-03.level"/>
                <w:tag w:val="dimension.competency-a1-03.level"/>
                <w:id w:val="-1969040135"/>
                <w:text/>
              </w:sdtPr>
              <w:sdtContent>
                <w:r>
                  <w:rPr>
                    <w:rFonts w:ascii="仿宋" w:eastAsia="仿宋" w:hAnsi="仿宋" w:cs="仿宋" w:hint="eastAsia"/>
                    <w:b/>
                    <w:color w:val="000000"/>
                    <w:sz w:val="24"/>
                  </w:rPr>
                  <w:t>合格</w:t>
                </w:r>
              </w:sdtContent>
            </w:sdt>
          </w:p>
        </w:tc>
      </w:tr>
      <w:tr w:rsidR="0043183A" w14:paraId="0808B5D9" w14:textId="77777777" w:rsidTr="0043183A">
        <w:tc>
          <w:tcPr>
            <w:tcW w:w="8296" w:type="dxa"/>
            <w:gridSpan w:val="6"/>
          </w:tcPr>
          <w:p w14:paraId="5794F1AF" w14:textId="2F629190" w:rsidR="0043183A" w:rsidRDefault="00A02DFD">
            <w:pPr>
              <w:spacing w:line="144" w:lineRule="auto"/>
              <w:rPr>
                <w:rFonts w:ascii="仿宋" w:eastAsia="仿宋" w:hAnsi="仿宋" w:cs="仿宋" w:hint="eastAsia"/>
                <w:color w:val="000000"/>
                <w:sz w:val="22"/>
                <w:szCs w:val="22"/>
              </w:rPr>
            </w:pPr>
            <w:r>
              <w:rPr>
                <w:rFonts w:ascii="仿宋" w:eastAsia="仿宋" w:hAnsi="仿宋" w:cs="仿宋" w:hint="eastAsia"/>
                <w:color w:val="000000"/>
                <w:sz w:val="22"/>
                <w:szCs w:val="22"/>
              </w:rPr>
              <w:t>【诊断】</w:t>
            </w:r>
            <w:sdt>
              <w:sdtPr>
                <w:alias w:val="dimension.competency-a1-03.diagnosis"/>
                <w:tag w:val="dimension.competency-a1-03.diagnosis"/>
                <w:id w:val="-1342084787"/>
                <w:text/>
              </w:sdtPr>
              <w:sdtContent>
                <w:r>
                  <w:rPr>
                    <w:rFonts w:ascii="仿宋" w:eastAsia="仿宋" w:hAnsi="仿宋" w:cs="仿宋" w:hint="eastAsia"/>
                    <w:color w:val="000000"/>
                    <w:sz w:val="22"/>
                    <w:szCs w:val="22"/>
                  </w:rPr>
                  <w:t>此处显示该维度的诊断与发展建议。</w:t>
                </w:r>
              </w:sdtContent>
            </w:sdt>
          </w:p>
        </w:tc>
      </w:tr>
      <w:tr w:rsidR="00A02DFD" w14:paraId="2DA6C7A8" w14:textId="77777777" w:rsidTr="00A02DFD">
        <w:tc>
          <w:tcPr>
            <w:tcW w:w="8296" w:type="dxa"/>
            <w:gridSpan w:val="6"/>
          </w:tcPr>
          <w:p w14:paraId="512904B7" w14:textId="1BD46EFA" w:rsidR="00A02DFD" w:rsidRDefault="00A02DFD" w:rsidP="00F26B53">
            <w:pPr>
              <w:spacing w:line="144" w:lineRule="auto"/>
              <w:rPr>
                <w:rFonts w:ascii="仿宋" w:eastAsia="仿宋" w:hAnsi="仿宋" w:cs="仿宋" w:hint="eastAsia"/>
                <w:color w:val="000000"/>
                <w:sz w:val="22"/>
                <w:szCs w:val="22"/>
              </w:rPr>
            </w:pPr>
            <w:r>
              <w:rPr>
                <w:rFonts w:ascii="仿宋" w:eastAsia="仿宋" w:hAnsi="仿宋" w:cs="仿宋" w:hint="eastAsia"/>
                <w:noProof/>
                <w:sz w:val="28"/>
              </w:rPr>
              <mc:AlternateContent>
                <mc:Choice Requires="wpg">
                  <w:drawing>
                    <wp:anchor distT="0" distB="0" distL="114300" distR="114300" simplePos="0" relativeHeight="251683840" behindDoc="0" locked="0" layoutInCell="1" allowOverlap="1" wp14:anchorId="3FB23AE5" wp14:editId="338A475F">
                      <wp:simplePos x="0" y="0"/>
                      <wp:positionH relativeFrom="column">
                        <wp:posOffset>-42545</wp:posOffset>
                      </wp:positionH>
                      <wp:positionV relativeFrom="paragraph">
                        <wp:posOffset>196850</wp:posOffset>
                      </wp:positionV>
                      <wp:extent cx="5219700" cy="1259840"/>
                      <wp:effectExtent l="0" t="0" r="19050" b="16510"/>
                      <wp:wrapTopAndBottom/>
                      <wp:docPr id="67" name="组合 67"/>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32"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63EBB5D" w14:textId="77777777" w:rsidR="00A02DFD" w:rsidRDefault="00A02DFD" w:rsidP="00A02DFD">
                                    <w:pPr>
                                      <w:rPr>
                                        <w:rFonts w:ascii="仿宋" w:eastAsia="仿宋" w:hAnsi="仿宋" w:cs="仿宋" w:hint="eastAsia"/>
                                        <w:color w:val="000000"/>
                                        <w:sz w:val="22"/>
                                        <w:szCs w:val="22"/>
                                      </w:rPr>
                                    </w:pPr>
                                    <w:r>
                                      <w:rPr>
                                        <w:rFonts w:ascii="仿宋" w:eastAsia="仿宋" w:hAnsi="仿宋" w:cs="仿宋" w:hint="eastAsia"/>
                                        <w:color w:val="000000"/>
                                        <w:sz w:val="22"/>
                                        <w:szCs w:val="22"/>
                                      </w:rPr>
                                      <w:t>保持学习新知识、新技能的意愿，善于通过观察、请教和实践等多种途径获取知识，并将所学有效运用到实际工作中。</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3"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FA6C4B0" w14:textId="77777777" w:rsidR="00A02DFD" w:rsidRDefault="00A02DFD" w:rsidP="00A02DFD">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持续学习</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3FB23AE5" id="组合 67" o:spid="_x0000_s1035" style="position:absolute;left:0;text-align:left;margin-left:-3.35pt;margin-top:15.5pt;width:411pt;height:99.2pt;z-index:251683840;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">
                      <v:roundrect id="圆角矩形 23" o:spid="_x0000_s1036"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" filled="f" strokecolor="#7f7f7f" strokeweight=".5pt">
                        <v:stroke joinstyle="miter"/>
                        <v:textbox>
                          <w:txbxContent>
                            <w:p w14:paraId="763EBB5D" w14:textId="77777777" w:rsidR="00A02DFD" w:rsidRDefault="00A02DFD" w:rsidP="00A02DFD">
                              <w:pPr>
                                <w:rPr>
                                  <w:rFonts w:ascii="仿宋" w:eastAsia="仿宋" w:hAnsi="仿宋" w:cs="仿宋" w:hint="eastAsia"/>
                                  <w:color w:val="000000"/>
                                  <w:sz w:val="22"/>
                                  <w:szCs w:val="22"/>
                                </w:rPr>
                              </w:pPr>
                              <w:r>
                                <w:rPr>
                                  <w:rFonts w:ascii="仿宋" w:eastAsia="仿宋" w:hAnsi="仿宋" w:cs="仿宋" w:hint="eastAsia"/>
                                  <w:color w:val="000000"/>
                                  <w:sz w:val="22"/>
                                  <w:szCs w:val="22"/>
                                </w:rPr>
                                <w:t>保持学习新知识、新技能的意愿，善于通过观察、请教和实践等多种途径获取知识，并将所学有效运用到实际工作中。</w:t>
                              </w:r>
                            </w:p>
                          </w:txbxContent>
                        </v:textbox>
                      </v:roundrect>
                      <v:rect id="矩形 24" o:spid="_x0000_s1037"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" fillcolor="#acd78e" stroked="f" strokeweight="1pt">
                        <v:textbox>
                          <w:txbxContent>
                            <w:p w14:paraId="5FA6C4B0" w14:textId="77777777" w:rsidR="00A02DFD" w:rsidRDefault="00A02DFD" w:rsidP="00A02DFD">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持续学习</w:t>
                              </w:r>
                            </w:p>
                          </w:txbxContent>
                        </v:textbox>
                      </v:rect>
                      <w10:wrap type="topAndBottom"/>
                    </v:group>
                  </w:pict>
                </mc:Fallback>
              </mc:AlternateContent>
            </w:r>
          </w:p>
        </w:tc>
      </w:tr>
      <w:tr w:rsidR="00A02DFD" w14:paraId="4E62526B" w14:textId="77777777" w:rsidTr="00A02DFD">
        <w:tc>
          <w:tcPr>
            <w:tcW w:w="6241" w:type="dxa"/>
            <w:gridSpan w:val="2"/>
          </w:tcPr>
          <w:p w14:paraId="0BA36412" w14:textId="5CC06596" w:rsidR="00A02DFD" w:rsidRDefault="00A02DFD" w:rsidP="00F26B53">
            <w:pPr>
              <w:spacing w:line="144" w:lineRule="auto"/>
              <w:rPr>
                <w:rFonts w:ascii="仿宋" w:eastAsia="仿宋" w:hAnsi="仿宋" w:cs="仿宋" w:hint="eastAsia"/>
                <w:noProof/>
                <w:sz w:val="28"/>
              </w:rPr>
            </w:pPr>
            <w:r>
              <w:rPr>
                <w:noProof/>
              </w:rPr>
              <w:drawing>
                <wp:inline distT="0" distB="0" distL="114300" distR="114300" wp14:anchorId="5C060DB9" wp14:editId="6F495110">
                  <wp:extent cx="1951355" cy="1111885"/>
                  <wp:effectExtent l="0" t="0" r="10795" b="50165"/>
                  <wp:docPr id="118"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c>
        <w:tc>
          <w:tcPr>
            <w:tcW w:w="2055" w:type="dxa"/>
            <w:gridSpan w:val="4"/>
          </w:tcPr>
          <w:p w14:paraId="161AEE4A" w14:textId="77777777" w:rsidR="00A02DFD" w:rsidRDefault="00A02DFD" w:rsidP="00A02DFD">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4.score"/>
                <w:tag w:val="dimension.competency-a1-04.score"/>
                <w:id w:val="54971699"/>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1849482B" w14:textId="223454AB" w:rsidR="00A02DFD" w:rsidRDefault="00A02DFD" w:rsidP="00A02DFD">
            <w:pPr>
              <w:spacing w:line="144" w:lineRule="auto"/>
              <w:rPr>
                <w:rFonts w:ascii="仿宋" w:eastAsia="仿宋" w:hAnsi="仿宋" w:cs="仿宋" w:hint="eastAsia"/>
                <w:noProof/>
                <w:sz w:val="28"/>
              </w:rPr>
            </w:pPr>
            <w:r>
              <w:rPr>
                <w:rFonts w:ascii="仿宋" w:eastAsia="仿宋" w:hAnsi="仿宋" w:cs="仿宋" w:hint="eastAsia"/>
                <w:b/>
                <w:color w:val="000000"/>
                <w:sz w:val="24"/>
              </w:rPr>
              <w:t>评价等级：</w:t>
            </w:r>
            <w:sdt>
              <w:sdtPr>
                <w:alias w:val="dimension.competency-a1-04.level"/>
                <w:tag w:val="dimension.competency-a1-04.level"/>
                <w:id w:val="-2128765327"/>
                <w:text/>
              </w:sdtPr>
              <w:sdtContent>
                <w:r>
                  <w:rPr>
                    <w:rFonts w:ascii="仿宋" w:eastAsia="仿宋" w:hAnsi="仿宋" w:cs="仿宋" w:hint="eastAsia"/>
                    <w:b/>
                    <w:color w:val="000000"/>
                    <w:sz w:val="24"/>
                  </w:rPr>
                  <w:t>合格</w:t>
                </w:r>
              </w:sdtContent>
            </w:sdt>
          </w:p>
        </w:tc>
      </w:tr>
      <w:tr w:rsidR="00A02DFD" w14:paraId="4CA79A28" w14:textId="77777777" w:rsidTr="00A02DFD">
        <w:tc>
          <w:tcPr>
            <w:tcW w:w="8296" w:type="dxa"/>
            <w:gridSpan w:val="6"/>
          </w:tcPr>
          <w:p w14:paraId="39820932" w14:textId="217E4B8F" w:rsidR="00A02DFD" w:rsidRDefault="00A02DFD" w:rsidP="00F26B53">
            <w:pPr>
              <w:spacing w:line="144" w:lineRule="auto"/>
              <w:rPr>
                <w:rFonts w:ascii="仿宋" w:eastAsia="仿宋" w:hAnsi="仿宋" w:cs="仿宋" w:hint="eastAsia"/>
                <w:color w:val="000000"/>
                <w:sz w:val="22"/>
                <w:szCs w:val="22"/>
              </w:rPr>
            </w:pPr>
            <w:sdt>
              <w:sdtPr>
                <w:rPr>
                  <w:rFonts w:ascii="仿宋" w:eastAsia="仿宋" w:hAnsi="仿宋" w:cs="仿宋" w:hint="eastAsia"/>
                  <w:color w:val="000000"/>
                  <w:sz w:val="22"/>
                  <w:szCs w:val="22"/>
                </w:rPr>
                <w:alias w:val="dimension.competency-a1-03.diagnosis"/>
                <w:tag w:val="dimension.competency-a1-04.diagnosis"/>
                <w:id w:val="867575397"/>
                <w:text/>
              </w:sdtPr>
              <w:sdtEndPr>
                <w:rPr>
                  <w:rFonts w:hint="default"/>
                </w:rPr>
              </w:sdtEndPr>
              <w:sdtContent>
                <w:r w:rsidRPr="00A02DFD">
                  <w:rPr>
                    <w:rFonts w:ascii="仿宋" w:eastAsia="仿宋" w:hAnsi="仿宋" w:cs="仿宋" w:hint="eastAsia"/>
                    <w:color w:val="000000"/>
                    <w:sz w:val="22"/>
                    <w:szCs w:val="22"/>
                  </w:rPr>
                  <w:t>【诊断】此处显示该维度的诊断与发展建议。</w:t>
                </w:r>
              </w:sdtContent>
            </w:sdt>
          </w:p>
        </w:tc>
      </w:tr>
      <w:tr w:rsidR="00A02DFD" w14:paraId="03047AE3" w14:textId="77777777" w:rsidTr="00A02DFD">
        <w:tc>
          <w:tcPr>
            <w:tcW w:w="8296" w:type="dxa"/>
            <w:gridSpan w:val="6"/>
          </w:tcPr>
          <w:p w14:paraId="5250DB93" w14:textId="14D409CF" w:rsidR="00A02DFD" w:rsidRPr="00A02DFD" w:rsidRDefault="00A02DFD" w:rsidP="00F26B53">
            <w:pPr>
              <w:spacing w:line="144" w:lineRule="auto"/>
              <w:rPr>
                <w:rFonts w:ascii="仿宋" w:eastAsia="仿宋" w:hAnsi="仿宋" w:cs="仿宋" w:hint="eastAsia"/>
                <w:color w:val="000000"/>
                <w:sz w:val="22"/>
                <w:szCs w:val="22"/>
              </w:rPr>
            </w:pPr>
            <w:r>
              <w:rPr>
                <w:rFonts w:ascii="仿宋" w:eastAsia="仿宋" w:hAnsi="仿宋" w:cs="仿宋" w:hint="eastAsia"/>
                <w:noProof/>
                <w:sz w:val="28"/>
              </w:rPr>
              <w:lastRenderedPageBreak/>
              <mc:AlternateContent>
                <mc:Choice Requires="wpg">
                  <w:drawing>
                    <wp:anchor distT="0" distB="0" distL="114300" distR="114300" simplePos="0" relativeHeight="251685888" behindDoc="0" locked="0" layoutInCell="1" allowOverlap="1" wp14:anchorId="2589046C" wp14:editId="147B5BE2">
                      <wp:simplePos x="0" y="0"/>
                      <wp:positionH relativeFrom="column">
                        <wp:posOffset>-42545</wp:posOffset>
                      </wp:positionH>
                      <wp:positionV relativeFrom="paragraph">
                        <wp:posOffset>198755</wp:posOffset>
                      </wp:positionV>
                      <wp:extent cx="5219700" cy="1259840"/>
                      <wp:effectExtent l="0" t="0" r="19050" b="16510"/>
                      <wp:wrapTopAndBottom/>
                      <wp:docPr id="68" name="组合 68"/>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36"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75FD6A5" w14:textId="77777777" w:rsidR="00A02DFD" w:rsidRDefault="00A02DFD" w:rsidP="00A02DFD">
                                    <w:pPr>
                                      <w:rPr>
                                        <w:rFonts w:ascii="仿宋" w:eastAsia="仿宋" w:hAnsi="仿宋" w:cs="仿宋" w:hint="eastAsia"/>
                                        <w:color w:val="000000"/>
                                        <w:sz w:val="22"/>
                                        <w:szCs w:val="22"/>
                                      </w:rPr>
                                    </w:pPr>
                                    <w:r>
                                      <w:rPr>
                                        <w:rFonts w:ascii="仿宋" w:eastAsia="仿宋" w:hAnsi="仿宋" w:cs="仿宋" w:hint="eastAsia"/>
                                        <w:color w:val="000000"/>
                                        <w:sz w:val="22"/>
                                        <w:szCs w:val="22"/>
                                      </w:rPr>
                                      <w:t>用准确恰当的语言传递信息，表达观点时条理清晰、重点突出，同时重视倾听与反馈，保证信息传达到位、理解准确。</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7" name="矩形 24"/>
                              <wps:cNvSpPr/>
                              <wps:spPr>
                                <a:xfrm>
                                  <a:off x="16321" y="36541"/>
                                  <a:ext cx="2489" cy="675"/>
                                </a:xfrm>
                                <a:prstGeom prst="rect">
                                  <a:avLst/>
                                </a:prstGeom>
                                <a:solidFill>
                                  <a:srgbClr val="75BD42">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2BA6C29" w14:textId="77777777" w:rsidR="00A02DFD" w:rsidRDefault="00A02DFD" w:rsidP="00A02DFD">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沟通表达</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2589046C" id="组合 68" o:spid="_x0000_s1038" style="position:absolute;left:0;text-align:left;margin-left:-3.35pt;margin-top:15.65pt;width:411pt;height:99.2pt;z-index:251685888;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">
                      <v:roundrect id="圆角矩形 23" o:spid="_x0000_s1039"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" filled="f" strokecolor="#7f7f7f" strokeweight=".5pt">
                        <v:stroke joinstyle="miter"/>
                        <v:textbox>
                          <w:txbxContent>
                            <w:p w14:paraId="575FD6A5" w14:textId="77777777" w:rsidR="00A02DFD" w:rsidRDefault="00A02DFD" w:rsidP="00A02DFD">
                              <w:pPr>
                                <w:rPr>
                                  <w:rFonts w:ascii="仿宋" w:eastAsia="仿宋" w:hAnsi="仿宋" w:cs="仿宋" w:hint="eastAsia"/>
                                  <w:color w:val="000000"/>
                                  <w:sz w:val="22"/>
                                  <w:szCs w:val="22"/>
                                </w:rPr>
                              </w:pPr>
                              <w:r>
                                <w:rPr>
                                  <w:rFonts w:ascii="仿宋" w:eastAsia="仿宋" w:hAnsi="仿宋" w:cs="仿宋" w:hint="eastAsia"/>
                                  <w:color w:val="000000"/>
                                  <w:sz w:val="22"/>
                                  <w:szCs w:val="22"/>
                                </w:rPr>
                                <w:t>用准确恰当的语言传递信息，表达观点时条理清晰、重点突出，同时重视倾听与反馈，保证信息传达到位、理解准确。</w:t>
                              </w:r>
                            </w:p>
                          </w:txbxContent>
                        </v:textbox>
                      </v:roundrect>
                      <v:rect id="矩形 24" o:spid="_x0000_s1040"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" fillcolor="#acd78e" stroked="f" strokeweight="1pt">
                        <v:textbox>
                          <w:txbxContent>
                            <w:p w14:paraId="12BA6C29" w14:textId="77777777" w:rsidR="00A02DFD" w:rsidRDefault="00A02DFD" w:rsidP="00A02DFD">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沟通表达</w:t>
                              </w:r>
                            </w:p>
                          </w:txbxContent>
                        </v:textbox>
                      </v:rect>
                      <w10:wrap type="topAndBottom"/>
                    </v:group>
                  </w:pict>
                </mc:Fallback>
              </mc:AlternateContent>
            </w:r>
          </w:p>
        </w:tc>
      </w:tr>
      <w:tr w:rsidR="00A02DFD" w14:paraId="77AE61B3" w14:textId="77777777" w:rsidTr="00A02DFD">
        <w:trPr>
          <w:trHeight w:val="1266"/>
        </w:trPr>
        <w:tc>
          <w:tcPr>
            <w:tcW w:w="4148" w:type="dxa"/>
          </w:tcPr>
          <w:p w14:paraId="542F0D03" w14:textId="2DB93E80" w:rsidR="00A02DFD" w:rsidRPr="00A02DFD" w:rsidRDefault="00A02DFD" w:rsidP="00F26B53">
            <w:pPr>
              <w:spacing w:line="144" w:lineRule="auto"/>
              <w:rPr>
                <w:rFonts w:ascii="仿宋" w:eastAsia="仿宋" w:hAnsi="仿宋" w:cs="仿宋" w:hint="eastAsia"/>
                <w:color w:val="000000"/>
                <w:sz w:val="22"/>
                <w:szCs w:val="22"/>
              </w:rPr>
            </w:pPr>
            <w:r>
              <w:rPr>
                <w:noProof/>
              </w:rPr>
              <w:drawing>
                <wp:inline distT="0" distB="0" distL="114300" distR="114300" wp14:anchorId="369F8499" wp14:editId="20AEC218">
                  <wp:extent cx="1919605" cy="1091565"/>
                  <wp:effectExtent l="0" t="0" r="4445" b="51435"/>
                  <wp:docPr id="119"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tc>
        <w:tc>
          <w:tcPr>
            <w:tcW w:w="4148" w:type="dxa"/>
            <w:gridSpan w:val="5"/>
          </w:tcPr>
          <w:p w14:paraId="02A97D43" w14:textId="77777777" w:rsidR="00A02DFD" w:rsidRDefault="00A02DFD" w:rsidP="00A02DFD">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a1-05.score"/>
                <w:tag w:val="dimension.competency-a1-05.score"/>
                <w:id w:val="-1033119951"/>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78087646" w14:textId="3B373281" w:rsidR="00A02DFD" w:rsidRPr="00A02DFD" w:rsidRDefault="00A02DFD" w:rsidP="00A02DFD">
            <w:pPr>
              <w:spacing w:line="144" w:lineRule="auto"/>
              <w:rPr>
                <w:rFonts w:ascii="仿宋" w:eastAsia="仿宋" w:hAnsi="仿宋" w:cs="仿宋" w:hint="eastAsia"/>
                <w:color w:val="000000"/>
                <w:sz w:val="22"/>
                <w:szCs w:val="22"/>
              </w:rPr>
            </w:pPr>
            <w:r>
              <w:rPr>
                <w:rFonts w:ascii="仿宋" w:eastAsia="仿宋" w:hAnsi="仿宋" w:cs="仿宋" w:hint="eastAsia"/>
                <w:b/>
                <w:color w:val="000000"/>
                <w:sz w:val="24"/>
              </w:rPr>
              <w:t>评价等级：</w:t>
            </w:r>
            <w:sdt>
              <w:sdtPr>
                <w:alias w:val="dimension.competency-a1-05.level"/>
                <w:tag w:val="dimension.competency-a1-05.level"/>
                <w:id w:val="-551231295"/>
                <w:text/>
              </w:sdtPr>
              <w:sdtContent>
                <w:r>
                  <w:rPr>
                    <w:rFonts w:ascii="仿宋" w:eastAsia="仿宋" w:hAnsi="仿宋" w:cs="仿宋" w:hint="eastAsia"/>
                    <w:b/>
                    <w:color w:val="000000"/>
                    <w:sz w:val="24"/>
                  </w:rPr>
                  <w:t>合格</w:t>
                </w:r>
              </w:sdtContent>
            </w:sdt>
          </w:p>
        </w:tc>
      </w:tr>
      <w:tr w:rsidR="00A02DFD" w14:paraId="20160728" w14:textId="77777777" w:rsidTr="00A02DFD">
        <w:tc>
          <w:tcPr>
            <w:tcW w:w="8296" w:type="dxa"/>
            <w:gridSpan w:val="6"/>
          </w:tcPr>
          <w:p w14:paraId="5B106C42" w14:textId="4C0D5053" w:rsidR="00A02DFD" w:rsidRPr="00A02DFD" w:rsidRDefault="00A02DFD" w:rsidP="00F26B53">
            <w:pPr>
              <w:spacing w:line="144" w:lineRule="auto"/>
              <w:rPr>
                <w:rFonts w:ascii="仿宋" w:eastAsia="仿宋" w:hAnsi="仿宋" w:cs="仿宋" w:hint="eastAsia"/>
                <w:color w:val="000000"/>
                <w:sz w:val="22"/>
                <w:szCs w:val="22"/>
              </w:rPr>
            </w:pPr>
            <w:r>
              <w:rPr>
                <w:rFonts w:ascii="仿宋" w:eastAsia="仿宋" w:hAnsi="仿宋" w:cs="仿宋" w:hint="eastAsia"/>
                <w:color w:val="000000"/>
                <w:sz w:val="22"/>
                <w:szCs w:val="22"/>
              </w:rPr>
              <w:t>【诊断】</w:t>
            </w:r>
            <w:sdt>
              <w:sdtPr>
                <w:alias w:val="dimension.competency-a1-05.diagnosis"/>
                <w:tag w:val="dimension.competency-a1-05.diagnosis"/>
                <w:id w:val="-1282718182"/>
                <w:text/>
              </w:sdtPr>
              <w:sdtContent>
                <w:r>
                  <w:rPr>
                    <w:rFonts w:ascii="仿宋" w:eastAsia="仿宋" w:hAnsi="仿宋" w:cs="仿宋" w:hint="eastAsia"/>
                    <w:color w:val="000000"/>
                    <w:sz w:val="22"/>
                    <w:szCs w:val="22"/>
                  </w:rPr>
                  <w:t>此处显示该维度的诊断与发展建议。</w:t>
                </w:r>
              </w:sdtContent>
            </w:sdt>
          </w:p>
        </w:tc>
      </w:tr>
    </w:tbl>
    <w:p w14:paraId="74606D08" w14:textId="0AB6E470" w:rsidR="00371582" w:rsidRPr="00A02DFD" w:rsidRDefault="00371582">
      <w:pPr>
        <w:spacing w:line="144" w:lineRule="auto"/>
        <w:rPr>
          <w:rFonts w:ascii="仿宋" w:eastAsia="仿宋" w:hAnsi="仿宋" w:cs="仿宋" w:hint="eastAsia"/>
          <w:b/>
          <w:bCs/>
          <w:color w:val="15B720"/>
          <w:sz w:val="18"/>
          <w:szCs w:val="18"/>
        </w:rPr>
      </w:pPr>
    </w:p>
    <w:p w14:paraId="77A1A59C" w14:textId="77777777" w:rsidR="00371582" w:rsidRPr="000042EB" w:rsidRDefault="00371582">
      <w:pPr>
        <w:rPr>
          <w:rFonts w:ascii="仿宋" w:eastAsia="仿宋" w:hAnsi="仿宋" w:cs="仿宋" w:hint="eastAsia"/>
          <w:b/>
          <w:bCs/>
          <w:sz w:val="18"/>
          <w:szCs w:val="18"/>
        </w:rPr>
      </w:pPr>
    </w:p>
    <w:p w14:paraId="0F5B407E" w14:textId="7C54A9ED" w:rsidR="00371582" w:rsidRDefault="00000000">
      <w:pPr>
        <w:pBdr>
          <w:top w:val="single" w:sz="4" w:space="5" w:color="ECFAF9"/>
          <w:left w:val="double" w:sz="18" w:space="10" w:color="48D1C5"/>
          <w:bottom w:val="single" w:sz="4" w:space="5" w:color="ECFAF9"/>
          <w:right w:val="double" w:sz="18" w:space="10" w:color="48D1C5"/>
        </w:pBdr>
        <w:shd w:val="clear" w:color="auto" w:fill="ECFAF9"/>
        <w:ind w:left="334" w:right="329"/>
        <w:jc w:val="center"/>
        <w:textAlignment w:val="center"/>
        <w:rPr>
          <w:rFonts w:ascii="仿宋" w:eastAsia="仿宋" w:hAnsi="仿宋" w:cs="仿宋" w:hint="eastAsia"/>
          <w:b/>
          <w:bCs/>
          <w:sz w:val="28"/>
          <w:szCs w:val="28"/>
        </w:rPr>
      </w:pPr>
      <w:r>
        <w:rPr>
          <w:rFonts w:ascii="仿宋" w:eastAsia="仿宋" w:hAnsi="仿宋" w:cs="仿宋" w:hint="eastAsia"/>
          <w:b/>
          <w:bCs/>
          <w:sz w:val="28"/>
          <w:szCs w:val="28"/>
        </w:rPr>
        <w:t>心理素养结果及建议</w:t>
      </w:r>
    </w:p>
    <w:p w14:paraId="3AC5EE20" w14:textId="5707E0FB" w:rsidR="00371582" w:rsidRDefault="000042EB">
      <w:pPr>
        <w:spacing w:line="144" w:lineRule="auto"/>
        <w:rPr>
          <w:rFonts w:ascii="仿宋" w:eastAsia="仿宋" w:hAnsi="仿宋" w:cs="仿宋" w:hint="eastAsia"/>
          <w:b/>
          <w:bCs/>
          <w:color w:val="15B720"/>
          <w:szCs w:val="21"/>
        </w:rPr>
      </w:pPr>
      <w:r>
        <w:rPr>
          <w:rFonts w:ascii="仿宋" w:eastAsia="仿宋" w:hAnsi="仿宋" w:cs="仿宋" w:hint="eastAsia"/>
          <w:noProof/>
          <w:sz w:val="28"/>
        </w:rPr>
        <mc:AlternateContent>
          <mc:Choice Requires="wpg">
            <w:drawing>
              <wp:anchor distT="0" distB="0" distL="114300" distR="114300" simplePos="0" relativeHeight="251669504" behindDoc="0" locked="0" layoutInCell="1" allowOverlap="1" wp14:anchorId="74EA68DF" wp14:editId="5EAABF91">
                <wp:simplePos x="0" y="0"/>
                <wp:positionH relativeFrom="column">
                  <wp:posOffset>29210</wp:posOffset>
                </wp:positionH>
                <wp:positionV relativeFrom="paragraph">
                  <wp:posOffset>290830</wp:posOffset>
                </wp:positionV>
                <wp:extent cx="5219700" cy="1219200"/>
                <wp:effectExtent l="0" t="0" r="19050" b="19050"/>
                <wp:wrapTopAndBottom/>
                <wp:docPr id="69" name="组合 69"/>
                <wp:cNvGraphicFramePr/>
                <a:graphic xmlns:a="http://schemas.openxmlformats.org/drawingml/2006/main">
                  <a:graphicData uri="http://schemas.microsoft.com/office/word/2010/wordprocessingGroup">
                    <wpg:wgp>
                      <wpg:cNvGrpSpPr/>
                      <wpg:grpSpPr>
                        <a:xfrm>
                          <a:off x="0" y="0"/>
                          <a:ext cx="5219700" cy="1219200"/>
                          <a:chOff x="15606" y="36605"/>
                          <a:chExt cx="8450" cy="1920"/>
                        </a:xfrm>
                      </wpg:grpSpPr>
                      <wps:wsp>
                        <wps:cNvPr id="44"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7F793C2"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将工作视为使命，以高度的责任感和奉献精神对待岗位职责，不计较分内分外，愿意为团队和组织目标付出额外努力。</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5" name="矩形 24"/>
                        <wps:cNvSpPr/>
                        <wps:spPr>
                          <a:xfrm>
                            <a:off x="16277" y="36605"/>
                            <a:ext cx="2489" cy="675"/>
                          </a:xfrm>
                          <a:prstGeom prst="rect">
                            <a:avLst/>
                          </a:prstGeom>
                          <a:solidFill>
                            <a:srgbClr val="30C0B4">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1A8084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敬业奉献</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74EA68DF" id="组合 69" o:spid="_x0000_s1041" style="position:absolute;left:0;text-align:left;margin-left:2.3pt;margin-top:22.9pt;width:411pt;height:96pt;z-index:251669504;mso-width-relative:margin;mso-height-relative:margin" coordorigin="15606,36605" coordsize="8450,1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">
                <v:roundrect id="圆角矩形 23" o:spid="_x0000_s1042"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" filled="f" strokecolor="#7f7f7f" strokeweight=".5pt">
                  <v:stroke joinstyle="miter"/>
                  <v:textbox>
                    <w:txbxContent>
                      <w:p w14:paraId="17F793C2"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将工作视为使命，以高度的责任感和奉献精神对待岗位职责，不计较分内分外，愿意为团队和组织目标付出额外努力。</w:t>
                        </w:r>
                      </w:p>
                    </w:txbxContent>
                  </v:textbox>
                </v:roundrect>
                <v:rect id="矩形 24" o:spid="_x0000_s1043" style="position:absolute;left:16277;top:36605;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" fillcolor="#7ddfd6" stroked="f" strokeweight="1pt">
                  <v:textbox>
                    <w:txbxContent>
                      <w:p w14:paraId="71A8084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敬业奉献</w:t>
                        </w:r>
                      </w:p>
                    </w:txbxContent>
                  </v:textbox>
                </v:rect>
                <w10:wrap type="topAndBottom"/>
              </v:group>
            </w:pict>
          </mc:Fallback>
        </mc:AlternateContent>
      </w:r>
    </w:p>
    <w:p w14:paraId="5B16F47D" w14:textId="3FE59685" w:rsidR="000042EB" w:rsidRPr="000042EB" w:rsidRDefault="000042EB">
      <w:pPr>
        <w:spacing w:line="144" w:lineRule="auto"/>
        <w:rPr>
          <w:rFonts w:ascii="仿宋" w:eastAsia="仿宋" w:hAnsi="仿宋" w:cs="仿宋" w:hint="eastAsia"/>
          <w:b/>
          <w:bCs/>
          <w:color w:val="15B720"/>
          <w:szCs w:val="21"/>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2"/>
        <w:gridCol w:w="5004"/>
      </w:tblGrid>
      <w:tr w:rsidR="00371582" w14:paraId="153B7675" w14:textId="77777777">
        <w:tc>
          <w:tcPr>
            <w:tcW w:w="3303" w:type="dxa"/>
          </w:tcPr>
          <w:p w14:paraId="564D1EFC" w14:textId="77777777" w:rsidR="00371582" w:rsidRDefault="00000000">
            <w:pPr>
              <w:spacing w:line="144" w:lineRule="auto"/>
              <w:rPr>
                <w:rFonts w:ascii="仿宋" w:eastAsia="仿宋" w:hAnsi="仿宋" w:cs="仿宋" w:hint="eastAsia"/>
                <w:sz w:val="24"/>
              </w:rPr>
            </w:pPr>
            <w:r>
              <w:rPr>
                <w:rFonts w:ascii="Calibri" w:eastAsia="宋体" w:hAnsi="Calibri" w:cs="Times New Roman"/>
                <w:noProof/>
              </w:rPr>
              <w:drawing>
                <wp:inline distT="0" distB="0" distL="114300" distR="114300" wp14:anchorId="4E37FE4D" wp14:editId="0B522031">
                  <wp:extent cx="1925955" cy="1095375"/>
                  <wp:effectExtent l="0" t="0" r="17145" b="47625"/>
                  <wp:docPr id="46"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c>
        <w:tc>
          <w:tcPr>
            <w:tcW w:w="5219" w:type="dxa"/>
            <w:vAlign w:val="center"/>
          </w:tcPr>
          <w:p w14:paraId="67AA8FD2"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1.score"/>
                <w:tag w:val="dimension.competency-b1-01.score"/>
                <w:id w:val="-1668557810"/>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155C692C"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1.level"/>
                <w:tag w:val="dimension.competency-b1-01.level"/>
                <w:id w:val="2126190232"/>
                <w:text/>
              </w:sdtPr>
              <w:sdtContent>
                <w:r>
                  <w:rPr>
                    <w:rFonts w:ascii="仿宋" w:eastAsia="仿宋" w:hAnsi="仿宋" w:cs="仿宋" w:hint="eastAsia"/>
                    <w:b/>
                    <w:color w:val="000000"/>
                    <w:sz w:val="24"/>
                  </w:rPr>
                  <w:t>合格</w:t>
                </w:r>
              </w:sdtContent>
            </w:sdt>
          </w:p>
        </w:tc>
      </w:tr>
      <w:tr w:rsidR="00371582" w14:paraId="0F920EC7" w14:textId="77777777">
        <w:trPr>
          <w:trHeight w:val="567"/>
        </w:trPr>
        <w:tc>
          <w:tcPr>
            <w:tcW w:w="8522" w:type="dxa"/>
            <w:gridSpan w:val="2"/>
          </w:tcPr>
          <w:p w14:paraId="253C2632"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1.diagnosis"/>
                <w:tag w:val="dimension.competency-b1-01.diagnosis"/>
                <w:id w:val="488448726"/>
                <w:text/>
              </w:sdtPr>
              <w:sdtContent>
                <w:r>
                  <w:rPr>
                    <w:rFonts w:ascii="仿宋" w:eastAsia="仿宋" w:hAnsi="仿宋" w:cs="仿宋" w:hint="eastAsia"/>
                    <w:color w:val="000000"/>
                    <w:sz w:val="22"/>
                    <w:szCs w:val="22"/>
                  </w:rPr>
                  <w:t>此处显示该维度的诊断与发展建议。</w:t>
                </w:r>
              </w:sdtContent>
            </w:sdt>
          </w:p>
        </w:tc>
      </w:tr>
    </w:tbl>
    <w:p w14:paraId="714DAE20" w14:textId="77777777" w:rsidR="00371582" w:rsidRPr="000042EB" w:rsidRDefault="00000000">
      <w:pPr>
        <w:spacing w:line="144" w:lineRule="auto"/>
        <w:rPr>
          <w:rFonts w:ascii="仿宋" w:eastAsia="仿宋" w:hAnsi="仿宋" w:cs="仿宋" w:hint="eastAsia"/>
          <w:b/>
          <w:bCs/>
          <w:color w:val="15B720"/>
          <w:sz w:val="18"/>
          <w:szCs w:val="18"/>
        </w:rPr>
      </w:pPr>
      <w:r w:rsidRPr="000042EB">
        <w:rPr>
          <w:rFonts w:ascii="仿宋" w:eastAsia="仿宋" w:hAnsi="仿宋" w:cs="仿宋" w:hint="eastAsia"/>
          <w:noProof/>
          <w:sz w:val="18"/>
          <w:szCs w:val="16"/>
        </w:rPr>
        <mc:AlternateContent>
          <mc:Choice Requires="wpg">
            <w:drawing>
              <wp:anchor distT="0" distB="0" distL="114300" distR="114300" simplePos="0" relativeHeight="251670528" behindDoc="0" locked="0" layoutInCell="1" allowOverlap="1" wp14:anchorId="5472BF84" wp14:editId="5783FA49">
                <wp:simplePos x="0" y="0"/>
                <wp:positionH relativeFrom="column">
                  <wp:posOffset>2540</wp:posOffset>
                </wp:positionH>
                <wp:positionV relativeFrom="paragraph">
                  <wp:posOffset>54610</wp:posOffset>
                </wp:positionV>
                <wp:extent cx="5219700" cy="1259840"/>
                <wp:effectExtent l="0" t="0" r="19050" b="16510"/>
                <wp:wrapTopAndBottom/>
                <wp:docPr id="70" name="组合 70"/>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8"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8109CC1"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坚持追求事物的客观真相，尊重事实和数据，注重实际效果，以解决问题为根本导向，反对形式主义和空谈。</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0" name="矩形 24"/>
                        <wps:cNvSpPr/>
                        <wps:spPr>
                          <a:xfrm>
                            <a:off x="16321" y="36541"/>
                            <a:ext cx="2489" cy="675"/>
                          </a:xfrm>
                          <a:prstGeom prst="rect">
                            <a:avLst/>
                          </a:prstGeom>
                          <a:solidFill>
                            <a:srgbClr val="30C0B4">
                              <a:lumMod val="60000"/>
                              <a:lumOff val="40000"/>
                            </a:srgbClr>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471AA319"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求真务实</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5472BF84" id="组合 70" o:spid="_x0000_s1044" style="position:absolute;left:0;text-align:left;margin-left:.2pt;margin-top:4.3pt;width:411pt;height:99.2pt;z-index:251670528;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">
                <v:roundrect id="圆角矩形 23" o:spid="_x0000_s1045"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" filled="f" strokecolor="#7f7f7f" strokeweight=".5pt">
                  <v:stroke joinstyle="miter"/>
                  <v:textbox>
                    <w:txbxContent>
                      <w:p w14:paraId="28109CC1"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坚持追求事物的客观真相，尊重事实和数据，注重实际效果，以解决问题为根本导向，反对形式主义和空谈。</w:t>
                        </w:r>
                      </w:p>
                    </w:txbxContent>
                  </v:textbox>
                </v:roundrect>
                <v:rect id="矩形 24" o:spid="_x0000_s1046"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" fillcolor="#7ddfd6" stroked="f" strokeweight="1pt">
                  <v:textbox>
                    <w:txbxContent>
                      <w:p w14:paraId="471AA319"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求真务实</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6"/>
        <w:gridCol w:w="4820"/>
      </w:tblGrid>
      <w:tr w:rsidR="00371582" w14:paraId="73B144D2" w14:textId="77777777">
        <w:tc>
          <w:tcPr>
            <w:tcW w:w="3303" w:type="dxa"/>
          </w:tcPr>
          <w:p w14:paraId="4C1DE68E" w14:textId="77777777" w:rsidR="00371582" w:rsidRDefault="00000000">
            <w:pPr>
              <w:spacing w:line="144" w:lineRule="auto"/>
              <w:rPr>
                <w:rFonts w:ascii="仿宋" w:eastAsia="仿宋" w:hAnsi="仿宋" w:cs="仿宋" w:hint="eastAsia"/>
                <w:sz w:val="24"/>
              </w:rPr>
            </w:pPr>
            <w:r>
              <w:rPr>
                <w:noProof/>
              </w:rPr>
              <w:lastRenderedPageBreak/>
              <w:drawing>
                <wp:inline distT="0" distB="0" distL="114300" distR="114300" wp14:anchorId="583CA0EB" wp14:editId="4E6A87FE">
                  <wp:extent cx="2065020" cy="1174115"/>
                  <wp:effectExtent l="0" t="0" r="11430" b="45085"/>
                  <wp:docPr id="122"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c>
        <w:tc>
          <w:tcPr>
            <w:tcW w:w="5219" w:type="dxa"/>
            <w:vAlign w:val="center"/>
          </w:tcPr>
          <w:p w14:paraId="3222A2D7"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2.score"/>
                <w:tag w:val="dimension.competency-b1-02.score"/>
                <w:id w:val="-1009289772"/>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75CDCFFE"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2.level"/>
                <w:tag w:val="dimension.competency-b1-02.level"/>
                <w:id w:val="-1600703197"/>
                <w:text/>
              </w:sdtPr>
              <w:sdtContent>
                <w:r>
                  <w:rPr>
                    <w:rFonts w:ascii="仿宋" w:eastAsia="仿宋" w:hAnsi="仿宋" w:cs="仿宋" w:hint="eastAsia"/>
                    <w:b/>
                    <w:color w:val="000000"/>
                    <w:sz w:val="24"/>
                  </w:rPr>
                  <w:t>合格</w:t>
                </w:r>
              </w:sdtContent>
            </w:sdt>
          </w:p>
        </w:tc>
      </w:tr>
      <w:tr w:rsidR="00371582" w14:paraId="05CFEBA5" w14:textId="77777777">
        <w:trPr>
          <w:trHeight w:val="567"/>
        </w:trPr>
        <w:tc>
          <w:tcPr>
            <w:tcW w:w="8522" w:type="dxa"/>
            <w:gridSpan w:val="2"/>
          </w:tcPr>
          <w:p w14:paraId="72AA2EBD"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2.diagnosis"/>
                <w:tag w:val="dimension.competency-b1-02.diagnosis"/>
                <w:id w:val="-884255855"/>
                <w:text/>
              </w:sdtPr>
              <w:sdtContent>
                <w:r>
                  <w:rPr>
                    <w:rFonts w:ascii="仿宋" w:eastAsia="仿宋" w:hAnsi="仿宋" w:cs="仿宋" w:hint="eastAsia"/>
                    <w:color w:val="000000"/>
                    <w:sz w:val="22"/>
                    <w:szCs w:val="22"/>
                  </w:rPr>
                  <w:t>此处显示该维度的诊断与发展建议。</w:t>
                </w:r>
              </w:sdtContent>
            </w:sdt>
          </w:p>
        </w:tc>
      </w:tr>
    </w:tbl>
    <w:p w14:paraId="148FCA79" w14:textId="77777777" w:rsidR="00371582" w:rsidRPr="000042EB" w:rsidRDefault="00000000">
      <w:pPr>
        <w:spacing w:line="144" w:lineRule="auto"/>
        <w:rPr>
          <w:rFonts w:ascii="仿宋" w:eastAsia="仿宋" w:hAnsi="仿宋" w:cs="仿宋" w:hint="eastAsia"/>
          <w:b/>
          <w:bCs/>
          <w:color w:val="15B720"/>
          <w:sz w:val="22"/>
          <w:szCs w:val="22"/>
        </w:rPr>
      </w:pPr>
      <w:r>
        <w:rPr>
          <w:rFonts w:ascii="仿宋" w:eastAsia="仿宋" w:hAnsi="仿宋" w:cs="仿宋" w:hint="eastAsia"/>
          <w:noProof/>
          <w:sz w:val="28"/>
        </w:rPr>
        <mc:AlternateContent>
          <mc:Choice Requires="wpg">
            <w:drawing>
              <wp:anchor distT="0" distB="0" distL="114300" distR="114300" simplePos="0" relativeHeight="251671552" behindDoc="0" locked="0" layoutInCell="1" allowOverlap="1" wp14:anchorId="0BD8679B" wp14:editId="7D25AFD6">
                <wp:simplePos x="0" y="0"/>
                <wp:positionH relativeFrom="column">
                  <wp:posOffset>2540</wp:posOffset>
                </wp:positionH>
                <wp:positionV relativeFrom="paragraph">
                  <wp:posOffset>55245</wp:posOffset>
                </wp:positionV>
                <wp:extent cx="5219700" cy="1259840"/>
                <wp:effectExtent l="0" t="0" r="19050" b="16510"/>
                <wp:wrapTopAndBottom/>
                <wp:docPr id="14" name="组合 14"/>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71"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04782659"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能够自我约束、严格要求自己，做事有事先的规划和控制，有清晰的个人标准并以此规范行为，即使在无人监督时也能坚持按计划行事。</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5F80A73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自律性</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0BD8679B" id="组合 14" o:spid="_x0000_s1047" style="position:absolute;left:0;text-align:left;margin-left:.2pt;margin-top:4.35pt;width:411pt;height:99.2pt;z-index:251671552;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">
                <v:roundrect id="圆角矩形 23" o:spid="_x0000_s1048"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" filled="f" strokecolor="#7f7f7f" strokeweight=".5pt">
                  <v:stroke joinstyle="miter"/>
                  <v:textbox>
                    <w:txbxContent>
                      <w:p w14:paraId="04782659"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能够自我约束、严格要求自己，做事有事先的规划和控制，有清晰的个人标准并以此规范行为，即使在无人监督时也能坚持按计划行事。</w:t>
                        </w:r>
                      </w:p>
                    </w:txbxContent>
                  </v:textbox>
                </v:roundrect>
                <v:rect id="矩形 24" o:spid="_x0000_s1049"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" fillcolor="#7dded6" stroked="f" strokeweight="1pt">
                  <v:textbox>
                    <w:txbxContent>
                      <w:p w14:paraId="5F80A735"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自律性</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6"/>
        <w:gridCol w:w="4820"/>
      </w:tblGrid>
      <w:tr w:rsidR="00371582" w14:paraId="63863F54" w14:textId="77777777">
        <w:tc>
          <w:tcPr>
            <w:tcW w:w="3303" w:type="dxa"/>
          </w:tcPr>
          <w:p w14:paraId="6B5739E7" w14:textId="77777777" w:rsidR="00371582" w:rsidRDefault="00000000">
            <w:pPr>
              <w:spacing w:line="144" w:lineRule="auto"/>
              <w:rPr>
                <w:rFonts w:ascii="仿宋" w:eastAsia="仿宋" w:hAnsi="仿宋" w:cs="仿宋" w:hint="eastAsia"/>
                <w:sz w:val="24"/>
              </w:rPr>
            </w:pPr>
            <w:r>
              <w:rPr>
                <w:noProof/>
              </w:rPr>
              <w:drawing>
                <wp:inline distT="0" distB="0" distL="114300" distR="114300" wp14:anchorId="378D7ADB" wp14:editId="7CCEBD5E">
                  <wp:extent cx="2065020" cy="1174115"/>
                  <wp:effectExtent l="0" t="0" r="11430" b="45085"/>
                  <wp:docPr id="123"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c>
        <w:tc>
          <w:tcPr>
            <w:tcW w:w="5219" w:type="dxa"/>
            <w:vAlign w:val="center"/>
          </w:tcPr>
          <w:p w14:paraId="0C554ABB"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3.score"/>
                <w:tag w:val="dimension.competency-b1-03.score"/>
                <w:id w:val="694275421"/>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3F20AC7E"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3.level"/>
                <w:tag w:val="dimension.competency-b1-03.level"/>
                <w:id w:val="-474136081"/>
                <w:text/>
              </w:sdtPr>
              <w:sdtContent>
                <w:r>
                  <w:rPr>
                    <w:rFonts w:ascii="仿宋" w:eastAsia="仿宋" w:hAnsi="仿宋" w:cs="仿宋" w:hint="eastAsia"/>
                    <w:b/>
                    <w:color w:val="000000"/>
                    <w:sz w:val="24"/>
                  </w:rPr>
                  <w:t>合格</w:t>
                </w:r>
              </w:sdtContent>
            </w:sdt>
          </w:p>
        </w:tc>
      </w:tr>
      <w:tr w:rsidR="00371582" w14:paraId="7EBCBAE1" w14:textId="77777777">
        <w:trPr>
          <w:trHeight w:val="567"/>
        </w:trPr>
        <w:tc>
          <w:tcPr>
            <w:tcW w:w="8522" w:type="dxa"/>
            <w:gridSpan w:val="2"/>
          </w:tcPr>
          <w:p w14:paraId="30386663" w14:textId="77777777" w:rsidR="00371582" w:rsidRDefault="00000000">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3.diagnosis"/>
                <w:tag w:val="dimension.competency-b1-03.diagnosis"/>
                <w:id w:val="-833601251"/>
                <w:text/>
              </w:sdtPr>
              <w:sdtContent>
                <w:r>
                  <w:rPr>
                    <w:rFonts w:ascii="仿宋" w:eastAsia="仿宋" w:hAnsi="仿宋" w:cs="仿宋" w:hint="eastAsia"/>
                    <w:color w:val="000000"/>
                    <w:sz w:val="22"/>
                    <w:szCs w:val="22"/>
                  </w:rPr>
                  <w:t>此处显示该维度的诊断与发展建议。</w:t>
                </w:r>
              </w:sdtContent>
            </w:sdt>
          </w:p>
        </w:tc>
      </w:tr>
    </w:tbl>
    <w:p w14:paraId="295A3E8E" w14:textId="77777777" w:rsidR="00371582" w:rsidRPr="000042EB" w:rsidRDefault="00000000">
      <w:pPr>
        <w:spacing w:line="144" w:lineRule="auto"/>
        <w:rPr>
          <w:noProof/>
        </w:rPr>
      </w:pPr>
      <w:r w:rsidRPr="000042EB">
        <w:rPr>
          <w:rFonts w:hint="eastAsia"/>
          <w:noProof/>
        </w:rPr>
        <mc:AlternateContent>
          <mc:Choice Requires="wpg">
            <w:drawing>
              <wp:anchor distT="0" distB="0" distL="114300" distR="114300" simplePos="0" relativeHeight="251672576" behindDoc="0" locked="0" layoutInCell="1" allowOverlap="1" wp14:anchorId="56538539" wp14:editId="29D7A578">
                <wp:simplePos x="0" y="0"/>
                <wp:positionH relativeFrom="column">
                  <wp:posOffset>2540</wp:posOffset>
                </wp:positionH>
                <wp:positionV relativeFrom="paragraph">
                  <wp:posOffset>54610</wp:posOffset>
                </wp:positionV>
                <wp:extent cx="5219700" cy="1259840"/>
                <wp:effectExtent l="0" t="0" r="19050" b="16510"/>
                <wp:wrapTopAndBottom/>
                <wp:docPr id="19" name="组合 19"/>
                <wp:cNvGraphicFramePr/>
                <a:graphic xmlns:a="http://schemas.openxmlformats.org/drawingml/2006/main">
                  <a:graphicData uri="http://schemas.microsoft.com/office/word/2010/wordprocessingGroup">
                    <wpg:wgp>
                      <wpg:cNvGrpSpPr/>
                      <wpg:grpSpPr>
                        <a:xfrm>
                          <a:off x="0" y="0"/>
                          <a:ext cx="5219700" cy="1259840"/>
                          <a:chOff x="15606" y="36541"/>
                          <a:chExt cx="8450" cy="1984"/>
                        </a:xfrm>
                      </wpg:grpSpPr>
                      <wps:wsp>
                        <wps:cNvPr id="72"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C277930"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有强烈的追求工作成功的愿望，不断设定挑战性的目标挑战自我，关注自身职业生涯的发展，追求事业的成功和卓越。</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0"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700FA413"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成就导向</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anchor>
            </w:drawing>
          </mc:Choice>
          <mc:Fallback>
            <w:pict>
              <v:group w14:anchorId="56538539" id="组合 19" o:spid="_x0000_s1050" style="position:absolute;left:0;text-align:left;margin-left:.2pt;margin-top:4.3pt;width:411pt;height:99.2pt;z-index:251672576;mso-width-relative:margin"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">
                <v:roundrect id="圆角矩形 23" o:spid="_x0000_s1051"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" filled="f" strokecolor="#7f7f7f" strokeweight=".5pt">
                  <v:stroke joinstyle="miter"/>
                  <v:textbox>
                    <w:txbxContent>
                      <w:p w14:paraId="1C277930"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有强烈的追求工作成功的愿望，不断设定挑战性的目标挑战自我，关注自身职业生涯的发展，追求事业的成功和卓越。</w:t>
                        </w:r>
                      </w:p>
                    </w:txbxContent>
                  </v:textbox>
                </v:roundrect>
                <v:rect id="矩形 24" o:spid="_x0000_s1052"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" fillcolor="#7dded6" stroked="f" strokeweight="1pt">
                  <v:textbox>
                    <w:txbxContent>
                      <w:p w14:paraId="700FA413" w14:textId="77777777" w:rsidR="00371582" w:rsidRDefault="00000000" w:rsidP="00374AFC">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成就导向</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6"/>
        <w:gridCol w:w="4700"/>
      </w:tblGrid>
      <w:tr w:rsidR="00371582" w14:paraId="19371392" w14:textId="77777777">
        <w:tc>
          <w:tcPr>
            <w:tcW w:w="3303" w:type="dxa"/>
          </w:tcPr>
          <w:p w14:paraId="061E87F5" w14:textId="77777777" w:rsidR="00371582" w:rsidRDefault="00000000">
            <w:pPr>
              <w:spacing w:line="144" w:lineRule="auto"/>
              <w:rPr>
                <w:rFonts w:ascii="仿宋" w:eastAsia="仿宋" w:hAnsi="仿宋" w:cs="仿宋" w:hint="eastAsia"/>
                <w:sz w:val="24"/>
              </w:rPr>
            </w:pPr>
            <w:r>
              <w:rPr>
                <w:noProof/>
              </w:rPr>
              <w:drawing>
                <wp:inline distT="0" distB="0" distL="114300" distR="114300" wp14:anchorId="496CBA13" wp14:editId="6B2B5466">
                  <wp:extent cx="2147570" cy="1221105"/>
                  <wp:effectExtent l="0" t="0" r="5080" b="55245"/>
                  <wp:docPr id="124" name="图表 3"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tc>
        <w:tc>
          <w:tcPr>
            <w:tcW w:w="5219" w:type="dxa"/>
            <w:vAlign w:val="center"/>
          </w:tcPr>
          <w:p w14:paraId="5C528896" w14:textId="77777777" w:rsidR="00371582" w:rsidRDefault="00000000">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4.score"/>
                <w:tag w:val="dimension.competency-b1-04.score"/>
                <w:id w:val="1010959526"/>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654EC060" w14:textId="77777777" w:rsidR="00371582" w:rsidRDefault="00000000">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4.level"/>
                <w:tag w:val="dimension.competency-b1-04.level"/>
                <w:id w:val="-1496559101"/>
                <w:text/>
              </w:sdtPr>
              <w:sdtContent>
                <w:r>
                  <w:rPr>
                    <w:rFonts w:ascii="仿宋" w:eastAsia="仿宋" w:hAnsi="仿宋" w:cs="仿宋" w:hint="eastAsia"/>
                    <w:b/>
                    <w:color w:val="000000"/>
                    <w:sz w:val="24"/>
                  </w:rPr>
                  <w:t>合格</w:t>
                </w:r>
              </w:sdtContent>
            </w:sdt>
          </w:p>
        </w:tc>
      </w:tr>
      <w:tr w:rsidR="00371582" w14:paraId="3C013C36" w14:textId="77777777">
        <w:trPr>
          <w:trHeight w:val="567"/>
        </w:trPr>
        <w:tc>
          <w:tcPr>
            <w:tcW w:w="8522" w:type="dxa"/>
            <w:gridSpan w:val="2"/>
          </w:tcPr>
          <w:p w14:paraId="70F682B5" w14:textId="77777777" w:rsidR="00371582" w:rsidRDefault="00000000">
            <w:pPr>
              <w:spacing w:line="144" w:lineRule="auto"/>
              <w:rPr>
                <w:rFonts w:ascii="仿宋" w:eastAsia="仿宋" w:hAnsi="仿宋" w:cs="仿宋" w:hint="eastAsia"/>
                <w:sz w:val="10"/>
              </w:rPr>
            </w:pPr>
            <w:r w:rsidRPr="00374AFC">
              <w:rPr>
                <w:rFonts w:ascii="仿宋" w:eastAsia="仿宋" w:hAnsi="仿宋" w:cs="仿宋" w:hint="eastAsia"/>
                <w:color w:val="000000"/>
                <w:sz w:val="22"/>
                <w:szCs w:val="22"/>
              </w:rPr>
              <w:t>【诊断】</w:t>
            </w:r>
            <w:sdt>
              <w:sdtPr>
                <w:rPr>
                  <w:rFonts w:ascii="仿宋" w:eastAsia="仿宋" w:hAnsi="仿宋" w:cs="仿宋"/>
                  <w:color w:val="000000"/>
                  <w:sz w:val="22"/>
                  <w:szCs w:val="22"/>
                </w:rPr>
                <w:alias w:val="dimension.competency-b1-04.diagnosis"/>
                <w:tag w:val="dimension.competency-b1-04.diagnosis"/>
                <w:id w:val="-2039802775"/>
                <w:text/>
              </w:sdtPr>
              <w:sdtContent>
                <w:r w:rsidRPr="00374AFC">
                  <w:rPr>
                    <w:rFonts w:ascii="仿宋" w:eastAsia="仿宋" w:hAnsi="仿宋" w:cs="仿宋" w:hint="eastAsia"/>
                    <w:color w:val="000000"/>
                    <w:sz w:val="22"/>
                    <w:szCs w:val="22"/>
                  </w:rPr>
                  <w:t>此处显示该维度的诊断与发展建议。</w:t>
                </w:r>
              </w:sdtContent>
            </w:sdt>
          </w:p>
        </w:tc>
      </w:tr>
    </w:tbl>
    <w:p w14:paraId="166FB12C" w14:textId="77777777" w:rsidR="00371582" w:rsidRDefault="00000000">
      <w:pPr>
        <w:pageBreakBefore/>
        <w:spacing w:line="144" w:lineRule="auto"/>
        <w:rPr>
          <w:rFonts w:ascii="仿宋" w:eastAsia="仿宋" w:hAnsi="仿宋" w:cs="仿宋" w:hint="eastAsia"/>
          <w:b/>
          <w:bCs/>
          <w:color w:val="15B720"/>
          <w:sz w:val="28"/>
          <w:szCs w:val="28"/>
        </w:rPr>
      </w:pPr>
      <w:r>
        <w:rPr>
          <w:rFonts w:ascii="仿宋" w:eastAsia="仿宋" w:hAnsi="仿宋" w:cs="仿宋" w:hint="eastAsia"/>
          <w:noProof/>
          <w:sz w:val="28"/>
        </w:rPr>
        <w:lastRenderedPageBreak/>
        <mc:AlternateContent>
          <mc:Choice Requires="wpg">
            <w:drawing>
              <wp:anchor distT="0" distB="0" distL="114300" distR="114300" simplePos="0" relativeHeight="251665408" behindDoc="0" locked="0" layoutInCell="1" allowOverlap="1" wp14:anchorId="7851C3AA" wp14:editId="598DAFC7">
                <wp:simplePos x="0" y="0"/>
                <wp:positionH relativeFrom="column">
                  <wp:posOffset>3175</wp:posOffset>
                </wp:positionH>
                <wp:positionV relativeFrom="paragraph">
                  <wp:posOffset>53975</wp:posOffset>
                </wp:positionV>
                <wp:extent cx="5365750" cy="1259840"/>
                <wp:effectExtent l="0" t="0" r="25400" b="16510"/>
                <wp:wrapTopAndBottom/>
                <wp:docPr id="73" name="组合 73"/>
                <wp:cNvGraphicFramePr/>
                <a:graphic xmlns:a="http://schemas.openxmlformats.org/drawingml/2006/main">
                  <a:graphicData uri="http://schemas.microsoft.com/office/word/2010/wordprocessingGroup">
                    <wpg:wgp>
                      <wpg:cNvGrpSpPr/>
                      <wpg:grpSpPr>
                        <a:xfrm>
                          <a:off x="0" y="0"/>
                          <a:ext cx="5365750" cy="1259840"/>
                          <a:chOff x="15606" y="36541"/>
                          <a:chExt cx="8450" cy="1984"/>
                        </a:xfrm>
                      </wpg:grpSpPr>
                      <wps:wsp>
                        <wps:cNvPr id="74" name="圆角矩形 23"/>
                        <wps:cNvSpPr/>
                        <wps:spPr>
                          <a:xfrm>
                            <a:off x="15606" y="37016"/>
                            <a:ext cx="8450" cy="1509"/>
                          </a:xfrm>
                          <a:prstGeom prst="roundRect">
                            <a:avLst/>
                          </a:prstGeom>
                          <a:noFill/>
                          <a:ln w="6350" cap="flat" cmpd="sng" algn="ctr">
                            <a:solidFill>
                              <a:srgbClr val="FFFFFF">
                                <a:lumMod val="50000"/>
                              </a:srgbClr>
                            </a:solid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2F1F4E13"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能主动配合他人开展工作，乐于分享信息和资源，妥善处理分歧，及时补位，与团队成员共同推动目标实现。</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1" name="矩形 24"/>
                        <wps:cNvSpPr/>
                        <wps:spPr>
                          <a:xfrm>
                            <a:off x="16321" y="36541"/>
                            <a:ext cx="2489" cy="675"/>
                          </a:xfrm>
                          <a:prstGeom prst="rect">
                            <a:avLst/>
                          </a:prstGeom>
                          <a:solidFill>
                            <a:srgbClr val="7DDED6"/>
                          </a:solidFill>
                          <a:ln w="12700" cap="flat" cmpd="sng" algn="ctr">
                            <a:noFill/>
                            <a:prstDash val="solid"/>
                            <a:miter lim="800000"/>
                          </a:ln>
                          <a:effectLst/>
                        </wps:spPr>
                        <wps:style>
                          <a:lnRef idx="2">
                            <a:schemeClr val="accent1">
                              <a:lumMod val="75000"/>
                            </a:schemeClr>
                          </a:lnRef>
                          <a:fillRef idx="1">
                            <a:schemeClr val="accent1"/>
                          </a:fillRef>
                          <a:effectRef idx="0">
                            <a:srgbClr val="FFFFFF"/>
                          </a:effectRef>
                          <a:fontRef idx="minor">
                            <a:schemeClr val="lt1"/>
                          </a:fontRef>
                        </wps:style>
                        <wps:txbx>
                          <w:txbxContent>
                            <w:p w14:paraId="127BD24F" w14:textId="77777777" w:rsidR="00371582" w:rsidRDefault="00000000" w:rsidP="00291AB8">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合作意识</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851C3AA" id="组合 73" o:spid="_x0000_s1053" style="position:absolute;left:0;text-align:left;margin-left:.25pt;margin-top:4.25pt;width:422.5pt;height:99.2pt;z-index:251665408" coordorigin="15606,36541" coordsize="8450,1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">
                <v:roundrect id="圆角矩形 23" o:spid="_x0000_s1054" style="position:absolute;left:15606;top:37016;width:8450;height:15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" filled="f" strokecolor="#7f7f7f" strokeweight=".5pt">
                  <v:stroke joinstyle="miter"/>
                  <v:textbox>
                    <w:txbxContent>
                      <w:p w14:paraId="2F1F4E13" w14:textId="77777777" w:rsidR="00371582" w:rsidRDefault="00000000">
                        <w:pPr>
                          <w:rPr>
                            <w:rFonts w:ascii="仿宋" w:eastAsia="仿宋" w:hAnsi="仿宋" w:cs="仿宋" w:hint="eastAsia"/>
                            <w:color w:val="000000"/>
                            <w:sz w:val="22"/>
                            <w:szCs w:val="22"/>
                          </w:rPr>
                        </w:pPr>
                        <w:r>
                          <w:rPr>
                            <w:rFonts w:ascii="仿宋" w:eastAsia="仿宋" w:hAnsi="仿宋" w:cs="仿宋" w:hint="eastAsia"/>
                            <w:color w:val="000000"/>
                            <w:sz w:val="22"/>
                            <w:szCs w:val="22"/>
                          </w:rPr>
                          <w:t>能主动配合他人开展工作，乐于分享信息和资源，妥善处理分歧，及时补位，与团队成员共同推动目标实现。</w:t>
                        </w:r>
                      </w:p>
                    </w:txbxContent>
                  </v:textbox>
                </v:roundrect>
                <v:rect id="矩形 24" o:spid="_x0000_s1055" style="position:absolute;left:16321;top:36541;width:2489;height: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" fillcolor="#7dded6" stroked="f" strokeweight="1pt">
                  <v:textbox>
                    <w:txbxContent>
                      <w:p w14:paraId="127BD24F" w14:textId="77777777" w:rsidR="00371582" w:rsidRDefault="00000000" w:rsidP="00291AB8">
                        <w:pPr>
                          <w:spacing w:line="400" w:lineRule="exact"/>
                          <w:jc w:val="center"/>
                          <w:rPr>
                            <w:rFonts w:ascii="仿宋" w:eastAsia="仿宋" w:hAnsi="仿宋" w:cs="仿宋" w:hint="eastAsia"/>
                            <w:b/>
                            <w:bCs/>
                            <w:color w:val="000000"/>
                            <w:sz w:val="28"/>
                            <w:szCs w:val="28"/>
                          </w:rPr>
                        </w:pPr>
                        <w:r>
                          <w:rPr>
                            <w:rFonts w:ascii="仿宋" w:eastAsia="仿宋" w:hAnsi="仿宋" w:cs="仿宋" w:hint="eastAsia"/>
                            <w:b/>
                            <w:bCs/>
                            <w:color w:val="000000"/>
                            <w:sz w:val="28"/>
                            <w:szCs w:val="28"/>
                          </w:rPr>
                          <w:t>合作意识</w:t>
                        </w:r>
                      </w:p>
                    </w:txbxContent>
                  </v:textbox>
                </v:rect>
                <w10:wrap type="topAndBottom"/>
              </v:group>
            </w:pict>
          </mc:Fallback>
        </mc:AlternateConten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6"/>
        <w:gridCol w:w="2632"/>
        <w:gridCol w:w="2368"/>
      </w:tblGrid>
      <w:tr w:rsidR="00291AB8" w14:paraId="08DE15B5" w14:textId="1D4F238F" w:rsidTr="00291AB8">
        <w:tc>
          <w:tcPr>
            <w:tcW w:w="3306" w:type="dxa"/>
          </w:tcPr>
          <w:p w14:paraId="55EC9862" w14:textId="77777777" w:rsidR="00291AB8" w:rsidRDefault="00291AB8">
            <w:pPr>
              <w:spacing w:line="144" w:lineRule="auto"/>
              <w:rPr>
                <w:rFonts w:ascii="仿宋" w:eastAsia="仿宋" w:hAnsi="仿宋" w:cs="仿宋" w:hint="eastAsia"/>
                <w:sz w:val="24"/>
              </w:rPr>
            </w:pPr>
            <w:r>
              <w:rPr>
                <w:rFonts w:ascii="Calibri" w:eastAsia="宋体" w:hAnsi="Calibri" w:cs="Times New Roman"/>
                <w:noProof/>
              </w:rPr>
              <w:drawing>
                <wp:inline distT="0" distB="0" distL="114300" distR="114300" wp14:anchorId="7DA45DA2" wp14:editId="7B158857">
                  <wp:extent cx="1960245" cy="1114425"/>
                  <wp:effectExtent l="0" t="0" r="1905" b="47625"/>
                  <wp:docPr id="42" name="图表 2" descr="7b0a202020202263686172745265734964223a20223530303539353737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tc>
        <w:tc>
          <w:tcPr>
            <w:tcW w:w="2632" w:type="dxa"/>
            <w:vAlign w:val="center"/>
          </w:tcPr>
          <w:p w14:paraId="709ED8AA" w14:textId="77777777" w:rsidR="00291AB8" w:rsidRDefault="00291AB8">
            <w:pPr>
              <w:spacing w:line="144" w:lineRule="auto"/>
              <w:rPr>
                <w:rFonts w:ascii="仿宋" w:eastAsia="仿宋" w:hAnsi="仿宋" w:cs="仿宋" w:hint="eastAsia"/>
                <w:b/>
                <w:color w:val="000000"/>
                <w:sz w:val="24"/>
              </w:rPr>
            </w:pPr>
            <w:r>
              <w:rPr>
                <w:rFonts w:ascii="仿宋" w:eastAsia="仿宋" w:hAnsi="仿宋" w:cs="仿宋" w:hint="eastAsia"/>
                <w:b/>
                <w:color w:val="000000"/>
                <w:sz w:val="24"/>
              </w:rPr>
              <w:t>测评得分：</w:t>
            </w:r>
            <w:sdt>
              <w:sdtPr>
                <w:alias w:val="dimension.competency-b1-05.score"/>
                <w:tag w:val="dimension.competency-b1-05.score"/>
                <w:id w:val="1136983624"/>
                <w:text/>
              </w:sdtPr>
              <w:sdtContent>
                <w:r>
                  <w:rPr>
                    <w:rFonts w:ascii="仿宋" w:eastAsia="仿宋" w:hAnsi="仿宋" w:cs="仿宋" w:hint="eastAsia"/>
                    <w:b/>
                    <w:color w:val="000000"/>
                    <w:sz w:val="24"/>
                  </w:rPr>
                  <w:t>3.50</w:t>
                </w:r>
              </w:sdtContent>
            </w:sdt>
            <w:r>
              <w:rPr>
                <w:rFonts w:ascii="仿宋" w:eastAsia="仿宋" w:hAnsi="仿宋" w:cs="仿宋" w:hint="eastAsia"/>
                <w:b/>
                <w:color w:val="000000"/>
                <w:sz w:val="24"/>
              </w:rPr>
              <w:t>分</w:t>
            </w:r>
          </w:p>
          <w:p w14:paraId="18EAF5A2" w14:textId="77777777" w:rsidR="00291AB8" w:rsidRDefault="00291AB8">
            <w:pPr>
              <w:spacing w:line="144" w:lineRule="auto"/>
              <w:rPr>
                <w:rFonts w:ascii="仿宋" w:eastAsia="仿宋" w:hAnsi="仿宋" w:cs="仿宋" w:hint="eastAsia"/>
              </w:rPr>
            </w:pPr>
            <w:r>
              <w:rPr>
                <w:rFonts w:ascii="仿宋" w:eastAsia="仿宋" w:hAnsi="仿宋" w:cs="仿宋" w:hint="eastAsia"/>
                <w:b/>
                <w:color w:val="000000"/>
                <w:sz w:val="24"/>
              </w:rPr>
              <w:t>评价等级：</w:t>
            </w:r>
            <w:sdt>
              <w:sdtPr>
                <w:alias w:val="dimension.competency-b1-05.level"/>
                <w:tag w:val="dimension.competency-b1-05.level"/>
                <w:id w:val="2142218786"/>
                <w:text/>
              </w:sdtPr>
              <w:sdtContent>
                <w:r>
                  <w:rPr>
                    <w:rFonts w:ascii="仿宋" w:eastAsia="仿宋" w:hAnsi="仿宋" w:cs="仿宋" w:hint="eastAsia"/>
                    <w:b/>
                    <w:color w:val="000000"/>
                    <w:sz w:val="24"/>
                  </w:rPr>
                  <w:t>合格</w:t>
                </w:r>
              </w:sdtContent>
            </w:sdt>
          </w:p>
        </w:tc>
        <w:tc>
          <w:tcPr>
            <w:tcW w:w="2368" w:type="dxa"/>
          </w:tcPr>
          <w:p w14:paraId="0013E71D" w14:textId="77777777" w:rsidR="00291AB8" w:rsidRDefault="00291AB8">
            <w:pPr>
              <w:spacing w:line="144" w:lineRule="auto"/>
              <w:rPr>
                <w:rFonts w:ascii="仿宋" w:eastAsia="仿宋" w:hAnsi="仿宋" w:cs="仿宋" w:hint="eastAsia"/>
                <w:b/>
                <w:color w:val="000000"/>
                <w:sz w:val="24"/>
              </w:rPr>
            </w:pPr>
          </w:p>
        </w:tc>
      </w:tr>
      <w:tr w:rsidR="00291AB8" w14:paraId="77297F56" w14:textId="169605ED" w:rsidTr="00291AB8">
        <w:trPr>
          <w:trHeight w:val="567"/>
        </w:trPr>
        <w:tc>
          <w:tcPr>
            <w:tcW w:w="5938" w:type="dxa"/>
            <w:gridSpan w:val="2"/>
          </w:tcPr>
          <w:p w14:paraId="4AF369AA" w14:textId="77777777" w:rsidR="00291AB8" w:rsidRDefault="00291AB8">
            <w:pPr>
              <w:spacing w:line="144" w:lineRule="auto"/>
              <w:rPr>
                <w:rFonts w:ascii="仿宋" w:eastAsia="仿宋" w:hAnsi="仿宋" w:cs="仿宋" w:hint="eastAsia"/>
                <w:sz w:val="24"/>
              </w:rPr>
            </w:pPr>
            <w:r>
              <w:rPr>
                <w:rFonts w:ascii="仿宋" w:eastAsia="仿宋" w:hAnsi="仿宋" w:cs="仿宋" w:hint="eastAsia"/>
                <w:color w:val="000000"/>
                <w:sz w:val="22"/>
                <w:szCs w:val="22"/>
              </w:rPr>
              <w:t>【诊断】</w:t>
            </w:r>
            <w:sdt>
              <w:sdtPr>
                <w:alias w:val="dimension.competency-b1-05.diagnosis"/>
                <w:tag w:val="dimension.competency-b1-05.diagnosis"/>
                <w:id w:val="1282768398"/>
                <w:text/>
              </w:sdtPr>
              <w:sdtContent>
                <w:r>
                  <w:rPr>
                    <w:rFonts w:ascii="仿宋" w:eastAsia="仿宋" w:hAnsi="仿宋" w:cs="仿宋" w:hint="eastAsia"/>
                    <w:color w:val="000000"/>
                    <w:sz w:val="22"/>
                    <w:szCs w:val="22"/>
                  </w:rPr>
                  <w:t>此处显示该维度的诊断与发展建议。</w:t>
                </w:r>
              </w:sdtContent>
            </w:sdt>
          </w:p>
        </w:tc>
        <w:tc>
          <w:tcPr>
            <w:tcW w:w="2368" w:type="dxa"/>
          </w:tcPr>
          <w:p w14:paraId="146E0608" w14:textId="77777777" w:rsidR="00291AB8" w:rsidRDefault="00291AB8">
            <w:pPr>
              <w:spacing w:line="144" w:lineRule="auto"/>
              <w:rPr>
                <w:rFonts w:ascii="仿宋" w:eastAsia="仿宋" w:hAnsi="仿宋" w:cs="仿宋" w:hint="eastAsia"/>
                <w:color w:val="000000"/>
                <w:sz w:val="22"/>
                <w:szCs w:val="22"/>
              </w:rPr>
            </w:pPr>
          </w:p>
        </w:tc>
      </w:tr>
    </w:tbl>
    <w:p w14:paraId="0E070B9E" w14:textId="77777777" w:rsidR="00371582" w:rsidRDefault="00371582">
      <w:pPr>
        <w:spacing w:line="144" w:lineRule="auto"/>
        <w:rPr>
          <w:rFonts w:ascii="宋体" w:eastAsia="宋体" w:hAnsi="宋体" w:cs="宋体" w:hint="eastAsia"/>
          <w:sz w:val="24"/>
          <w:szCs w:val="32"/>
        </w:rPr>
      </w:pPr>
    </w:p>
    <w:p w14:paraId="3F556C2A" w14:textId="77777777" w:rsidR="00371582" w:rsidRDefault="00371582"/>
    <w:sectPr w:rsidR="00371582" w:rsidSect="00291AB8">
      <w:headerReference w:type="default" r:id="rId30"/>
      <w:footerReference w:type="default" r:id="rId31"/>
      <w:pgSz w:w="11906" w:h="16838"/>
      <w:pgMar w:top="1440" w:right="1800" w:bottom="1440" w:left="1800" w:header="851" w:footer="850"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5EADA" w14:textId="77777777" w:rsidR="005F15B0" w:rsidRDefault="005F15B0">
      <w:r>
        <w:separator/>
      </w:r>
    </w:p>
  </w:endnote>
  <w:endnote w:type="continuationSeparator" w:id="0">
    <w:p w14:paraId="391FC207" w14:textId="77777777" w:rsidR="005F15B0" w:rsidRDefault="005F15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A3143" w14:textId="77777777" w:rsidR="00C451CE" w:rsidRDefault="00C451CE">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67139" w14:textId="77777777" w:rsidR="00C451CE" w:rsidRDefault="00C451CE">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01DCE" w14:textId="77777777" w:rsidR="00C451CE" w:rsidRDefault="00C451CE">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8872131"/>
      <w:docPartObj>
        <w:docPartGallery w:val="Page Numbers (Bottom of Page)"/>
        <w:docPartUnique/>
      </w:docPartObj>
    </w:sdtPr>
    <w:sdtContent>
      <w:sdt>
        <w:sdtPr>
          <w:id w:val="1728636285"/>
          <w:docPartObj>
            <w:docPartGallery w:val="Page Numbers (Top of Page)"/>
            <w:docPartUnique/>
          </w:docPartObj>
        </w:sdtPr>
        <w:sdtContent>
          <w:p w14:paraId="0B0B6D29" w14:textId="62CB4B40" w:rsidR="00291AB8" w:rsidRDefault="00291AB8">
            <w:pPr>
              <w:pStyle w:val="ab"/>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B6998A4" w14:textId="01842BD8" w:rsidR="00371582" w:rsidRDefault="00371582">
    <w:pPr>
      <w:tabs>
        <w:tab w:val="center" w:pos="4153"/>
        <w:tab w:val="right" w:pos="8306"/>
      </w:tabs>
      <w:snapToGrid w:val="0"/>
      <w:jc w:val="left"/>
      <w:rPr>
        <w:rFonts w:ascii="Calibri" w:eastAsia="宋体" w:hAnsi="Calibri" w:cs="Times New Roman"/>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5880C" w14:textId="77777777" w:rsidR="005F15B0" w:rsidRDefault="005F15B0">
      <w:r>
        <w:separator/>
      </w:r>
    </w:p>
  </w:footnote>
  <w:footnote w:type="continuationSeparator" w:id="0">
    <w:p w14:paraId="3FD6AD6C" w14:textId="77777777" w:rsidR="005F15B0" w:rsidRDefault="005F15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E7CF6" w14:textId="77777777" w:rsidR="00C451CE" w:rsidRDefault="00C451CE">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3F8ED" w14:textId="77777777" w:rsidR="00371582" w:rsidRDefault="00000000">
    <w:pPr>
      <w:pBdr>
        <w:top w:val="none" w:sz="0" w:space="1" w:color="auto"/>
        <w:left w:val="none" w:sz="0" w:space="4" w:color="auto"/>
        <w:bottom w:val="none" w:sz="0" w:space="1" w:color="auto"/>
        <w:right w:val="none" w:sz="0" w:space="4" w:color="auto"/>
      </w:pBdr>
      <w:tabs>
        <w:tab w:val="center" w:pos="4153"/>
        <w:tab w:val="right" w:pos="8306"/>
      </w:tabs>
      <w:snapToGrid w:val="0"/>
      <w:jc w:val="right"/>
      <w:rPr>
        <w:rFonts w:ascii="Calibri" w:eastAsia="宋体" w:hAnsi="Calibri" w:cs="Times New Roman"/>
        <w:sz w:val="18"/>
      </w:rPr>
    </w:pPr>
    <w:r>
      <w:rPr>
        <w:rFonts w:ascii="Calibri" w:eastAsia="宋体" w:hAnsi="Calibri" w:cs="Times New Roman" w:hint="eastAsia"/>
        <w:sz w:val="18"/>
      </w:rPr>
      <w:t>职场适应力全景测评</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3FBAD" w14:textId="77777777" w:rsidR="00C451CE" w:rsidRDefault="00C451CE">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77EAE" w14:textId="77777777" w:rsidR="00371582" w:rsidRDefault="00000000">
    <w:pPr>
      <w:pBdr>
        <w:top w:val="none" w:sz="0" w:space="1" w:color="auto"/>
        <w:left w:val="none" w:sz="0" w:space="4" w:color="auto"/>
        <w:bottom w:val="none" w:sz="0" w:space="1" w:color="auto"/>
        <w:right w:val="none" w:sz="0" w:space="4" w:color="auto"/>
      </w:pBdr>
      <w:tabs>
        <w:tab w:val="center" w:pos="4153"/>
        <w:tab w:val="right" w:pos="8306"/>
      </w:tabs>
      <w:snapToGrid w:val="0"/>
      <w:jc w:val="right"/>
      <w:rPr>
        <w:rFonts w:ascii="仿宋" w:eastAsia="仿宋" w:hAnsi="仿宋" w:cs="仿宋" w:hint="eastAsia"/>
        <w:sz w:val="18"/>
      </w:rPr>
    </w:pPr>
    <w:r>
      <w:rPr>
        <w:rFonts w:ascii="仿宋" w:eastAsia="仿宋" w:hAnsi="仿宋" w:cs="仿宋" w:hint="eastAsia"/>
        <w:sz w:val="18"/>
      </w:rPr>
      <w:t>胜任力测评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B2350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0" o:spid="_x0000_i1025" type="#_x0000_t75" style="width:767.85pt;height:767.85pt" o:bullet="t">
        <v:imagedata r:id="rId1" o:title=""/>
      </v:shape>
    </w:pict>
  </w:numPicBullet>
  <w:numPicBullet w:numPicBulletId="1">
    <w:pict>
      <v:shape id="1" o:spid="_x0000_i1026" type="#_x0000_t75" style="width:767.85pt;height:768.65pt" o:bullet="t">
        <v:imagedata r:id="rId2" o:title=""/>
      </v:shape>
    </w:pict>
  </w:numPicBullet>
  <w:abstractNum w:abstractNumId="0" w15:restartNumberingAfterBreak="0">
    <w:nsid w:val="A5AFA129"/>
    <w:multiLevelType w:val="singleLevel"/>
    <w:tmpl w:val="A5AFA129"/>
    <w:lvl w:ilvl="0">
      <w:start w:val="1"/>
      <w:numFmt w:val="bullet"/>
      <w:lvlText w:val=""/>
      <w:lvlPicBulletId w:val="1"/>
      <w:lvlJc w:val="left"/>
      <w:pPr>
        <w:ind w:left="420" w:hanging="420"/>
      </w:pPr>
      <w:rPr>
        <w:rFonts w:ascii="Wingdings" w:hAnsi="Wingdings" w:hint="default"/>
      </w:rPr>
    </w:lvl>
  </w:abstractNum>
  <w:abstractNum w:abstractNumId="1" w15:restartNumberingAfterBreak="0">
    <w:nsid w:val="B4FD174C"/>
    <w:multiLevelType w:val="singleLevel"/>
    <w:tmpl w:val="B4FD174C"/>
    <w:lvl w:ilvl="0">
      <w:start w:val="1"/>
      <w:numFmt w:val="bullet"/>
      <w:lvlText w:val=""/>
      <w:lvlPicBulletId w:val="0"/>
      <w:lvlJc w:val="left"/>
      <w:pPr>
        <w:ind w:left="420" w:hanging="420"/>
      </w:pPr>
      <w:rPr>
        <w:rFonts w:ascii="Wingdings" w:hAnsi="Wingdings" w:hint="default"/>
        <w:color w:val="00B050"/>
        <w:sz w:val="28"/>
        <w:szCs w:val="28"/>
      </w:rPr>
    </w:lvl>
  </w:abstractNum>
  <w:num w:numId="1" w16cid:durableId="485322675">
    <w:abstractNumId w:val="1"/>
  </w:num>
  <w:num w:numId="2" w16cid:durableId="779107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582"/>
    <w:rsid w:val="000042EB"/>
    <w:rsid w:val="00291AB8"/>
    <w:rsid w:val="00371582"/>
    <w:rsid w:val="00374AFC"/>
    <w:rsid w:val="0043183A"/>
    <w:rsid w:val="004C5393"/>
    <w:rsid w:val="005F15B0"/>
    <w:rsid w:val="00937C23"/>
    <w:rsid w:val="00A02DFD"/>
    <w:rsid w:val="00B73AE4"/>
    <w:rsid w:val="00C451CE"/>
    <w:rsid w:val="00D4116D"/>
    <w:rsid w:val="08E8202A"/>
    <w:rsid w:val="0F634E4C"/>
    <w:rsid w:val="349353FC"/>
    <w:rsid w:val="4012098A"/>
    <w:rsid w:val="59C75AFE"/>
    <w:rsid w:val="7AB00B22"/>
    <w:rsid w:val="7DD20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784550"/>
  <w15:docId w15:val="{3FA6557C-6786-4B14-8509-CF74A8E60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公文二级标题"/>
    <w:basedOn w:val="a"/>
    <w:qFormat/>
    <w:pPr>
      <w:ind w:firstLineChars="200" w:firstLine="643"/>
    </w:pPr>
    <w:rPr>
      <w:rFonts w:eastAsia="楷体"/>
      <w:b/>
      <w:bCs/>
      <w:sz w:val="32"/>
      <w:szCs w:val="40"/>
    </w:rPr>
  </w:style>
  <w:style w:type="paragraph" w:customStyle="1" w:styleId="a5">
    <w:name w:val="公文三级标题"/>
    <w:basedOn w:val="a"/>
    <w:qFormat/>
    <w:pPr>
      <w:ind w:firstLineChars="200" w:firstLine="643"/>
    </w:pPr>
    <w:rPr>
      <w:rFonts w:eastAsia="仿宋"/>
      <w:b/>
      <w:bCs/>
      <w:sz w:val="32"/>
      <w:szCs w:val="40"/>
    </w:rPr>
  </w:style>
  <w:style w:type="paragraph" w:customStyle="1" w:styleId="a6">
    <w:name w:val="公文四级标题"/>
    <w:basedOn w:val="a"/>
    <w:qFormat/>
    <w:pPr>
      <w:ind w:firstLineChars="200" w:firstLine="643"/>
    </w:pPr>
    <w:rPr>
      <w:rFonts w:eastAsia="仿宋"/>
      <w:bCs/>
      <w:sz w:val="32"/>
      <w:szCs w:val="40"/>
    </w:rPr>
  </w:style>
  <w:style w:type="paragraph" w:customStyle="1" w:styleId="a7">
    <w:name w:val="公文一级标题"/>
    <w:basedOn w:val="a"/>
    <w:qFormat/>
    <w:pPr>
      <w:spacing w:beforeLines="50" w:before="50" w:afterLines="50" w:after="50"/>
      <w:ind w:firstLineChars="200" w:firstLine="643"/>
    </w:pPr>
    <w:rPr>
      <w:rFonts w:eastAsia="黑体"/>
      <w:b/>
      <w:bCs/>
      <w:sz w:val="32"/>
      <w:szCs w:val="40"/>
    </w:rPr>
  </w:style>
  <w:style w:type="paragraph" w:customStyle="1" w:styleId="a8">
    <w:name w:val="公文正文"/>
    <w:basedOn w:val="a"/>
    <w:qFormat/>
    <w:pPr>
      <w:spacing w:line="560" w:lineRule="exact"/>
      <w:ind w:firstLineChars="200" w:firstLine="420"/>
    </w:pPr>
    <w:rPr>
      <w:rFonts w:eastAsia="仿宋"/>
      <w:sz w:val="32"/>
    </w:rPr>
  </w:style>
  <w:style w:type="table" w:styleId="1-5">
    <w:name w:val="Grid Table 1 Light Accent 5"/>
    <w:basedOn w:val="a1"/>
    <w:uiPriority w:val="46"/>
    <w:rsid w:val="004C5393"/>
    <w:tblPr>
      <w:tblStyleRowBandSize w:val="1"/>
      <w:tblStyleColBandSize w:val="1"/>
      <w:tblBorders>
        <w:top w:val="single" w:sz="4" w:space="0" w:color="A8E9E3" w:themeColor="accent5" w:themeTint="66"/>
        <w:left w:val="single" w:sz="4" w:space="0" w:color="A8E9E3" w:themeColor="accent5" w:themeTint="66"/>
        <w:bottom w:val="single" w:sz="4" w:space="0" w:color="A8E9E3" w:themeColor="accent5" w:themeTint="66"/>
        <w:right w:val="single" w:sz="4" w:space="0" w:color="A8E9E3" w:themeColor="accent5" w:themeTint="66"/>
        <w:insideH w:val="single" w:sz="4" w:space="0" w:color="A8E9E3" w:themeColor="accent5" w:themeTint="66"/>
        <w:insideV w:val="single" w:sz="4" w:space="0" w:color="A8E9E3" w:themeColor="accent5" w:themeTint="66"/>
      </w:tblBorders>
    </w:tblPr>
    <w:tblStylePr w:type="firstRow">
      <w:rPr>
        <w:b/>
        <w:bCs/>
      </w:rPr>
      <w:tblPr/>
      <w:tcPr>
        <w:tcBorders>
          <w:bottom w:val="single" w:sz="12" w:space="0" w:color="7DDED6" w:themeColor="accent5" w:themeTint="99"/>
        </w:tcBorders>
      </w:tcPr>
    </w:tblStylePr>
    <w:tblStylePr w:type="lastRow">
      <w:rPr>
        <w:b/>
        <w:bCs/>
      </w:rPr>
      <w:tblPr/>
      <w:tcPr>
        <w:tcBorders>
          <w:top w:val="double" w:sz="2" w:space="0" w:color="7DDED6" w:themeColor="accent5" w:themeTint="99"/>
        </w:tcBorders>
      </w:tcPr>
    </w:tblStylePr>
    <w:tblStylePr w:type="firstCol">
      <w:rPr>
        <w:b/>
        <w:bCs/>
      </w:rPr>
    </w:tblStylePr>
    <w:tblStylePr w:type="lastCol">
      <w:rPr>
        <w:b/>
        <w:bCs/>
      </w:rPr>
    </w:tblStylePr>
  </w:style>
  <w:style w:type="paragraph" w:styleId="a9">
    <w:name w:val="header"/>
    <w:basedOn w:val="a"/>
    <w:link w:val="aa"/>
    <w:rsid w:val="00291AB8"/>
    <w:pPr>
      <w:tabs>
        <w:tab w:val="center" w:pos="4153"/>
        <w:tab w:val="right" w:pos="8306"/>
      </w:tabs>
      <w:snapToGrid w:val="0"/>
      <w:jc w:val="center"/>
    </w:pPr>
    <w:rPr>
      <w:sz w:val="18"/>
      <w:szCs w:val="18"/>
    </w:rPr>
  </w:style>
  <w:style w:type="character" w:customStyle="1" w:styleId="aa">
    <w:name w:val="页眉 字符"/>
    <w:basedOn w:val="a0"/>
    <w:link w:val="a9"/>
    <w:rsid w:val="00291AB8"/>
    <w:rPr>
      <w:kern w:val="2"/>
      <w:sz w:val="18"/>
      <w:szCs w:val="18"/>
    </w:rPr>
  </w:style>
  <w:style w:type="paragraph" w:styleId="ab">
    <w:name w:val="footer"/>
    <w:basedOn w:val="a"/>
    <w:link w:val="ac"/>
    <w:uiPriority w:val="99"/>
    <w:rsid w:val="00291AB8"/>
    <w:pPr>
      <w:tabs>
        <w:tab w:val="center" w:pos="4153"/>
        <w:tab w:val="right" w:pos="8306"/>
      </w:tabs>
      <w:snapToGrid w:val="0"/>
      <w:jc w:val="left"/>
    </w:pPr>
    <w:rPr>
      <w:sz w:val="18"/>
      <w:szCs w:val="18"/>
    </w:rPr>
  </w:style>
  <w:style w:type="character" w:customStyle="1" w:styleId="ac">
    <w:name w:val="页脚 字符"/>
    <w:basedOn w:val="a0"/>
    <w:link w:val="ab"/>
    <w:uiPriority w:val="99"/>
    <w:rsid w:val="00291AB8"/>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chart" Target="charts/chart1.xml"/><Relationship Id="rId26" Type="http://schemas.openxmlformats.org/officeDocument/2006/relationships/chart" Target="charts/chart9.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NULL"/><Relationship Id="rId25" Type="http://schemas.openxmlformats.org/officeDocument/2006/relationships/chart" Target="charts/chart8.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chart" Target="charts/chart3.xml"/><Relationship Id="rId29"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chart" Target="charts/chart7.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chart" Target="charts/chart6.xml"/><Relationship Id="rId28" Type="http://schemas.openxmlformats.org/officeDocument/2006/relationships/chart" Target="charts/chart11.xml"/><Relationship Id="rId10" Type="http://schemas.openxmlformats.org/officeDocument/2006/relationships/header" Target="header2.xml"/><Relationship Id="rId19" Type="http://schemas.openxmlformats.org/officeDocument/2006/relationships/chart" Target="charts/chart2.xm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header" Target="header4.xml"/><Relationship Id="rId8"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2" Type="http://schemas.openxmlformats.org/officeDocument/2006/relationships/oleObject" Target="file:///C:\Users\Administrator.SD-20200310WUAF\AppData\Local\Temp\360zip$Temp\360$0\&#25968;&#25454;&#22270;&#34920;.xlsx" TargetMode="External"/><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dministrator\Desktop\260805&#32988;&#20219;&#21147;&#27979;&#35780;&#24320;&#21457;&#36164;&#26009;\260805&#25968;&#25454;&#22270;&#34920;.xlsx" TargetMode="External"/><Relationship Id="rId2" Type="http://schemas.microsoft.com/office/2011/relationships/chartColorStyle" Target="colors1.xml"/><Relationship Id="rId1" Type="http://schemas.microsoft.com/office/2011/relationships/chartStyle" Target="style1.xm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Administrator.SD-20200310WUAF\Desktop\260805&#25968;&#25454;&#22270;&#34920;.xlsx" TargetMode="Externa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oleObject" Target="file:///C:\Users\Administrator.SD-20200310WUAF\Desktop\260805&#25968;&#25454;&#22270;&#34920;.xlsx" TargetMode="Externa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file:///C:\Users\Administrator.SD-20200310WUAF\Desktop\260805&#25968;&#25454;&#22270;&#34920;.xlsx" TargetMode="External"/></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C:\Users\Administrator.SD-20200310WUAF\Desktop\260805&#25968;&#25454;&#22270;&#34920;.xlsx" TargetMode="External"/></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oleObject" Target="file:///C:\Users\Administrator.SD-20200310WUAF\Desktop\260805&#25968;&#25454;&#22270;&#34920;.xlsx" TargetMode="External"/></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oleObject" Target="file:///C:\Users\Administrator.SD-20200310WUAF\Documents\WXWork\1688854445702109\Cache\File\2026-07\&#25968;&#25454;&#22270;&#34920;.xlsx" TargetMode="External"/></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oleObject" Target="file:///C:\Users\Administrator.SD-20200310WUAF\Desktop\260805&#25968;&#25454;&#22270;&#34920;.xlsx" TargetMode="External"/></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oleObject" Target="file:///C:\Users\Administrator.SD-20200310WUAF\Desktop\260805&#25968;&#25454;&#22270;&#34920;.xlsx" TargetMode="External"/></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oleObject" Target="file:///C:\Users\Administrator.SD-20200310WUAF\Desktop\260805&#25968;&#25454;&#22270;&#34920;.xlsx" TargetMode="External"/></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oleObject" Target="file:///C:\Users\Administrator.SD-20200310WUAF\Documents\WXWork\1688854445702109\Cache\File\2026-07\&#25968;&#25454;&#22270;&#3492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30"/>
      <c:rotY val="0"/>
      <c:depthPercent val="100"/>
      <c:rAngAx val="0"/>
    </c:view3D>
    <c:floor>
      <c:thickness val="0"/>
    </c:floor>
    <c:sideWall>
      <c:thickness val="0"/>
    </c:sideWall>
    <c:backWall>
      <c:thickness val="0"/>
    </c:backWall>
    <c:plotArea>
      <c:layout/>
      <c:pie3DChart>
        <c:varyColors val="1"/>
        <c:ser>
          <c:idx val="0"/>
          <c:order val="0"/>
          <c:spPr>
            <a:solidFill>
              <a:schemeClr val="accent1">
                <a:lumMod val="20000"/>
                <a:lumOff val="80000"/>
              </a:schemeClr>
            </a:solidFill>
            <a:ln w="31750">
              <a:solidFill>
                <a:schemeClr val="bg1"/>
              </a:solidFill>
            </a:ln>
            <a:scene3d>
              <a:camera prst="orthographicFront"/>
              <a:lightRig rig="threePt" dir="t"/>
            </a:scene3d>
            <a:sp3d contourW="31750"/>
          </c:spPr>
          <c:dPt>
            <c:idx val="0"/>
            <c:bubble3D val="0"/>
            <c:spPr>
              <a:solidFill>
                <a:srgbClr val="75BD42"/>
              </a:solidFill>
              <a:ln w="31750">
                <a:solidFill>
                  <a:schemeClr val="bg1"/>
                </a:solidFill>
              </a:ln>
              <a:effectLst>
                <a:outerShdw blurRad="88900" sx="102000" sy="102000" algn="ctr" rotWithShape="0">
                  <a:prstClr val="black">
                    <a:alpha val="10000"/>
                  </a:prstClr>
                </a:outerShdw>
              </a:effectLst>
              <a:scene3d>
                <a:camera prst="orthographicFront"/>
                <a:lightRig rig="threePt" dir="t"/>
              </a:scene3d>
              <a:sp3d contourW="31750"/>
            </c:spPr>
            <c:extLst>
              <c:ext xmlns:c16="http://schemas.microsoft.com/office/drawing/2014/chart" uri="{C3380CC4-5D6E-409C-BE32-E72D297353CC}">
                <c16:uniqueId val="{00000001-3495-48A6-B7E9-A7018E77E9A6}"/>
              </c:ext>
            </c:extLst>
          </c:dPt>
          <c:dPt>
            <c:idx val="1"/>
            <c:bubble3D val="0"/>
            <c:spPr>
              <a:solidFill>
                <a:srgbClr val="7DDFD7"/>
              </a:solidFill>
              <a:ln w="31750">
                <a:solidFill>
                  <a:schemeClr val="bg1"/>
                </a:solidFill>
              </a:ln>
              <a:effectLst>
                <a:outerShdw blurRad="88900" sx="102000" sy="102000" algn="ctr" rotWithShape="0">
                  <a:prstClr val="black">
                    <a:alpha val="10000"/>
                  </a:prstClr>
                </a:outerShdw>
              </a:effectLst>
              <a:scene3d>
                <a:camera prst="orthographicFront"/>
                <a:lightRig rig="threePt" dir="t"/>
              </a:scene3d>
              <a:sp3d contourW="31750"/>
            </c:spPr>
            <c:extLst>
              <c:ext xmlns:c16="http://schemas.microsoft.com/office/drawing/2014/chart" uri="{C3380CC4-5D6E-409C-BE32-E72D297353CC}">
                <c16:uniqueId val="{00000003-3495-48A6-B7E9-A7018E77E9A6}"/>
              </c:ext>
            </c:extLst>
          </c:dPt>
          <c:dLbls>
            <c:spPr>
              <a:noFill/>
              <a:ln>
                <a:noFill/>
              </a:ln>
              <a:effectLst/>
            </c:spPr>
            <c:txPr>
              <a:bodyPr rot="0" spcFirstLastPara="0" vertOverflow="overflow" horzOverflow="overflow" vert="horz" wrap="square" lIns="38100" tIns="19050" rIns="38100" bIns="19050" anchor="ctr" anchorCtr="1" forceAA="0">
                <a:spAutoFit/>
              </a:bodyPr>
              <a:lstStyle/>
              <a:p>
                <a:pPr>
                  <a:defRPr lang="zh-CN" sz="900" b="0" i="0" u="none" strike="noStrike" kern="1200" baseline="0">
                    <a:solidFill>
                      <a:schemeClr val="tx1"/>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endParaRPr lang="zh-CN"/>
              </a:p>
            </c:txPr>
            <c:dLblPos val="outEnd"/>
            <c:showLegendKey val="0"/>
            <c:showVal val="1"/>
            <c:showCatName val="1"/>
            <c:showSerName val="0"/>
            <c:showPercent val="0"/>
            <c:showBubbleSize val="0"/>
            <c:separator>
</c:separator>
            <c:showLeaderLines val="1"/>
            <c:extLst>
              <c:ext xmlns:c15="http://schemas.microsoft.com/office/drawing/2012/chart" uri="{CE6537A1-D6FC-4f65-9D91-7224C49458BB}">
                <c15:spPr xmlns:c15="http://schemas.microsoft.com/office/drawing/2012/chart">
                  <a:prstGeom prst="roundRect">
                    <a:avLst/>
                  </a:prstGeom>
                </c15:spPr>
              </c:ext>
            </c:extLst>
          </c:dLbls>
          <c:cat>
            <c:strRef>
              <c:f>[数据图表.xlsx]Sheet1!$A$2:$A$3</c:f>
              <c:strCache>
                <c:ptCount val="2"/>
                <c:pt idx="0">
                  <c:v>通用能力</c:v>
                </c:pt>
                <c:pt idx="1">
                  <c:v>心理素养</c:v>
                </c:pt>
              </c:strCache>
            </c:strRef>
          </c:cat>
          <c:val>
            <c:numRef>
              <c:f>[数据图表.xlsx]Sheet1!$B$2:$B$3</c:f>
              <c:numCache>
                <c:formatCode>General</c:formatCode>
                <c:ptCount val="2"/>
                <c:pt idx="0">
                  <c:v>3.75</c:v>
                </c:pt>
                <c:pt idx="1">
                  <c:v>3.7</c:v>
                </c:pt>
              </c:numCache>
            </c:numRef>
          </c:val>
          <c:extLst>
            <c:ext xmlns:c16="http://schemas.microsoft.com/office/drawing/2014/chart" uri="{C3380CC4-5D6E-409C-BE32-E72D297353CC}">
              <c16:uniqueId val="{00000004-3495-48A6-B7E9-A7018E77E9A6}"/>
            </c:ext>
          </c:extLst>
        </c:ser>
        <c:dLbls>
          <c:showLegendKey val="0"/>
          <c:showVal val="1"/>
          <c:showCatName val="0"/>
          <c:showSerName val="0"/>
          <c:showPercent val="0"/>
          <c:showBubbleSize val="0"/>
          <c:showLeaderLines val="1"/>
        </c:dLbls>
      </c:pie3DChart>
      <c:spPr>
        <a:noFill/>
        <a:ln>
          <a:noFill/>
        </a:ln>
        <a:effectLst/>
      </c:spPr>
    </c:plotArea>
    <c:plotVisOnly val="1"/>
    <c:dispBlanksAs val="gap"/>
    <c:showDLblsOverMax val="0"/>
    <c:extLst>
      <c:ext uri="{0b15fc19-7d7d-44ad-8c2d-2c3a37ce22c3}">
        <chartProps xmlns="https://web.wps.cn/et/2018/main" chartId="{3542118d-8faf-4ee0-b84a-1e9c50d71277}"/>
      </c:ext>
    </c:extLst>
  </c:chart>
  <c:spPr>
    <a:solidFill>
      <a:schemeClr val="bg1"/>
    </a:solidFill>
    <a:ln w="9525" cap="flat" cmpd="sng" algn="ctr">
      <a:noFill/>
      <a:prstDash val="solid"/>
      <a:round/>
    </a:ln>
    <a:effectLst>
      <a:outerShdw blurRad="63500" dist="37357" dir="2700000" sx="0" sy="0" rotWithShape="0">
        <a:scrgbClr r="0" g="0" b="0"/>
      </a:outerShdw>
    </a:effectLst>
  </c:spPr>
  <c:txPr>
    <a:bodyPr/>
    <a:lstStyle/>
    <a:p>
      <a:pPr>
        <a:defRPr lang="zh-CN">
          <a:solidFill>
            <a:schemeClr val="tx1"/>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endParaRPr lang="zh-CN"/>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85157894736842"/>
          <c:y val="0.106944444444444"/>
          <c:w val="0.44684210526315798"/>
          <c:h val="0.78611111111111098"/>
        </c:manualLayout>
      </c:layout>
      <c:radarChart>
        <c:radarStyle val="marker"/>
        <c:varyColors val="0"/>
        <c:ser>
          <c:idx val="0"/>
          <c:order val="0"/>
          <c:tx>
            <c:strRef>
              <c:f>[260805数据图表.xlsx]Sheet2!$B$3</c:f>
              <c:strCache>
                <c:ptCount val="1"/>
                <c:pt idx="0">
                  <c:v>得分</c:v>
                </c:pt>
              </c:strCache>
            </c:strRef>
          </c:tx>
          <c:spPr>
            <a:ln w="28575" cap="rnd">
              <a:solidFill>
                <a:srgbClr val="A4D663"/>
              </a:solidFill>
              <a:round/>
            </a:ln>
            <a:effectLst/>
          </c:spPr>
          <c:marker>
            <c:symbol val="circle"/>
            <c:size val="5"/>
            <c:spPr>
              <a:solidFill>
                <a:srgbClr val="A4D663"/>
              </a:solidFill>
              <a:ln w="9525">
                <a:solidFill>
                  <a:srgbClr val="A4D663"/>
                </a:solidFill>
              </a:ln>
              <a:effectLst/>
            </c:spPr>
          </c:marker>
          <c:dLbls>
            <c:dLbl>
              <c:idx val="0"/>
              <c:layout>
                <c:manualLayout>
                  <c:x val="1.5789473684210499E-2"/>
                  <c:y val="0.11458333333333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6A8-47D4-A07C-11A2627FE075}"/>
                </c:ext>
              </c:extLst>
            </c:dLbl>
            <c:dLbl>
              <c:idx val="1"/>
              <c:layout>
                <c:manualLayout>
                  <c:x val="-3.94736842105263E-3"/>
                  <c:y val="4.16666666666666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6A8-47D4-A07C-11A2627FE075}"/>
                </c:ext>
              </c:extLst>
            </c:dLbl>
            <c:dLbl>
              <c:idx val="2"/>
              <c:layout>
                <c:manualLayout>
                  <c:x val="-7.3026315789473703E-2"/>
                  <c:y val="3.81944444444443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D6A8-47D4-A07C-11A2627FE075}"/>
                </c:ext>
              </c:extLst>
            </c:dLbl>
            <c:dLbl>
              <c:idx val="3"/>
              <c:layout>
                <c:manualLayout>
                  <c:x val="-7.1052631578947395E-2"/>
                  <c:y val="-4.16666666666666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D6A8-47D4-A07C-11A2627FE075}"/>
                </c:ext>
              </c:extLst>
            </c:dLbl>
            <c:dLbl>
              <c:idx val="4"/>
              <c:layout>
                <c:manualLayout>
                  <c:x val="-4.7368421052631601E-2"/>
                  <c:y val="-0.11458333333333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D6A8-47D4-A07C-11A2627FE075}"/>
                </c:ext>
              </c:extLst>
            </c:dLbl>
            <c:dLbl>
              <c:idx val="5"/>
              <c:layout>
                <c:manualLayout>
                  <c:x val="-1.9736842105263202E-3"/>
                  <c:y val="-0.1284722222222219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D6A8-47D4-A07C-11A2627FE075}"/>
                </c:ext>
              </c:extLst>
            </c:dLbl>
            <c:dLbl>
              <c:idx val="6"/>
              <c:layout>
                <c:manualLayout>
                  <c:x val="5.3289473684210498E-2"/>
                  <c:y val="-8.33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D6A8-47D4-A07C-11A2627FE075}"/>
                </c:ext>
              </c:extLst>
            </c:dLbl>
            <c:dLbl>
              <c:idx val="7"/>
              <c:layout>
                <c:manualLayout>
                  <c:x val="7.8947368421052599E-2"/>
                  <c:y val="-2.43055555555556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D6A8-47D4-A07C-11A2627FE075}"/>
                </c:ext>
              </c:extLst>
            </c:dLbl>
            <c:dLbl>
              <c:idx val="8"/>
              <c:layout>
                <c:manualLayout>
                  <c:x val="5.9210526315789198E-3"/>
                  <c:y val="-3.47222222222217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D6A8-47D4-A07C-11A2627FE075}"/>
                </c:ext>
              </c:extLst>
            </c:dLbl>
            <c:dLbl>
              <c:idx val="9"/>
              <c:layout>
                <c:manualLayout>
                  <c:x val="-7.8947368421052808E-3"/>
                  <c:y val="4.513888888888890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D6A8-47D4-A07C-11A2627FE075}"/>
                </c:ext>
              </c:extLst>
            </c:dLbl>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[260805数据图表.xlsx]Sheet2!$A$4:$A$13</c:f>
              <c:strCache>
                <c:ptCount val="10"/>
                <c:pt idx="0">
                  <c:v>逻辑思维</c:v>
                </c:pt>
                <c:pt idx="1">
                  <c:v>数字应用</c:v>
                </c:pt>
                <c:pt idx="2">
                  <c:v>计划执行</c:v>
                </c:pt>
                <c:pt idx="3">
                  <c:v>持续学习</c:v>
                </c:pt>
                <c:pt idx="4">
                  <c:v>沟通表达</c:v>
                </c:pt>
                <c:pt idx="5">
                  <c:v>敬业奉献</c:v>
                </c:pt>
                <c:pt idx="6">
                  <c:v>求真务实</c:v>
                </c:pt>
                <c:pt idx="7">
                  <c:v>自律性</c:v>
                </c:pt>
                <c:pt idx="8">
                  <c:v>成就导向</c:v>
                </c:pt>
                <c:pt idx="9">
                  <c:v>合作意识</c:v>
                </c:pt>
              </c:strCache>
            </c:strRef>
          </c:cat>
          <c:val>
            <c:numRef>
              <c:f>[260805数据图表.xlsx]Sheet2!$B$4:$B$13</c:f>
              <c:numCache>
                <c:formatCode>0.00_);[Red]\(0.00\)</c:formatCode>
                <c:ptCount val="10"/>
                <c:pt idx="0">
                  <c:v>3.75</c:v>
                </c:pt>
                <c:pt idx="1">
                  <c:v>4.25</c:v>
                </c:pt>
                <c:pt idx="2">
                  <c:v>3.5</c:v>
                </c:pt>
                <c:pt idx="3">
                  <c:v>4</c:v>
                </c:pt>
                <c:pt idx="4">
                  <c:v>3.25</c:v>
                </c:pt>
                <c:pt idx="5">
                  <c:v>3.75</c:v>
                </c:pt>
                <c:pt idx="6">
                  <c:v>4.125</c:v>
                </c:pt>
                <c:pt idx="7">
                  <c:v>4.125</c:v>
                </c:pt>
                <c:pt idx="8">
                  <c:v>3</c:v>
                </c:pt>
                <c:pt idx="9">
                  <c:v>3.5</c:v>
                </c:pt>
              </c:numCache>
            </c:numRef>
          </c:val>
          <c:extLst>
            <c:ext xmlns:c16="http://schemas.microsoft.com/office/drawing/2014/chart" uri="{C3380CC4-5D6E-409C-BE32-E72D297353CC}">
              <c16:uniqueId val="{0000000A-D6A8-47D4-A07C-11A2627FE075}"/>
            </c:ext>
          </c:extLst>
        </c:ser>
        <c:dLbls>
          <c:showLegendKey val="0"/>
          <c:showVal val="1"/>
          <c:showCatName val="0"/>
          <c:showSerName val="0"/>
          <c:showPercent val="0"/>
          <c:showBubbleSize val="0"/>
        </c:dLbls>
        <c:axId val="276055110"/>
        <c:axId val="543430703"/>
      </c:radarChart>
      <c:radarChart>
        <c:radarStyle val="marker"/>
        <c:varyColors val="0"/>
        <c:ser>
          <c:idx val="1"/>
          <c:order val="1"/>
          <c:tx>
            <c:strRef>
              <c:f>[260805数据图表.xlsx]Sheet2!$C$3</c:f>
              <c:strCache>
                <c:ptCount val="1"/>
              </c:strCache>
            </c:strRef>
          </c:tx>
          <c:spPr>
            <a:ln w="19050" cap="rnd">
              <a:solidFill>
                <a:srgbClr val="FEE695"/>
              </a:solidFill>
              <a:round/>
            </a:ln>
            <a:effectLst/>
          </c:spPr>
          <c:marker>
            <c:symbol val="circle"/>
            <c:size val="5"/>
            <c:spPr>
              <a:solidFill>
                <a:srgbClr val="FEE695"/>
              </a:solidFill>
              <a:ln w="9525">
                <a:solidFill>
                  <a:srgbClr val="FEE695"/>
                </a:solidFill>
              </a:ln>
              <a:effectLst/>
            </c:spPr>
          </c:marker>
          <c:dLbls>
            <c:dLbl>
              <c:idx val="0"/>
              <c:layout>
                <c:manualLayout>
                  <c:x val="1.9736842105263202E-3"/>
                  <c:y val="3.472222222222209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D6A8-47D4-A07C-11A2627FE075}"/>
                </c:ext>
              </c:extLst>
            </c:dLbl>
            <c:dLbl>
              <c:idx val="1"/>
              <c:layout>
                <c:manualLayout>
                  <c:x val="-5.1315789473684197E-2"/>
                  <c:y val="0.10763888888888901"/>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D6A8-47D4-A07C-11A2627FE075}"/>
                </c:ext>
              </c:extLst>
            </c:dLbl>
            <c:dLbl>
              <c:idx val="2"/>
              <c:layout>
                <c:manualLayout>
                  <c:x val="-1.38157894736842E-2"/>
                  <c:y val="2.77777777777778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D6A8-47D4-A07C-11A2627FE075}"/>
                </c:ext>
              </c:extLst>
            </c:dLbl>
            <c:dLbl>
              <c:idx val="3"/>
              <c:layout>
                <c:manualLayout>
                  <c:x val="-3.9473684210525701E-3"/>
                  <c:y val="-2.77777777777778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D6A8-47D4-A07C-11A2627FE075}"/>
                </c:ext>
              </c:extLst>
            </c:dLbl>
            <c:dLbl>
              <c:idx val="4"/>
              <c:layout>
                <c:manualLayout>
                  <c:x val="-9.8684210526315801E-3"/>
                  <c:y val="-2.08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F-D6A8-47D4-A07C-11A2627FE075}"/>
                </c:ext>
              </c:extLst>
            </c:dLbl>
            <c:dLbl>
              <c:idx val="5"/>
              <c:layout>
                <c:manualLayout>
                  <c:x val="0"/>
                  <c:y val="-4.51388888888887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D6A8-47D4-A07C-11A2627FE075}"/>
                </c:ext>
              </c:extLst>
            </c:dLbl>
            <c:dLbl>
              <c:idx val="6"/>
              <c:layout>
                <c:manualLayout>
                  <c:x val="5.9210526315788903E-3"/>
                  <c:y val="-2.7777777777777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D6A8-47D4-A07C-11A2627FE075}"/>
                </c:ext>
              </c:extLst>
            </c:dLbl>
            <c:dLbl>
              <c:idx val="7"/>
              <c:layout>
                <c:manualLayout>
                  <c:x val="1.9736842105263101E-2"/>
                  <c:y val="-1.3888888888888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D6A8-47D4-A07C-11A2627FE075}"/>
                </c:ext>
              </c:extLst>
            </c:dLbl>
            <c:dLbl>
              <c:idx val="8"/>
              <c:layout>
                <c:manualLayout>
                  <c:x val="7.8947368421052599E-3"/>
                  <c:y val="2.08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3-D6A8-47D4-A07C-11A2627FE075}"/>
                </c:ext>
              </c:extLst>
            </c:dLbl>
            <c:dLbl>
              <c:idx val="9"/>
              <c:layout>
                <c:manualLayout>
                  <c:x val="1.77631578947368E-2"/>
                  <c:y val="2.083333333333330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D6A8-47D4-A07C-11A2627FE075}"/>
                </c:ext>
              </c:extLst>
            </c:dLbl>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tx1"/>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[260805数据图表.xlsx]Sheet2!$A$4:$A$13</c:f>
              <c:strCache>
                <c:ptCount val="10"/>
                <c:pt idx="0">
                  <c:v>逻辑思维</c:v>
                </c:pt>
                <c:pt idx="1">
                  <c:v>数字应用</c:v>
                </c:pt>
                <c:pt idx="2">
                  <c:v>计划执行</c:v>
                </c:pt>
                <c:pt idx="3">
                  <c:v>持续学习</c:v>
                </c:pt>
                <c:pt idx="4">
                  <c:v>沟通表达</c:v>
                </c:pt>
                <c:pt idx="5">
                  <c:v>敬业奉献</c:v>
                </c:pt>
                <c:pt idx="6">
                  <c:v>求真务实</c:v>
                </c:pt>
                <c:pt idx="7">
                  <c:v>自律性</c:v>
                </c:pt>
                <c:pt idx="8">
                  <c:v>成就导向</c:v>
                </c:pt>
                <c:pt idx="9">
                  <c:v>合作意识</c:v>
                </c:pt>
              </c:strCache>
            </c:strRef>
          </c:cat>
          <c:val>
            <c:numRef>
              <c:f>[260805数据图表.xlsx]Sheet2!$C$4:$C$13</c:f>
              <c:numCache>
                <c:formatCode>General</c:formatCode>
                <c:ptCount val="10"/>
              </c:numCache>
            </c:numRef>
          </c:val>
          <c:extLst>
            <c:ext xmlns:c16="http://schemas.microsoft.com/office/drawing/2014/chart" uri="{C3380CC4-5D6E-409C-BE32-E72D297353CC}">
              <c16:uniqueId val="{00000015-D6A8-47D4-A07C-11A2627FE075}"/>
            </c:ext>
          </c:extLst>
        </c:ser>
        <c:dLbls>
          <c:showLegendKey val="0"/>
          <c:showVal val="1"/>
          <c:showCatName val="0"/>
          <c:showSerName val="0"/>
          <c:showPercent val="0"/>
          <c:showBubbleSize val="0"/>
        </c:dLbls>
        <c:axId val="479835849"/>
        <c:axId val="650135713"/>
      </c:radarChart>
      <c:catAx>
        <c:axId val="276055110"/>
        <c:scaling>
          <c:orientation val="minMax"/>
        </c:scaling>
        <c:delete val="0"/>
        <c:axPos val="b"/>
        <c:numFmt formatCode="General"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543430703"/>
        <c:crosses val="autoZero"/>
        <c:auto val="1"/>
        <c:lblAlgn val="ctr"/>
        <c:lblOffset val="100"/>
        <c:noMultiLvlLbl val="0"/>
      </c:catAx>
      <c:valAx>
        <c:axId val="543430703"/>
        <c:scaling>
          <c:orientation val="minMax"/>
          <c:max val="5"/>
        </c:scaling>
        <c:delete val="0"/>
        <c:axPos val="l"/>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276055110"/>
        <c:crosses val="autoZero"/>
        <c:crossBetween val="between"/>
      </c:valAx>
      <c:catAx>
        <c:axId val="479835849"/>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650135713"/>
        <c:crosses val="max"/>
        <c:auto val="1"/>
        <c:lblAlgn val="ctr"/>
        <c:lblOffset val="100"/>
        <c:noMultiLvlLbl val="0"/>
      </c:catAx>
      <c:valAx>
        <c:axId val="650135713"/>
        <c:scaling>
          <c:orientation val="minMax"/>
          <c:max val="5"/>
          <c:min val="0"/>
        </c:scaling>
        <c:delete val="0"/>
        <c:axPos val="l"/>
        <c:majorGridlines>
          <c:spPr>
            <a:ln w="9525" cap="flat" cmpd="sng" algn="ctr">
              <a:solidFill>
                <a:schemeClr val="lt1">
                  <a:lumMod val="90200"/>
                </a:schemeClr>
              </a:solidFill>
              <a:round/>
            </a:ln>
            <a:effectLst/>
          </c:spPr>
        </c:majorGridlines>
        <c:numFmt formatCode="General" sourceLinked="0"/>
        <c:majorTickMark val="out"/>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solidFill>
                <a:latin typeface="+mn-lt"/>
                <a:ea typeface="+mn-ea"/>
                <a:cs typeface="+mn-cs"/>
              </a:defRPr>
            </a:pPr>
            <a:endParaRPr lang="zh-CN"/>
          </a:p>
        </c:txPr>
        <c:crossAx val="479835849"/>
        <c:crosses val="max"/>
        <c:crossBetween val="between"/>
      </c:valAx>
      <c:spPr>
        <a:noFill/>
        <a:ln>
          <a:noFill/>
        </a:ln>
        <a:effectLst/>
      </c:spPr>
    </c:plotArea>
    <c:plotVisOnly val="1"/>
    <c:dispBlanksAs val="gap"/>
    <c:showDLblsOverMax val="0"/>
    <c:extLst>
      <c:ext uri="{0b15fc19-7d7d-44ad-8c2d-2c3a37ce22c3}">
        <chartProps xmlns="https://web.wps.cn/et/2018/main" chartId="{6d43fe13-b5ee-456a-a0eb-86661788fe87}"/>
      </c:ext>
    </c:extLst>
  </c:chart>
  <c:spPr>
    <a:solidFill>
      <a:schemeClr val="bg1"/>
    </a:solidFill>
    <a:ln w="9525" cap="flat" cmpd="sng" algn="ctr">
      <a:noFill/>
      <a:round/>
    </a:ln>
    <a:effectLst/>
  </c:spPr>
  <c:txPr>
    <a:bodyPr/>
    <a:lstStyle/>
    <a:p>
      <a:pPr>
        <a:defRPr lang="zh-CN">
          <a:solidFill>
            <a:schemeClr val="tx1"/>
          </a:solidFill>
        </a:defRPr>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50CA-418E-839C-ED6013A566D1}"/>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50CA-418E-839C-ED6013A566D1}"/>
              </c:ext>
            </c:extLst>
          </c:dPt>
          <c:dLbls>
            <c:dLbl>
              <c:idx val="0"/>
              <c:layout>
                <c:manualLayout>
                  <c:x val="-0.140131578947369"/>
                  <c:y val="-0.26388888888888901"/>
                </c:manualLayout>
              </c:layout>
              <c:showLegendKey val="0"/>
              <c:showVal val="1"/>
              <c:showCatName val="0"/>
              <c:showSerName val="0"/>
              <c:showPercent val="0"/>
              <c:showBubbleSize val="0"/>
              <c:extLst>
                <c:ext xmlns:c15="http://schemas.microsoft.com/office/drawing/2012/chart" uri="{CE6537A1-D6FC-4f65-9D91-7224C49458BB}">
                  <c15:layout>
                    <c:manualLayout>
                      <c:w val="0.270126413838989"/>
                      <c:h val="0.42832065535400798"/>
                    </c:manualLayout>
                  </c15:layout>
                </c:ext>
                <c:ext xmlns:c16="http://schemas.microsoft.com/office/drawing/2014/chart" uri="{C3380CC4-5D6E-409C-BE32-E72D297353CC}">
                  <c16:uniqueId val="{00000001-50CA-418E-839C-ED6013A566D1}"/>
                </c:ext>
              </c:extLst>
            </c:dLbl>
            <c:dLbl>
              <c:idx val="1"/>
              <c:delete val="1"/>
              <c:extLst>
                <c:ext xmlns:c15="http://schemas.microsoft.com/office/drawing/2012/chart" uri="{CE6537A1-D6FC-4f65-9D91-7224C49458BB}"/>
                <c:ext xmlns:c16="http://schemas.microsoft.com/office/drawing/2014/chart" uri="{C3380CC4-5D6E-409C-BE32-E72D297353CC}">
                  <c16:uniqueId val="{00000003-50CA-418E-839C-ED6013A566D1}"/>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[数据图表.xlsx]Sheet2!$B$33:$C$33</c:f>
              <c:numCache>
                <c:formatCode>0.00_);[Red]\(0.00\)</c:formatCode>
                <c:ptCount val="2"/>
                <c:pt idx="0">
                  <c:v>3.75</c:v>
                </c:pt>
                <c:pt idx="1">
                  <c:v>1.25</c:v>
                </c:pt>
              </c:numCache>
            </c:numRef>
          </c:val>
          <c:extLst>
            <c:ext xmlns:c16="http://schemas.microsoft.com/office/drawing/2014/chart" uri="{C3380CC4-5D6E-409C-BE32-E72D297353CC}">
              <c16:uniqueId val="{00000004-50CA-418E-839C-ED6013A566D1}"/>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41CA-445D-92F9-53E2D202F42E}"/>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41CA-445D-92F9-53E2D202F42E}"/>
              </c:ext>
            </c:extLst>
          </c:dPt>
          <c:dLbls>
            <c:dLbl>
              <c:idx val="0"/>
              <c:layout>
                <c:manualLayout>
                  <c:x val="-8.6842105263158303E-2"/>
                  <c:y val="-0.26005308318789999"/>
                </c:manualLayout>
              </c:layout>
              <c:showLegendKey val="0"/>
              <c:showVal val="1"/>
              <c:showCatName val="0"/>
              <c:showSerName val="0"/>
              <c:showPercent val="0"/>
              <c:showBubbleSize val="0"/>
              <c:extLst>
                <c:ext xmlns:c15="http://schemas.microsoft.com/office/drawing/2012/chart" uri="{CE6537A1-D6FC-4f65-9D91-7224C49458BB}">
                  <c15:layout>
                    <c:manualLayout>
                      <c:w val="0.23834710743801699"/>
                      <c:h val="0.42582897033158801"/>
                    </c:manualLayout>
                  </c15:layout>
                </c:ext>
                <c:ext xmlns:c16="http://schemas.microsoft.com/office/drawing/2014/chart" uri="{C3380CC4-5D6E-409C-BE32-E72D297353CC}">
                  <c16:uniqueId val="{00000001-41CA-445D-92F9-53E2D202F42E}"/>
                </c:ext>
              </c:extLst>
            </c:dLbl>
            <c:dLbl>
              <c:idx val="1"/>
              <c:delete val="1"/>
              <c:extLst>
                <c:ext xmlns:c15="http://schemas.microsoft.com/office/drawing/2012/chart" uri="{CE6537A1-D6FC-4f65-9D91-7224C49458BB}"/>
                <c:ext xmlns:c16="http://schemas.microsoft.com/office/drawing/2014/chart" uri="{C3380CC4-5D6E-409C-BE32-E72D297353CC}">
                  <c16:uniqueId val="{00000003-41CA-445D-92F9-53E2D202F42E}"/>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[260805数据图表.xlsx]Sheet2!$B$34:$C$34</c:f>
              <c:numCache>
                <c:formatCode>0.00_);[Red]\(0.00\)</c:formatCode>
                <c:ptCount val="2"/>
                <c:pt idx="0">
                  <c:v>4.25</c:v>
                </c:pt>
                <c:pt idx="1">
                  <c:v>0.75</c:v>
                </c:pt>
              </c:numCache>
            </c:numRef>
          </c:val>
          <c:extLst>
            <c:ext xmlns:c16="http://schemas.microsoft.com/office/drawing/2014/chart" uri="{C3380CC4-5D6E-409C-BE32-E72D297353CC}">
              <c16:uniqueId val="{00000004-41CA-445D-92F9-53E2D202F42E}"/>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5DEA-411A-A532-E9F5F04174C0}"/>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5DEA-411A-A532-E9F5F04174C0}"/>
              </c:ext>
            </c:extLst>
          </c:dPt>
          <c:dLbls>
            <c:dLbl>
              <c:idx val="0"/>
              <c:layout>
                <c:manualLayout>
                  <c:x val="-0.17496671105193101"/>
                  <c:y val="-0.22916666666666699"/>
                </c:manualLayout>
              </c:layout>
              <c:showLegendKey val="0"/>
              <c:showVal val="1"/>
              <c:showCatName val="0"/>
              <c:showSerName val="0"/>
              <c:showPercent val="0"/>
              <c:showBubbleSize val="0"/>
              <c:extLst>
                <c:ext xmlns:c15="http://schemas.microsoft.com/office/drawing/2012/chart" uri="{CE6537A1-D6FC-4f65-9D91-7224C49458BB}">
                  <c15:layout>
                    <c:manualLayout>
                      <c:w val="0.25233022636484698"/>
                      <c:h val="0.42857142857142899"/>
                    </c:manualLayout>
                  </c15:layout>
                </c:ext>
                <c:ext xmlns:c16="http://schemas.microsoft.com/office/drawing/2014/chart" uri="{C3380CC4-5D6E-409C-BE32-E72D297353CC}">
                  <c16:uniqueId val="{00000001-5DEA-411A-A532-E9F5F04174C0}"/>
                </c:ext>
              </c:extLst>
            </c:dLbl>
            <c:dLbl>
              <c:idx val="1"/>
              <c:delete val="1"/>
              <c:extLst>
                <c:ext xmlns:c15="http://schemas.microsoft.com/office/drawing/2012/chart" uri="{CE6537A1-D6FC-4f65-9D91-7224C49458BB}"/>
                <c:ext xmlns:c16="http://schemas.microsoft.com/office/drawing/2014/chart" uri="{C3380CC4-5D6E-409C-BE32-E72D297353CC}">
                  <c16:uniqueId val="{00000003-5DEA-411A-A532-E9F5F04174C0}"/>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[260805数据图表.xlsx]Sheet2!$B$35:$C$35</c:f>
              <c:numCache>
                <c:formatCode>0.00_);[Red]\(0.00\)</c:formatCode>
                <c:ptCount val="2"/>
                <c:pt idx="0">
                  <c:v>3.5</c:v>
                </c:pt>
                <c:pt idx="1">
                  <c:v>1.5</c:v>
                </c:pt>
              </c:numCache>
            </c:numRef>
          </c:val>
          <c:extLst>
            <c:ext xmlns:c16="http://schemas.microsoft.com/office/drawing/2014/chart" uri="{C3380CC4-5D6E-409C-BE32-E72D297353CC}">
              <c16:uniqueId val="{00000004-5DEA-411A-A532-E9F5F04174C0}"/>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A99A-4951-821B-13F169911C83}"/>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A99A-4951-821B-13F169911C83}"/>
              </c:ext>
            </c:extLst>
          </c:dPt>
          <c:dLbls>
            <c:dLbl>
              <c:idx val="0"/>
              <c:layout>
                <c:manualLayout>
                  <c:x val="-0.11095021151968799"/>
                  <c:y val="-0.27199933371406798"/>
                </c:manualLayout>
              </c:layout>
              <c:showLegendKey val="0"/>
              <c:showVal val="1"/>
              <c:showCatName val="0"/>
              <c:showSerName val="0"/>
              <c:showPercent val="0"/>
              <c:showBubbleSize val="0"/>
              <c:extLst>
                <c:ext xmlns:c15="http://schemas.microsoft.com/office/drawing/2012/chart" uri="{CE6537A1-D6FC-4f65-9D91-7224C49458BB}">
                  <c15:layout>
                    <c:manualLayout>
                      <c:w val="0.26391148714611101"/>
                      <c:h val="0.41804683038263901"/>
                    </c:manualLayout>
                  </c15:layout>
                </c:ext>
                <c:ext xmlns:c16="http://schemas.microsoft.com/office/drawing/2014/chart" uri="{C3380CC4-5D6E-409C-BE32-E72D297353CC}">
                  <c16:uniqueId val="{00000001-A99A-4951-821B-13F169911C83}"/>
                </c:ext>
              </c:extLst>
            </c:dLbl>
            <c:dLbl>
              <c:idx val="1"/>
              <c:delete val="1"/>
              <c:extLst>
                <c:ext xmlns:c15="http://schemas.microsoft.com/office/drawing/2012/chart" uri="{CE6537A1-D6FC-4f65-9D91-7224C49458BB}"/>
                <c:ext xmlns:c16="http://schemas.microsoft.com/office/drawing/2014/chart" uri="{C3380CC4-5D6E-409C-BE32-E72D297353CC}">
                  <c16:uniqueId val="{00000003-A99A-4951-821B-13F169911C83}"/>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[260805数据图表.xlsx]Sheet2!$B$36:$C$36</c:f>
              <c:numCache>
                <c:formatCode>0.00_);[Red]\(0.00\)</c:formatCode>
                <c:ptCount val="2"/>
                <c:pt idx="0">
                  <c:v>4</c:v>
                </c:pt>
                <c:pt idx="1">
                  <c:v>1</c:v>
                </c:pt>
              </c:numCache>
            </c:numRef>
          </c:val>
          <c:extLst>
            <c:ext xmlns:c16="http://schemas.microsoft.com/office/drawing/2014/chart" uri="{C3380CC4-5D6E-409C-BE32-E72D297353CC}">
              <c16:uniqueId val="{00000004-A99A-4951-821B-13F169911C83}"/>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36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4D663"/>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21FF-4650-BCD3-AFF589A8D249}"/>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21FF-4650-BCD3-AFF589A8D249}"/>
              </c:ext>
            </c:extLst>
          </c:dPt>
          <c:dLbls>
            <c:dLbl>
              <c:idx val="0"/>
              <c:layout>
                <c:manualLayout>
                  <c:x val="-0.18969566655640099"/>
                  <c:y val="-0.176810645724259"/>
                </c:manualLayout>
              </c:layout>
              <c:showLegendKey val="0"/>
              <c:showVal val="1"/>
              <c:showCatName val="0"/>
              <c:showSerName val="0"/>
              <c:showPercent val="0"/>
              <c:showBubbleSize val="0"/>
              <c:extLst>
                <c:ext xmlns:c15="http://schemas.microsoft.com/office/drawing/2012/chart" uri="{CE6537A1-D6FC-4f65-9D91-7224C49458BB}">
                  <c15:layout>
                    <c:manualLayout>
                      <c:w val="0.234866027125372"/>
                      <c:h val="0.42582897033158801"/>
                    </c:manualLayout>
                  </c15:layout>
                </c:ext>
                <c:ext xmlns:c16="http://schemas.microsoft.com/office/drawing/2014/chart" uri="{C3380CC4-5D6E-409C-BE32-E72D297353CC}">
                  <c16:uniqueId val="{00000001-21FF-4650-BCD3-AFF589A8D249}"/>
                </c:ext>
              </c:extLst>
            </c:dLbl>
            <c:dLbl>
              <c:idx val="1"/>
              <c:delete val="1"/>
              <c:extLst>
                <c:ext xmlns:c15="http://schemas.microsoft.com/office/drawing/2012/chart" uri="{CE6537A1-D6FC-4f65-9D91-7224C49458BB}"/>
                <c:ext xmlns:c16="http://schemas.microsoft.com/office/drawing/2014/chart" uri="{C3380CC4-5D6E-409C-BE32-E72D297353CC}">
                  <c16:uniqueId val="{00000003-21FF-4650-BCD3-AFF589A8D249}"/>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chemeClr val="lt1">
                      <a:lumMod val="95000"/>
                      <a:alpha val="54000"/>
                    </a:schemeClr>
                  </a:solidFill>
                </a:ln>
                <a:effectLst/>
              </c:spPr>
            </c:leaderLines>
            <c:extLst>
              <c:ext xmlns:c15="http://schemas.microsoft.com/office/drawing/2012/chart" uri="{CE6537A1-D6FC-4f65-9D91-7224C49458BB}"/>
            </c:extLst>
          </c:dLbls>
          <c:val>
            <c:numRef>
              <c:f>[260805数据图表.xlsx]Sheet2!$B$37:$C$37</c:f>
              <c:numCache>
                <c:formatCode>0.00_);[Red]\(0.00\)</c:formatCode>
                <c:ptCount val="2"/>
                <c:pt idx="0">
                  <c:v>3.25</c:v>
                </c:pt>
                <c:pt idx="1">
                  <c:v>1.75</c:v>
                </c:pt>
              </c:numCache>
            </c:numRef>
          </c:val>
          <c:extLst>
            <c:ext xmlns:c16="http://schemas.microsoft.com/office/drawing/2014/chart" uri="{C3380CC4-5D6E-409C-BE32-E72D297353CC}">
              <c16:uniqueId val="{00000004-21FF-4650-BCD3-AFF589A8D249}"/>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rgbClr val="4874CB"/>
            </a:solidFill>
            <a:ln>
              <a:solidFill>
                <a:sysClr val="window" lastClr="FFFFFF"/>
              </a:solidFill>
            </a:ln>
            <a:effectLst>
              <a:outerShdw blurRad="63500" sx="102000" sy="102000" algn="ctr" rotWithShape="0">
                <a:sysClr val="windowText" lastClr="000000">
                  <a:lumMod val="50000"/>
                  <a:lumOff val="50000"/>
                  <a:alpha val="40000"/>
                </a:sysClr>
              </a:outerShdw>
            </a:effectLst>
          </c:spPr>
          <c:dPt>
            <c:idx val="0"/>
            <c:bubble3D val="0"/>
            <c:spPr>
              <a:solidFill>
                <a:srgbClr val="A9E9E4"/>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1-3076-4A8F-B727-8C65162B5059}"/>
              </c:ext>
            </c:extLst>
          </c:dPt>
          <c:dPt>
            <c:idx val="1"/>
            <c:bubble3D val="0"/>
            <c:spPr>
              <a:solidFill>
                <a:srgbClr val="FEE695"/>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3-3076-4A8F-B727-8C65162B5059}"/>
              </c:ext>
            </c:extLst>
          </c:dPt>
          <c:dLbls>
            <c:dLbl>
              <c:idx val="0"/>
              <c:layout>
                <c:manualLayout>
                  <c:x val="-0.14469133541928"/>
                  <c:y val="-0.260318506469224"/>
                </c:manualLayout>
              </c:layout>
              <c:showLegendKey val="0"/>
              <c:showVal val="1"/>
              <c:showCatName val="0"/>
              <c:showSerName val="0"/>
              <c:showPercent val="0"/>
              <c:showBubbleSize val="0"/>
              <c:extLst>
                <c:ext xmlns:c15="http://schemas.microsoft.com/office/drawing/2012/chart" uri="{CE6537A1-D6FC-4f65-9D91-7224C49458BB}">
                  <c15:layout>
                    <c:manualLayout>
                      <c:w val="0.24101549620837501"/>
                      <c:h val="0.42434782608695598"/>
                    </c:manualLayout>
                  </c15:layout>
                </c:ext>
                <c:ext xmlns:c16="http://schemas.microsoft.com/office/drawing/2014/chart" uri="{C3380CC4-5D6E-409C-BE32-E72D297353CC}">
                  <c16:uniqueId val="{00000001-3076-4A8F-B727-8C65162B5059}"/>
                </c:ext>
              </c:extLst>
            </c:dLbl>
            <c:dLbl>
              <c:idx val="1"/>
              <c:delete val="1"/>
              <c:extLst>
                <c:ext xmlns:c15="http://schemas.microsoft.com/office/drawing/2012/chart" uri="{CE6537A1-D6FC-4f65-9D91-7224C49458BB}"/>
                <c:ext xmlns:c16="http://schemas.microsoft.com/office/drawing/2014/chart" uri="{C3380CC4-5D6E-409C-BE32-E72D297353CC}">
                  <c16:uniqueId val="{00000003-3076-4A8F-B727-8C65162B5059}"/>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[数据图表.xlsx]Sheet2!$B$38:$C$38</c:f>
              <c:numCache>
                <c:formatCode>0.00_);[Red]\(0.00\)</c:formatCode>
                <c:ptCount val="2"/>
                <c:pt idx="0">
                  <c:v>3.75</c:v>
                </c:pt>
                <c:pt idx="1">
                  <c:v>1.25</c:v>
                </c:pt>
              </c:numCache>
            </c:numRef>
          </c:val>
          <c:extLst>
            <c:ext xmlns:c16="http://schemas.microsoft.com/office/drawing/2014/chart" uri="{C3380CC4-5D6E-409C-BE32-E72D297353CC}">
              <c16:uniqueId val="{00000004-3076-4A8F-B727-8C65162B5059}"/>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ysClr val="window" lastClr="FFFFFF"/>
    </a:solidFill>
    <a:ln w="6350">
      <a:noFill/>
    </a:ln>
    <a:effectLst>
      <a:outerShdw blurRad="63500" dist="37357" dir="2700000" sx="0" sy="0" rotWithShape="0">
        <a:scrgbClr r="0" g="0" b="0"/>
      </a:outerShdw>
    </a:effectLst>
  </c:spPr>
  <c:txPr>
    <a:bodyPr/>
    <a:lstStyle/>
    <a:p>
      <a:pPr>
        <a:defRPr lang="zh-CN" sz="140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EE4E-49AD-A3A9-1A703C7B62B0}"/>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EE4E-49AD-A3A9-1A703C7B62B0}"/>
              </c:ext>
            </c:extLst>
          </c:dPt>
          <c:dLbls>
            <c:dLbl>
              <c:idx val="0"/>
              <c:layout>
                <c:manualLayout>
                  <c:x val="-0.10790930277723799"/>
                  <c:y val="-0.28469029805901003"/>
                </c:manualLayout>
              </c:layout>
              <c:showLegendKey val="0"/>
              <c:showVal val="1"/>
              <c:showCatName val="0"/>
              <c:showSerName val="0"/>
              <c:showPercent val="0"/>
              <c:showBubbleSize val="0"/>
              <c:extLst>
                <c:ext xmlns:c15="http://schemas.microsoft.com/office/drawing/2012/chart" uri="{CE6537A1-D6FC-4f65-9D91-7224C49458BB}">
                  <c15:layout>
                    <c:manualLayout>
                      <c:w val="0.23554735547355499"/>
                      <c:h val="0.39588967009194198"/>
                    </c:manualLayout>
                  </c15:layout>
                </c:ext>
                <c:ext xmlns:c16="http://schemas.microsoft.com/office/drawing/2014/chart" uri="{C3380CC4-5D6E-409C-BE32-E72D297353CC}">
                  <c16:uniqueId val="{00000001-EE4E-49AD-A3A9-1A703C7B62B0}"/>
                </c:ext>
              </c:extLst>
            </c:dLbl>
            <c:dLbl>
              <c:idx val="1"/>
              <c:delete val="1"/>
              <c:extLst>
                <c:ext xmlns:c15="http://schemas.microsoft.com/office/drawing/2012/chart" uri="{CE6537A1-D6FC-4f65-9D91-7224C49458BB}"/>
                <c:ext xmlns:c16="http://schemas.microsoft.com/office/drawing/2014/chart" uri="{C3380CC4-5D6E-409C-BE32-E72D297353CC}">
                  <c16:uniqueId val="{00000003-EE4E-49AD-A3A9-1A703C7B62B0}"/>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[260805数据图表.xlsx]Sheet2!$B$40:$C$40</c:f>
              <c:numCache>
                <c:formatCode>0.00_);[Red]\(0.00\)</c:formatCode>
                <c:ptCount val="2"/>
                <c:pt idx="0">
                  <c:v>4.125</c:v>
                </c:pt>
                <c:pt idx="1">
                  <c:v>0.875</c:v>
                </c:pt>
              </c:numCache>
            </c:numRef>
          </c:val>
          <c:extLst>
            <c:ext xmlns:c16="http://schemas.microsoft.com/office/drawing/2014/chart" uri="{C3380CC4-5D6E-409C-BE32-E72D297353CC}">
              <c16:uniqueId val="{00000004-EE4E-49AD-A3A9-1A703C7B62B0}"/>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A8F5-4AD0-B3CA-A3EBB83EFCB5}"/>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A8F5-4AD0-B3CA-A3EBB83EFCB5}"/>
              </c:ext>
            </c:extLst>
          </c:dPt>
          <c:dLbls>
            <c:dLbl>
              <c:idx val="0"/>
              <c:layout>
                <c:manualLayout>
                  <c:x val="-0.10790930277723799"/>
                  <c:y val="-0.28469029805901003"/>
                </c:manualLayout>
              </c:layout>
              <c:showLegendKey val="0"/>
              <c:showVal val="1"/>
              <c:showCatName val="0"/>
              <c:showSerName val="0"/>
              <c:showPercent val="0"/>
              <c:showBubbleSize val="0"/>
              <c:extLst>
                <c:ext xmlns:c15="http://schemas.microsoft.com/office/drawing/2012/chart" uri="{CE6537A1-D6FC-4f65-9D91-7224C49458BB}">
                  <c15:layout>
                    <c:manualLayout>
                      <c:w val="0.23554735547355499"/>
                      <c:h val="0.39588967009194198"/>
                    </c:manualLayout>
                  </c15:layout>
                </c:ext>
                <c:ext xmlns:c16="http://schemas.microsoft.com/office/drawing/2014/chart" uri="{C3380CC4-5D6E-409C-BE32-E72D297353CC}">
                  <c16:uniqueId val="{00000001-A8F5-4AD0-B3CA-A3EBB83EFCB5}"/>
                </c:ext>
              </c:extLst>
            </c:dLbl>
            <c:dLbl>
              <c:idx val="1"/>
              <c:delete val="1"/>
              <c:extLst>
                <c:ext xmlns:c15="http://schemas.microsoft.com/office/drawing/2012/chart" uri="{CE6537A1-D6FC-4f65-9D91-7224C49458BB}"/>
                <c:ext xmlns:c16="http://schemas.microsoft.com/office/drawing/2014/chart" uri="{C3380CC4-5D6E-409C-BE32-E72D297353CC}">
                  <c16:uniqueId val="{00000003-A8F5-4AD0-B3CA-A3EBB83EFCB5}"/>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[260805数据图表.xlsx]Sheet2!$B$40:$C$40</c:f>
              <c:numCache>
                <c:formatCode>0.00_);[Red]\(0.00\)</c:formatCode>
                <c:ptCount val="2"/>
                <c:pt idx="0">
                  <c:v>4.125</c:v>
                </c:pt>
                <c:pt idx="1">
                  <c:v>0.875</c:v>
                </c:pt>
              </c:numCache>
            </c:numRef>
          </c:val>
          <c:extLst>
            <c:ext xmlns:c16="http://schemas.microsoft.com/office/drawing/2014/chart" uri="{C3380CC4-5D6E-409C-BE32-E72D297353CC}">
              <c16:uniqueId val="{00000004-A8F5-4AD0-B3CA-A3EBB83EFCB5}"/>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476315789473699"/>
          <c:y val="5.2083333333333301E-2"/>
          <c:w val="0.513421052631579"/>
          <c:h val="0.90324074074074101"/>
        </c:manualLayout>
      </c:layout>
      <c:doughnutChart>
        <c:varyColors val="1"/>
        <c:ser>
          <c:idx val="0"/>
          <c:order val="0"/>
          <c:spPr>
            <a:solidFill>
              <a:schemeClr val="accent1"/>
            </a:solidFill>
            <a:ln>
              <a:solidFill>
                <a:schemeClr val="bg1"/>
              </a:solidFill>
            </a:ln>
            <a:effectLst>
              <a:outerShdw blurRad="63500" sx="102000" sy="102000" algn="ctr" rotWithShape="0">
                <a:schemeClr val="tx1">
                  <a:lumMod val="50000"/>
                  <a:lumOff val="50000"/>
                  <a:alpha val="40000"/>
                </a:schemeClr>
              </a:outerShdw>
            </a:effectLst>
          </c:spPr>
          <c:dPt>
            <c:idx val="0"/>
            <c:bubble3D val="0"/>
            <c:spPr>
              <a:solidFill>
                <a:srgbClr val="A9E9E4"/>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1-FAD1-459A-ACBD-A3AEB70EC970}"/>
              </c:ext>
            </c:extLst>
          </c:dPt>
          <c:dPt>
            <c:idx val="1"/>
            <c:bubble3D val="0"/>
            <c:spPr>
              <a:solidFill>
                <a:srgbClr val="FEE695"/>
              </a:solidFill>
              <a:ln>
                <a:solidFill>
                  <a:schemeClr val="bg1"/>
                </a:solidFill>
              </a:ln>
              <a:effectLst>
                <a:outerShdw blurRad="63500" sx="102000" sy="102000" algn="ctr" rotWithShape="0">
                  <a:schemeClr val="tx1">
                    <a:lumMod val="50000"/>
                    <a:lumOff val="50000"/>
                    <a:alpha val="40000"/>
                  </a:schemeClr>
                </a:outerShdw>
              </a:effectLst>
            </c:spPr>
            <c:extLst>
              <c:ext xmlns:c16="http://schemas.microsoft.com/office/drawing/2014/chart" uri="{C3380CC4-5D6E-409C-BE32-E72D297353CC}">
                <c16:uniqueId val="{00000003-FAD1-459A-ACBD-A3AEB70EC970}"/>
              </c:ext>
            </c:extLst>
          </c:dPt>
          <c:dLbls>
            <c:dLbl>
              <c:idx val="0"/>
              <c:layout>
                <c:manualLayout>
                  <c:x val="-0.19539473684210501"/>
                  <c:y val="-8.6805555555554706E-2"/>
                </c:manualLayout>
              </c:layout>
              <c:showLegendKey val="0"/>
              <c:showVal val="1"/>
              <c:showCatName val="0"/>
              <c:showSerName val="0"/>
              <c:showPercent val="0"/>
              <c:showBubbleSize val="0"/>
              <c:extLst>
                <c:ext xmlns:c15="http://schemas.microsoft.com/office/drawing/2012/chart" uri="{CE6537A1-D6FC-4f65-9D91-7224C49458BB}">
                  <c15:layout>
                    <c:manualLayout>
                      <c:w val="0.22324068598462399"/>
                      <c:h val="0.38065522620904801"/>
                    </c:manualLayout>
                  </c15:layout>
                </c:ext>
                <c:ext xmlns:c16="http://schemas.microsoft.com/office/drawing/2014/chart" uri="{C3380CC4-5D6E-409C-BE32-E72D297353CC}">
                  <c16:uniqueId val="{00000001-FAD1-459A-ACBD-A3AEB70EC970}"/>
                </c:ext>
              </c:extLst>
            </c:dLbl>
            <c:dLbl>
              <c:idx val="1"/>
              <c:delete val="1"/>
              <c:extLst>
                <c:ext xmlns:c15="http://schemas.microsoft.com/office/drawing/2012/chart" uri="{CE6537A1-D6FC-4f65-9D91-7224C49458BB}"/>
                <c:ext xmlns:c16="http://schemas.microsoft.com/office/drawing/2014/chart" uri="{C3380CC4-5D6E-409C-BE32-E72D297353CC}">
                  <c16:uniqueId val="{00000003-FAD1-459A-ACBD-A3AEB70EC970}"/>
                </c:ext>
              </c:extLst>
            </c:dLbl>
            <c:spPr>
              <a:noFill/>
              <a:ln>
                <a:noFill/>
              </a:ln>
              <a:effectLst/>
            </c:spPr>
            <c:txPr>
              <a:bodyPr rot="0" spcFirstLastPara="0" vertOverflow="ellipsis" vert="horz" wrap="square" lIns="38100" tIns="19050" rIns="38100" bIns="19050" anchor="ctr" anchorCtr="1" forceAA="0"/>
              <a:lstStyle/>
              <a:p>
                <a:pPr>
                  <a:defRPr lang="zh-CN" sz="1400" b="1" i="0" u="none" strike="noStrike" kern="1200" baseline="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1"/>
            <c:showSerName val="0"/>
            <c:showPercent val="0"/>
            <c:showBubbleSize val="0"/>
            <c:showLeaderLines val="1"/>
            <c:leaderLines>
              <c:spPr>
                <a:ln w="9525">
                  <a:noFill/>
                </a:ln>
                <a:effectLst/>
              </c:spPr>
            </c:leaderLines>
            <c:extLst>
              <c:ext xmlns:c15="http://schemas.microsoft.com/office/drawing/2012/chart" uri="{CE6537A1-D6FC-4f65-9D91-7224C49458BB}"/>
            </c:extLst>
          </c:dLbls>
          <c:val>
            <c:numRef>
              <c:f>[260805数据图表.xlsx]Sheet2!$B$42:$C$42</c:f>
              <c:numCache>
                <c:formatCode>0.00_);[Red]\(0.00\)</c:formatCode>
                <c:ptCount val="2"/>
                <c:pt idx="0">
                  <c:v>3</c:v>
                </c:pt>
                <c:pt idx="1">
                  <c:v>2</c:v>
                </c:pt>
              </c:numCache>
            </c:numRef>
          </c:val>
          <c:extLst>
            <c:ext xmlns:c16="http://schemas.microsoft.com/office/drawing/2014/chart" uri="{C3380CC4-5D6E-409C-BE32-E72D297353CC}">
              <c16:uniqueId val="{00000004-FAD1-459A-ACBD-A3AEB70EC970}"/>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51d3f192-c403-44db-9e71-d25771b925ca}"/>
      </c:ext>
    </c:extLst>
  </c:chart>
  <c:spPr>
    <a:solidFill>
      <a:schemeClr val="bg1"/>
    </a:solidFill>
    <a:ln w="6350">
      <a:noFill/>
    </a:ln>
    <a:effectLst>
      <a:outerShdw blurRad="63500" dist="37357" dir="2700000" sx="0" sy="0" rotWithShape="0">
        <a:scrgbClr r="0" g="0" b="0"/>
      </a:outerShdw>
    </a:effectLst>
  </c:spPr>
  <c:txPr>
    <a:bodyPr/>
    <a:lstStyle/>
    <a:p>
      <a:pPr>
        <a:defRPr lang="zh-CN" sz="1400">
          <a:solidFill>
            <a:schemeClr val="tx1">
              <a:lumMod val="75000"/>
              <a:lumOff val="25000"/>
            </a:scheme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24186842105263201"/>
          <c:y val="5.2777777777777798E-2"/>
          <c:w val="0.50486842105263197"/>
          <c:h val="0.88819444444444395"/>
        </c:manualLayout>
      </c:layout>
      <c:doughnutChart>
        <c:varyColors val="1"/>
        <c:ser>
          <c:idx val="0"/>
          <c:order val="0"/>
          <c:spPr>
            <a:solidFill>
              <a:srgbClr val="4874CB"/>
            </a:solidFill>
            <a:ln>
              <a:solidFill>
                <a:sysClr val="window" lastClr="FFFFFF"/>
              </a:solidFill>
            </a:ln>
            <a:effectLst>
              <a:outerShdw blurRad="63500" sx="102000" sy="102000" algn="ctr" rotWithShape="0">
                <a:sysClr val="windowText" lastClr="000000">
                  <a:lumMod val="50000"/>
                  <a:lumOff val="50000"/>
                  <a:alpha val="40000"/>
                </a:sysClr>
              </a:outerShdw>
            </a:effectLst>
          </c:spPr>
          <c:dPt>
            <c:idx val="0"/>
            <c:bubble3D val="0"/>
            <c:spPr>
              <a:solidFill>
                <a:srgbClr val="30C0B4">
                  <a:lumMod val="40000"/>
                  <a:lumOff val="60000"/>
                </a:srgbClr>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1-474D-4F0E-9E89-A7317039FACE}"/>
              </c:ext>
            </c:extLst>
          </c:dPt>
          <c:dPt>
            <c:idx val="1"/>
            <c:bubble3D val="0"/>
            <c:spPr>
              <a:solidFill>
                <a:srgbClr val="FEE695"/>
              </a:solidFill>
              <a:ln>
                <a:solidFill>
                  <a:sysClr val="window" lastClr="FFFFFF"/>
                </a:solidFill>
              </a:ln>
              <a:effectLst>
                <a:outerShdw blurRad="63500" sx="102000" sy="102000" algn="ctr" rotWithShape="0">
                  <a:sysClr val="windowText" lastClr="000000">
                    <a:lumMod val="50000"/>
                    <a:lumOff val="50000"/>
                    <a:alpha val="40000"/>
                  </a:sysClr>
                </a:outerShdw>
              </a:effectLst>
            </c:spPr>
            <c:extLst>
              <c:ext xmlns:c16="http://schemas.microsoft.com/office/drawing/2014/chart" uri="{C3380CC4-5D6E-409C-BE32-E72D297353CC}">
                <c16:uniqueId val="{00000003-474D-4F0E-9E89-A7317039FACE}"/>
              </c:ext>
            </c:extLst>
          </c:dPt>
          <c:dLbls>
            <c:dLbl>
              <c:idx val="0"/>
              <c:layout>
                <c:manualLayout>
                  <c:x val="-0.17389332491007101"/>
                  <c:y val="-0.19480981303544001"/>
                </c:manualLayout>
              </c:layout>
              <c:showLegendKey val="0"/>
              <c:showVal val="1"/>
              <c:showCatName val="0"/>
              <c:showSerName val="0"/>
              <c:showPercent val="0"/>
              <c:showBubbleSize val="0"/>
              <c:extLst>
                <c:ext xmlns:c15="http://schemas.microsoft.com/office/drawing/2012/chart" uri="{CE6537A1-D6FC-4f65-9D91-7224C49458BB}">
                  <c15:layout>
                    <c:manualLayout>
                      <c:w val="0.23712342079689"/>
                      <c:h val="0.417094017094017"/>
                    </c:manualLayout>
                  </c15:layout>
                </c:ext>
                <c:ext xmlns:c16="http://schemas.microsoft.com/office/drawing/2014/chart" uri="{C3380CC4-5D6E-409C-BE32-E72D297353CC}">
                  <c16:uniqueId val="{00000001-474D-4F0E-9E89-A7317039FACE}"/>
                </c:ext>
              </c:extLst>
            </c:dLbl>
            <c:dLbl>
              <c:idx val="1"/>
              <c:delete val="1"/>
              <c:extLst>
                <c:ext xmlns:c15="http://schemas.microsoft.com/office/drawing/2012/chart" uri="{CE6537A1-D6FC-4f65-9D91-7224C49458BB}"/>
                <c:ext xmlns:c16="http://schemas.microsoft.com/office/drawing/2014/chart" uri="{C3380CC4-5D6E-409C-BE32-E72D297353CC}">
                  <c16:uniqueId val="{00000003-474D-4F0E-9E89-A7317039FACE}"/>
                </c:ext>
              </c:extLst>
            </c:dLbl>
            <c:spPr>
              <a:noFill/>
              <a:ln>
                <a:noFill/>
              </a:ln>
              <a:effectLst/>
            </c:spPr>
            <c:txPr>
              <a:bodyPr rot="0" spcFirstLastPara="0" vertOverflow="ellipsis" vert="horz" wrap="square" lIns="38100" tIns="19050" rIns="38100" bIns="19050" anchor="ctr" anchorCtr="1"/>
              <a:lstStyle/>
              <a:p>
                <a:pPr>
                  <a:defRPr lang="zh-CN" sz="1400" b="1" i="0" u="none" strike="noStrike" kern="1200" baseline="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showLegendKey val="0"/>
            <c:showVal val="1"/>
            <c:showCatName val="0"/>
            <c:showSerName val="0"/>
            <c:showPercent val="0"/>
            <c:showBubbleSize val="0"/>
            <c:showLeaderLines val="1"/>
            <c:leaderLines>
              <c:spPr>
                <a:ln w="9525">
                  <a:solidFill>
                    <a:sysClr val="window" lastClr="FFFFFF">
                      <a:lumMod val="95000"/>
                      <a:alpha val="54000"/>
                    </a:sysClr>
                  </a:solidFill>
                </a:ln>
                <a:effectLst/>
              </c:spPr>
            </c:leaderLines>
            <c:extLst>
              <c:ext xmlns:c15="http://schemas.microsoft.com/office/drawing/2012/chart" uri="{CE6537A1-D6FC-4f65-9D91-7224C49458BB}"/>
            </c:extLst>
          </c:dLbls>
          <c:val>
            <c:numRef>
              <c:f>[数据图表.xlsx]Sheet2!$B$37:$C$37</c:f>
              <c:numCache>
                <c:formatCode>0.00_);[Red]\(0.00\)</c:formatCode>
                <c:ptCount val="2"/>
                <c:pt idx="0">
                  <c:v>3.5</c:v>
                </c:pt>
                <c:pt idx="1">
                  <c:v>1.5</c:v>
                </c:pt>
              </c:numCache>
            </c:numRef>
          </c:val>
          <c:extLst>
            <c:ext xmlns:c16="http://schemas.microsoft.com/office/drawing/2014/chart" uri="{C3380CC4-5D6E-409C-BE32-E72D297353CC}">
              <c16:uniqueId val="{00000004-474D-4F0E-9E89-A7317039FACE}"/>
            </c:ext>
          </c:extLst>
        </c:ser>
        <c:dLbls>
          <c:showLegendKey val="0"/>
          <c:showVal val="1"/>
          <c:showCatName val="0"/>
          <c:showSerName val="0"/>
          <c:showPercent val="0"/>
          <c:showBubbleSize val="0"/>
          <c:showLeaderLines val="1"/>
        </c:dLbls>
        <c:firstSliceAng val="0"/>
        <c:holeSize val="62"/>
      </c:doughnutChart>
      <c:spPr>
        <a:noFill/>
        <a:ln>
          <a:noFill/>
        </a:ln>
        <a:effectLst/>
      </c:spPr>
    </c:plotArea>
    <c:plotVisOnly val="1"/>
    <c:dispBlanksAs val="gap"/>
    <c:showDLblsOverMax val="0"/>
    <c:extLst>
      <c:ext uri="{0b15fc19-7d7d-44ad-8c2d-2c3a37ce22c3}">
        <chartProps xmlns="https://web.wps.cn/et/2018/main" chartId="{f7724955-1237-4129-9f26-5efebf758bc7}"/>
      </c:ext>
    </c:extLst>
  </c:chart>
  <c:spPr>
    <a:solidFill>
      <a:sysClr val="window" lastClr="FFFFFF"/>
    </a:solidFill>
    <a:ln w="6350">
      <a:noFill/>
    </a:ln>
    <a:effectLst>
      <a:outerShdw blurRad="63500" dist="37357" dir="2700000" sx="0" sy="0" rotWithShape="0">
        <a:scrgbClr r="0" g="0" b="0"/>
      </a:outerShdw>
    </a:effectLst>
  </c:spPr>
  <c:txPr>
    <a:bodyPr/>
    <a:lstStyle/>
    <a:p>
      <a:pPr>
        <a:defRPr lang="zh-CN" sz="1400">
          <a:solidFill>
            <a:sysClr val="windowText" lastClr="000000">
              <a:lumMod val="75000"/>
              <a:lumOff val="25000"/>
            </a:sysClr>
          </a:solidFill>
          <a:latin typeface="仿宋" panose="02010609060101010101" charset="-122"/>
          <a:ea typeface="仿宋" panose="02010609060101010101" charset="-122"/>
          <a:cs typeface="仿宋" panose="02010609060101010101" charset="-122"/>
          <a:sym typeface="仿宋" panose="02010609060101010101" charset="-122"/>
        </a:defRPr>
      </a:pPr>
      <a:endParaRPr lang="zh-CN"/>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9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no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5.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7.xml><?xml version="1.0" encoding="utf-8"?>
<cs:chartStyle xmlns:cs="http://schemas.microsoft.com/office/drawing/2012/chartStyle" xmlns:a="http://schemas.openxmlformats.org/drawingml/2006/main" id="257">
  <cs:axisTitle>
    <cs:lnRef idx="0"/>
    <cs:fillRef idx="0"/>
    <cs:effectRef idx="0"/>
    <cs:fontRef idx="minor">
      <a:sysClr val="window" lastClr="FFFFFF">
        <a:lumMod val="85000"/>
      </a:sysClr>
    </cs:fontRef>
    <cs:defRPr sz="900" b="1" kern="1200" cap="all"/>
  </cs:axisTitle>
  <cs:category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categoryAxis>
  <cs:chartArea>
    <cs:lnRef idx="0"/>
    <cs:fillRef idx="0"/>
    <cs:effectRef idx="0"/>
    <cs:fontRef idx="minor">
      <a:sysClr val="windowText" lastClr="000000"/>
    </cs:fontRef>
    <cs:spPr>
      <a:gradFill flip="none" rotWithShape="1">
        <a:gsLst>
          <a:gs pos="0">
            <a:sysClr val="windowText" lastClr="000000">
              <a:lumMod val="65000"/>
              <a:lumOff val="35000"/>
            </a:sysClr>
          </a:gs>
          <a:gs pos="100000">
            <a:sysClr val="windowText" lastClr="000000">
              <a:lumMod val="85000"/>
              <a:lumOff val="15000"/>
            </a:sysClr>
          </a:gs>
        </a:gsLst>
        <a:path path="circle">
          <a:fillToRect l="50000" t="50000" r="50000" b="50000"/>
        </a:path>
      </a:gradFill>
    </cs:spPr>
    <cs:defRPr sz="1000" kern="1200"/>
  </cs:chartArea>
  <cs:dataLabel>
    <cs:lnRef idx="0"/>
    <cs:fillRef idx="0"/>
    <cs:effectRef idx="0"/>
    <cs:fontRef idx="minor">
      <a:sysClr val="window" lastClr="FFFFFF">
        <a:lumMod val="85000"/>
      </a:sysClr>
    </cs:fontRef>
    <cs:defRPr sz="900" kern="1200"/>
  </cs:dataLabel>
  <cs:dataLabelCallout>
    <cs:lnRef idx="0"/>
    <cs:fillRef idx="0"/>
    <cs:effectRef idx="0"/>
    <cs:fontRef idx="minor">
      <a:sysClr val="windowText" lastClr="000000">
        <a:lumMod val="65000"/>
        <a:lumOff val="35000"/>
      </a:sysClr>
    </cs:fontRef>
    <cs:spPr>
      <a:solidFill>
        <a:sysClr val="window" lastClr="FFFFFF"/>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ysClr val="windowText" lastClr="000000"/>
    </cs:fontRef>
  </cs:dataPoint>
  <cs:dataPoint3D>
    <cs:lnRef idx="0"/>
    <cs:fillRef idx="3">
      <cs:styleClr val="auto"/>
    </cs:fillRef>
    <cs:effectRef idx="3"/>
    <cs:fontRef idx="minor">
      <a:sysClr val="windowText" lastClr="000000"/>
    </cs:fontRef>
  </cs:dataPoint3D>
  <cs:dataPointLine>
    <cs:lnRef idx="0">
      <cs:styleClr val="auto"/>
    </cs:lnRef>
    <cs:fillRef idx="3"/>
    <cs:effectRef idx="3"/>
    <cs:fontRef idx="minor">
      <a:sysClr val="windowText" lastClr="000000"/>
    </cs:fontRef>
    <cs:spPr>
      <a:ln w="34925" cap="rnd">
        <a:solidFill>
          <a:schemeClr val="phClr"/>
        </a:solidFill>
        <a:round/>
      </a:ln>
    </cs:spPr>
  </cs:dataPointLine>
  <cs:dataPointMarker>
    <cs:lnRef idx="0">
      <cs:styleClr val="auto"/>
    </cs:lnRef>
    <cs:fillRef idx="3">
      <cs:styleClr val="auto"/>
    </cs:fillRef>
    <cs:effectRef idx="3"/>
    <cs:fontRef idx="minor">
      <a:sysClr val="windowText" lastClr="000000"/>
    </cs:fontRef>
    <cs:spPr>
      <a:ln w="9525">
        <a:solidFill>
          <a:schemeClr val="phClr"/>
        </a:solidFill>
        <a:round/>
      </a:ln>
    </cs:spPr>
  </cs:dataPointMarker>
  <cs:dataPointMarkerLayout symbol="circle" size="6"/>
  <cs:dataPointWireframe>
    <cs:lnRef idx="0">
      <cs:styleClr val="auto"/>
    </cs:lnRef>
    <cs:fillRef idx="3"/>
    <cs:effectRef idx="3"/>
    <cs:fontRef idx="minor">
      <a:sysClr val="windowText" lastClr="000000"/>
    </cs:fontRef>
    <cs:spPr>
      <a:ln w="9525" cap="rnd">
        <a:solidFill>
          <a:schemeClr val="phClr"/>
        </a:solidFill>
        <a:round/>
      </a:ln>
    </cs:spPr>
  </cs:dataPointWireframe>
  <cs:dataTable>
    <cs:lnRef idx="0"/>
    <cs:fillRef idx="0"/>
    <cs:effectRef idx="0"/>
    <cs:fontRef idx="minor">
      <a:sysClr val="window" lastClr="FFFFFF">
        <a:lumMod val="85000"/>
      </a:sysClr>
    </cs:fontRef>
    <cs:spPr>
      <a:ln w="9525">
        <a:solidFill>
          <a:sysClr val="window" lastClr="FFFFFF">
            <a:lumMod val="95000"/>
            <a:alpha val="54000"/>
          </a:sysClr>
        </a:solidFill>
      </a:ln>
    </cs:spPr>
    <cs:defRPr sz="900" kern="1200"/>
  </cs:dataTable>
  <cs:downBar>
    <cs:lnRef idx="0"/>
    <cs:fillRef idx="0"/>
    <cs:effectRef idx="0"/>
    <cs:fontRef idx="minor">
      <a:sysClr val="windowText" lastClr="000000"/>
    </cs:fontRef>
    <cs:spPr>
      <a:solidFill>
        <a:sysClr val="windowText" lastClr="000000">
          <a:lumMod val="75000"/>
          <a:lumOff val="25000"/>
        </a:sysClr>
      </a:solidFill>
      <a:ln w="9525">
        <a:solidFill>
          <a:sysClr val="window" lastClr="FFFFFF">
            <a:lumMod val="95000"/>
            <a:alpha val="54000"/>
          </a:sysClr>
        </a:solidFill>
      </a:ln>
    </cs:spPr>
  </cs:downBar>
  <cs:dropLine>
    <cs:lnRef idx="0"/>
    <cs:fillRef idx="0"/>
    <cs:effectRef idx="0"/>
    <cs:fontRef idx="minor">
      <a:sysClr val="windowText" lastClr="000000"/>
    </cs:fontRef>
    <cs:spPr>
      <a:ln w="9525">
        <a:solidFill>
          <a:sysClr val="window" lastClr="FFFFFF">
            <a:lumMod val="95000"/>
            <a:alpha val="54000"/>
          </a:sysClr>
        </a:solidFill>
        <a:prstDash val="dash"/>
      </a:ln>
    </cs:spPr>
  </cs:dropLine>
  <cs:errorBar>
    <cs:lnRef idx="0"/>
    <cs:fillRef idx="0"/>
    <cs:effectRef idx="0"/>
    <cs:fontRef idx="minor">
      <a:sysClr val="windowText" lastClr="000000"/>
    </cs:fontRef>
    <cs:spPr>
      <a:ln w="9525" cap="flat" cmpd="sng" algn="ctr">
        <a:solidFill>
          <a:sysClr val="window" lastClr="FFFFFF">
            <a:lumMod val="95000"/>
          </a:sysClr>
        </a:solidFill>
        <a:round/>
      </a:ln>
    </cs:spPr>
  </cs:errorBar>
  <cs:floor>
    <cs:lnRef idx="0"/>
    <cs:fillRef idx="0"/>
    <cs:effectRef idx="0"/>
    <cs:fontRef idx="minor">
      <a:sysClr val="windowText" lastClr="000000"/>
    </cs:fontRef>
  </cs:floor>
  <cs:gridlineMajor>
    <cs:lnRef idx="0"/>
    <cs:fillRef idx="0"/>
    <cs:effectRef idx="0"/>
    <cs:fontRef idx="minor">
      <a:sysClr val="windowText" lastClr="000000"/>
    </cs:fontRef>
    <cs:spPr>
      <a:ln w="9525" cap="flat" cmpd="sng" algn="ctr">
        <a:solidFill>
          <a:sysClr val="window" lastClr="FFFFFF">
            <a:lumMod val="95000"/>
            <a:alpha val="10000"/>
          </a:sysClr>
        </a:solidFill>
        <a:round/>
      </a:ln>
    </cs:spPr>
  </cs:gridlineMajor>
  <cs:gridlineMinor>
    <cs:lnRef idx="0"/>
    <cs:fillRef idx="0"/>
    <cs:effectRef idx="0"/>
    <cs:fontRef idx="minor">
      <a:sysClr val="windowText" lastClr="000000"/>
    </cs:fontRef>
    <cs:spPr>
      <a:ln>
        <a:solidFill>
          <a:sysClr val="window" lastClr="FFFFFF">
            <a:lumMod val="95000"/>
            <a:alpha val="5000"/>
          </a:sysClr>
        </a:solidFill>
      </a:ln>
    </cs:spPr>
  </cs:gridlineMinor>
  <cs:hiLoLine>
    <cs:lnRef idx="0"/>
    <cs:fillRef idx="0"/>
    <cs:effectRef idx="0"/>
    <cs:fontRef idx="minor">
      <a:sysClr val="windowText" lastClr="000000"/>
    </cs:fontRef>
    <cs:spPr>
      <a:ln w="9525">
        <a:solidFill>
          <a:sysClr val="window" lastClr="FFFFFF">
            <a:lumMod val="95000"/>
            <a:alpha val="54000"/>
          </a:sysClr>
        </a:solidFill>
        <a:prstDash val="dash"/>
      </a:ln>
    </cs:spPr>
  </cs:hiLoLine>
  <cs:leaderLine>
    <cs:lnRef idx="0"/>
    <cs:fillRef idx="0"/>
    <cs:effectRef idx="0"/>
    <cs:fontRef idx="minor">
      <a:sysClr val="windowText" lastClr="000000"/>
    </cs:fontRef>
    <cs:spPr>
      <a:ln w="9525">
        <a:solidFill>
          <a:sysClr val="window" lastClr="FFFFFF">
            <a:lumMod val="95000"/>
            <a:alpha val="54000"/>
          </a:sysClr>
        </a:solidFill>
      </a:ln>
    </cs:spPr>
  </cs:leaderLine>
  <cs:legend>
    <cs:lnRef idx="0"/>
    <cs:fillRef idx="0"/>
    <cs:effectRef idx="0"/>
    <cs:fontRef idx="minor">
      <a:sysClr val="window" lastClr="FFFFFF">
        <a:lumMod val="85000"/>
      </a:sysClr>
    </cs:fontRef>
    <cs:defRPr sz="900" kern="1200"/>
  </cs:legend>
  <cs:plotArea>
    <cs:lnRef idx="0"/>
    <cs:fillRef idx="0"/>
    <cs:effectRef idx="0"/>
    <cs:fontRef idx="minor">
      <a:sysClr val="windowText" lastClr="000000"/>
    </cs:fontRef>
  </cs:plotArea>
  <cs:plotArea3D>
    <cs:lnRef idx="0"/>
    <cs:fillRef idx="0"/>
    <cs:effectRef idx="0"/>
    <cs:fontRef idx="minor">
      <a:sysClr val="windowText" lastClr="000000"/>
    </cs:fontRef>
  </cs:plotArea3D>
  <cs:series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seriesAxis>
  <cs:seriesLine>
    <cs:lnRef idx="0"/>
    <cs:fillRef idx="0"/>
    <cs:effectRef idx="0"/>
    <cs:fontRef idx="minor">
      <a:sysClr val="window" lastClr="FFFFFF"/>
    </cs:fontRef>
    <cs:spPr>
      <a:ln w="9525" cap="flat" cmpd="sng" algn="ctr">
        <a:solidFill>
          <a:sysClr val="window" lastClr="FFFFFF">
            <a:lumMod val="95000"/>
            <a:alpha val="54000"/>
          </a:sysClr>
        </a:solidFill>
        <a:round/>
      </a:ln>
    </cs:spPr>
  </cs:seriesLine>
  <cs:title>
    <cs:lnRef idx="0"/>
    <cs:fillRef idx="0"/>
    <cs:effectRef idx="0"/>
    <cs:fontRef idx="minor">
      <a:sysClr val="window" lastClr="FFFFFF">
        <a:lumMod val="95000"/>
      </a:sys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ysClr val="windowText" lastClr="000000"/>
    </cs:fontRef>
    <cs:spPr>
      <a:ln w="19050" cap="rnd">
        <a:solidFill>
          <a:schemeClr val="phClr"/>
        </a:solidFill>
      </a:ln>
    </cs:spPr>
  </cs:trendline>
  <cs:trendlineLabel>
    <cs:lnRef idx="0"/>
    <cs:fillRef idx="0"/>
    <cs:effectRef idx="0"/>
    <cs:fontRef idx="minor">
      <a:sysClr val="window" lastClr="FFFFFF">
        <a:lumMod val="85000"/>
      </a:sysClr>
    </cs:fontRef>
    <cs:defRPr sz="900" kern="1200"/>
  </cs:trendlineLabel>
  <cs:upBar>
    <cs:lnRef idx="0"/>
    <cs:fillRef idx="0"/>
    <cs:effectRef idx="0"/>
    <cs:fontRef idx="minor">
      <a:sysClr val="windowText" lastClr="000000"/>
    </cs:fontRef>
    <cs:spPr>
      <a:solidFill>
        <a:sysClr val="window" lastClr="FFFFFF"/>
      </a:solidFill>
      <a:ln w="9525">
        <a:solidFill>
          <a:sysClr val="window" lastClr="FFFFFF">
            <a:lumMod val="95000"/>
            <a:alpha val="54000"/>
          </a:sysClr>
        </a:solidFill>
      </a:ln>
    </cs:spPr>
  </cs:upBar>
  <cs:valueAxis>
    <cs:lnRef idx="0"/>
    <cs:fillRef idx="0"/>
    <cs:effectRef idx="0"/>
    <cs:fontRef idx="minor">
      <a:sysClr val="window" lastClr="FFFFFF">
        <a:lumMod val="85000"/>
      </a:sysClr>
    </cs:fontRef>
    <cs:defRPr sz="900" kern="1200"/>
  </cs:valueAxis>
  <cs:wall>
    <cs:lnRef idx="0"/>
    <cs:fillRef idx="0"/>
    <cs:effectRef idx="0"/>
    <cs:fontRef idx="minor">
      <a:sysClr val="windowText" lastClr="000000"/>
    </cs:fontRef>
  </cs:wall>
</cs:chartStyle>
</file>

<file path=word/charts/style8.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10.xml><?xml version="1.0" encoding="utf-8"?>
<cs:chartStyle xmlns:cs="http://schemas.microsoft.com/office/drawing/2012/chartStyle" xmlns:a="http://schemas.openxmlformats.org/drawingml/2006/main" id="257">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11.xml><?xml version="1.0" encoding="utf-8"?>
<cs:chartStyle xmlns:cs="http://schemas.microsoft.com/office/drawing/2012/chartStyle" xmlns:a="http://schemas.openxmlformats.org/drawingml/2006/main" id="257">
  <cs:axisTitle>
    <cs:lnRef idx="0"/>
    <cs:fillRef idx="0"/>
    <cs:effectRef idx="0"/>
    <cs:fontRef idx="minor">
      <a:sysClr val="window" lastClr="FFFFFF">
        <a:lumMod val="85000"/>
      </a:sysClr>
    </cs:fontRef>
    <cs:defRPr sz="900" b="1" kern="1200" cap="all"/>
  </cs:axisTitle>
  <cs:category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categoryAxis>
  <cs:chartArea>
    <cs:lnRef idx="0"/>
    <cs:fillRef idx="0"/>
    <cs:effectRef idx="0"/>
    <cs:fontRef idx="minor">
      <a:sysClr val="windowText" lastClr="000000"/>
    </cs:fontRef>
    <cs:spPr>
      <a:gradFill flip="none" rotWithShape="1">
        <a:gsLst>
          <a:gs pos="0">
            <a:sysClr val="windowText" lastClr="000000">
              <a:lumMod val="65000"/>
              <a:lumOff val="35000"/>
            </a:sysClr>
          </a:gs>
          <a:gs pos="100000">
            <a:sysClr val="windowText" lastClr="000000">
              <a:lumMod val="85000"/>
              <a:lumOff val="15000"/>
            </a:sysClr>
          </a:gs>
        </a:gsLst>
        <a:path path="circle">
          <a:fillToRect l="50000" t="50000" r="50000" b="50000"/>
        </a:path>
      </a:gradFill>
    </cs:spPr>
    <cs:defRPr sz="1000" kern="1200"/>
  </cs:chartArea>
  <cs:dataLabel>
    <cs:lnRef idx="0"/>
    <cs:fillRef idx="0"/>
    <cs:effectRef idx="0"/>
    <cs:fontRef idx="minor">
      <a:sysClr val="window" lastClr="FFFFFF">
        <a:lumMod val="85000"/>
      </a:sysClr>
    </cs:fontRef>
    <cs:defRPr sz="900" kern="1200"/>
  </cs:dataLabel>
  <cs:dataLabelCallout>
    <cs:lnRef idx="0"/>
    <cs:fillRef idx="0"/>
    <cs:effectRef idx="0"/>
    <cs:fontRef idx="minor">
      <a:sysClr val="windowText" lastClr="000000">
        <a:lumMod val="65000"/>
        <a:lumOff val="35000"/>
      </a:sysClr>
    </cs:fontRef>
    <cs:spPr>
      <a:solidFill>
        <a:sysClr val="window" lastClr="FFFFFF"/>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ysClr val="windowText" lastClr="000000"/>
    </cs:fontRef>
  </cs:dataPoint>
  <cs:dataPoint3D>
    <cs:lnRef idx="0"/>
    <cs:fillRef idx="3">
      <cs:styleClr val="auto"/>
    </cs:fillRef>
    <cs:effectRef idx="3"/>
    <cs:fontRef idx="minor">
      <a:sysClr val="windowText" lastClr="000000"/>
    </cs:fontRef>
  </cs:dataPoint3D>
  <cs:dataPointLine>
    <cs:lnRef idx="0">
      <cs:styleClr val="auto"/>
    </cs:lnRef>
    <cs:fillRef idx="3"/>
    <cs:effectRef idx="3"/>
    <cs:fontRef idx="minor">
      <a:sysClr val="windowText" lastClr="000000"/>
    </cs:fontRef>
    <cs:spPr>
      <a:ln w="34925" cap="rnd">
        <a:solidFill>
          <a:schemeClr val="phClr"/>
        </a:solidFill>
        <a:round/>
      </a:ln>
    </cs:spPr>
  </cs:dataPointLine>
  <cs:dataPointMarker>
    <cs:lnRef idx="0">
      <cs:styleClr val="auto"/>
    </cs:lnRef>
    <cs:fillRef idx="3">
      <cs:styleClr val="auto"/>
    </cs:fillRef>
    <cs:effectRef idx="3"/>
    <cs:fontRef idx="minor">
      <a:sysClr val="windowText" lastClr="000000"/>
    </cs:fontRef>
    <cs:spPr>
      <a:ln w="9525">
        <a:solidFill>
          <a:schemeClr val="phClr"/>
        </a:solidFill>
        <a:round/>
      </a:ln>
    </cs:spPr>
  </cs:dataPointMarker>
  <cs:dataPointMarkerLayout symbol="circle" size="6"/>
  <cs:dataPointWireframe>
    <cs:lnRef idx="0">
      <cs:styleClr val="auto"/>
    </cs:lnRef>
    <cs:fillRef idx="3"/>
    <cs:effectRef idx="3"/>
    <cs:fontRef idx="minor">
      <a:sysClr val="windowText" lastClr="000000"/>
    </cs:fontRef>
    <cs:spPr>
      <a:ln w="9525" cap="rnd">
        <a:solidFill>
          <a:schemeClr val="phClr"/>
        </a:solidFill>
        <a:round/>
      </a:ln>
    </cs:spPr>
  </cs:dataPointWireframe>
  <cs:dataTable>
    <cs:lnRef idx="0"/>
    <cs:fillRef idx="0"/>
    <cs:effectRef idx="0"/>
    <cs:fontRef idx="minor">
      <a:sysClr val="window" lastClr="FFFFFF">
        <a:lumMod val="85000"/>
      </a:sysClr>
    </cs:fontRef>
    <cs:spPr>
      <a:ln w="9525">
        <a:solidFill>
          <a:sysClr val="window" lastClr="FFFFFF">
            <a:lumMod val="95000"/>
            <a:alpha val="54000"/>
          </a:sysClr>
        </a:solidFill>
      </a:ln>
    </cs:spPr>
    <cs:defRPr sz="900" kern="1200"/>
  </cs:dataTable>
  <cs:downBar>
    <cs:lnRef idx="0"/>
    <cs:fillRef idx="0"/>
    <cs:effectRef idx="0"/>
    <cs:fontRef idx="minor">
      <a:sysClr val="windowText" lastClr="000000"/>
    </cs:fontRef>
    <cs:spPr>
      <a:solidFill>
        <a:sysClr val="windowText" lastClr="000000">
          <a:lumMod val="75000"/>
          <a:lumOff val="25000"/>
        </a:sysClr>
      </a:solidFill>
      <a:ln w="9525">
        <a:solidFill>
          <a:sysClr val="window" lastClr="FFFFFF">
            <a:lumMod val="95000"/>
            <a:alpha val="54000"/>
          </a:sysClr>
        </a:solidFill>
      </a:ln>
    </cs:spPr>
  </cs:downBar>
  <cs:dropLine>
    <cs:lnRef idx="0"/>
    <cs:fillRef idx="0"/>
    <cs:effectRef idx="0"/>
    <cs:fontRef idx="minor">
      <a:sysClr val="windowText" lastClr="000000"/>
    </cs:fontRef>
    <cs:spPr>
      <a:ln w="9525">
        <a:solidFill>
          <a:sysClr val="window" lastClr="FFFFFF">
            <a:lumMod val="95000"/>
            <a:alpha val="54000"/>
          </a:sysClr>
        </a:solidFill>
        <a:prstDash val="dash"/>
      </a:ln>
    </cs:spPr>
  </cs:dropLine>
  <cs:errorBar>
    <cs:lnRef idx="0"/>
    <cs:fillRef idx="0"/>
    <cs:effectRef idx="0"/>
    <cs:fontRef idx="minor">
      <a:sysClr val="windowText" lastClr="000000"/>
    </cs:fontRef>
    <cs:spPr>
      <a:ln w="9525" cap="flat" cmpd="sng" algn="ctr">
        <a:solidFill>
          <a:sysClr val="window" lastClr="FFFFFF">
            <a:lumMod val="95000"/>
          </a:sysClr>
        </a:solidFill>
        <a:round/>
      </a:ln>
    </cs:spPr>
  </cs:errorBar>
  <cs:floor>
    <cs:lnRef idx="0"/>
    <cs:fillRef idx="0"/>
    <cs:effectRef idx="0"/>
    <cs:fontRef idx="minor">
      <a:sysClr val="windowText" lastClr="000000"/>
    </cs:fontRef>
  </cs:floor>
  <cs:gridlineMajor>
    <cs:lnRef idx="0"/>
    <cs:fillRef idx="0"/>
    <cs:effectRef idx="0"/>
    <cs:fontRef idx="minor">
      <a:sysClr val="windowText" lastClr="000000"/>
    </cs:fontRef>
    <cs:spPr>
      <a:ln w="9525" cap="flat" cmpd="sng" algn="ctr">
        <a:solidFill>
          <a:sysClr val="window" lastClr="FFFFFF">
            <a:lumMod val="95000"/>
            <a:alpha val="10000"/>
          </a:sysClr>
        </a:solidFill>
        <a:round/>
      </a:ln>
    </cs:spPr>
  </cs:gridlineMajor>
  <cs:gridlineMinor>
    <cs:lnRef idx="0"/>
    <cs:fillRef idx="0"/>
    <cs:effectRef idx="0"/>
    <cs:fontRef idx="minor">
      <a:sysClr val="windowText" lastClr="000000"/>
    </cs:fontRef>
    <cs:spPr>
      <a:ln>
        <a:solidFill>
          <a:sysClr val="window" lastClr="FFFFFF">
            <a:lumMod val="95000"/>
            <a:alpha val="5000"/>
          </a:sysClr>
        </a:solidFill>
      </a:ln>
    </cs:spPr>
  </cs:gridlineMinor>
  <cs:hiLoLine>
    <cs:lnRef idx="0"/>
    <cs:fillRef idx="0"/>
    <cs:effectRef idx="0"/>
    <cs:fontRef idx="minor">
      <a:sysClr val="windowText" lastClr="000000"/>
    </cs:fontRef>
    <cs:spPr>
      <a:ln w="9525">
        <a:solidFill>
          <a:sysClr val="window" lastClr="FFFFFF">
            <a:lumMod val="95000"/>
            <a:alpha val="54000"/>
          </a:sysClr>
        </a:solidFill>
        <a:prstDash val="dash"/>
      </a:ln>
    </cs:spPr>
  </cs:hiLoLine>
  <cs:leaderLine>
    <cs:lnRef idx="0"/>
    <cs:fillRef idx="0"/>
    <cs:effectRef idx="0"/>
    <cs:fontRef idx="minor">
      <a:sysClr val="windowText" lastClr="000000"/>
    </cs:fontRef>
    <cs:spPr>
      <a:ln w="9525">
        <a:solidFill>
          <a:sysClr val="window" lastClr="FFFFFF">
            <a:lumMod val="95000"/>
            <a:alpha val="54000"/>
          </a:sysClr>
        </a:solidFill>
      </a:ln>
    </cs:spPr>
  </cs:leaderLine>
  <cs:legend>
    <cs:lnRef idx="0"/>
    <cs:fillRef idx="0"/>
    <cs:effectRef idx="0"/>
    <cs:fontRef idx="minor">
      <a:sysClr val="window" lastClr="FFFFFF">
        <a:lumMod val="85000"/>
      </a:sysClr>
    </cs:fontRef>
    <cs:defRPr sz="900" kern="1200"/>
  </cs:legend>
  <cs:plotArea>
    <cs:lnRef idx="0"/>
    <cs:fillRef idx="0"/>
    <cs:effectRef idx="0"/>
    <cs:fontRef idx="minor">
      <a:sysClr val="windowText" lastClr="000000"/>
    </cs:fontRef>
  </cs:plotArea>
  <cs:plotArea3D>
    <cs:lnRef idx="0"/>
    <cs:fillRef idx="0"/>
    <cs:effectRef idx="0"/>
    <cs:fontRef idx="minor">
      <a:sysClr val="windowText" lastClr="000000"/>
    </cs:fontRef>
  </cs:plotArea3D>
  <cs:seriesAxis>
    <cs:lnRef idx="0"/>
    <cs:fillRef idx="0"/>
    <cs:effectRef idx="0"/>
    <cs:fontRef idx="minor">
      <a:sysClr val="window" lastClr="FFFFFF">
        <a:lumMod val="85000"/>
      </a:sysClr>
    </cs:fontRef>
    <cs:spPr>
      <a:ln w="12700" cap="flat" cmpd="sng" algn="ctr">
        <a:solidFill>
          <a:sysClr val="window" lastClr="FFFFFF">
            <a:lumMod val="95000"/>
            <a:alpha val="54000"/>
          </a:sysClr>
        </a:solidFill>
        <a:round/>
      </a:ln>
    </cs:spPr>
    <cs:defRPr sz="900" kern="1200"/>
  </cs:seriesAxis>
  <cs:seriesLine>
    <cs:lnRef idx="0"/>
    <cs:fillRef idx="0"/>
    <cs:effectRef idx="0"/>
    <cs:fontRef idx="minor">
      <a:sysClr val="window" lastClr="FFFFFF"/>
    </cs:fontRef>
    <cs:spPr>
      <a:ln w="9525" cap="flat" cmpd="sng" algn="ctr">
        <a:solidFill>
          <a:sysClr val="window" lastClr="FFFFFF">
            <a:lumMod val="95000"/>
            <a:alpha val="54000"/>
          </a:sysClr>
        </a:solidFill>
        <a:round/>
      </a:ln>
    </cs:spPr>
  </cs:seriesLine>
  <cs:title>
    <cs:lnRef idx="0"/>
    <cs:fillRef idx="0"/>
    <cs:effectRef idx="0"/>
    <cs:fontRef idx="minor">
      <a:sysClr val="window" lastClr="FFFFFF">
        <a:lumMod val="95000"/>
      </a:sys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ysClr val="windowText" lastClr="000000"/>
    </cs:fontRef>
    <cs:spPr>
      <a:ln w="19050" cap="rnd">
        <a:solidFill>
          <a:schemeClr val="phClr"/>
        </a:solidFill>
      </a:ln>
    </cs:spPr>
  </cs:trendline>
  <cs:trendlineLabel>
    <cs:lnRef idx="0"/>
    <cs:fillRef idx="0"/>
    <cs:effectRef idx="0"/>
    <cs:fontRef idx="minor">
      <a:sysClr val="window" lastClr="FFFFFF">
        <a:lumMod val="85000"/>
      </a:sysClr>
    </cs:fontRef>
    <cs:defRPr sz="900" kern="1200"/>
  </cs:trendlineLabel>
  <cs:upBar>
    <cs:lnRef idx="0"/>
    <cs:fillRef idx="0"/>
    <cs:effectRef idx="0"/>
    <cs:fontRef idx="minor">
      <a:sysClr val="windowText" lastClr="000000"/>
    </cs:fontRef>
    <cs:spPr>
      <a:solidFill>
        <a:sysClr val="window" lastClr="FFFFFF"/>
      </a:solidFill>
      <a:ln w="9525">
        <a:solidFill>
          <a:sysClr val="window" lastClr="FFFFFF">
            <a:lumMod val="95000"/>
            <a:alpha val="54000"/>
          </a:sysClr>
        </a:solidFill>
      </a:ln>
    </cs:spPr>
  </cs:upBar>
  <cs:valueAxis>
    <cs:lnRef idx="0"/>
    <cs:fillRef idx="0"/>
    <cs:effectRef idx="0"/>
    <cs:fontRef idx="minor">
      <a:sysClr val="window" lastClr="FFFFFF">
        <a:lumMod val="85000"/>
      </a:sysClr>
    </cs:fontRef>
    <cs:defRPr sz="900" kern="1200"/>
  </cs:valueAxis>
  <cs:wall>
    <cs:lnRef idx="0"/>
    <cs:fillRef idx="0"/>
    <cs:effectRef idx="0"/>
    <cs:fontRef idx="minor">
      <a:sysClr val="windowText" lastClr="000000"/>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theme/themeOverride1.xml><?xml version="1.0" encoding="utf-8"?>
<a:themeOverride xmlns:a="http://schemas.openxmlformats.org/drawingml/2006/main">
  <a:clrScheme name="自定义 547">
    <a:dk1>
      <a:srgbClr val="000000"/>
    </a:dk1>
    <a:lt1>
      <a:srgbClr val="FFFFFF"/>
    </a:lt1>
    <a:dk2>
      <a:srgbClr val="44546A"/>
    </a:dk2>
    <a:lt2>
      <a:srgbClr val="E7E6E6"/>
    </a:lt2>
    <a:accent1>
      <a:srgbClr val="2885FF"/>
    </a:accent1>
    <a:accent2>
      <a:srgbClr val="68BDFF"/>
    </a:accent2>
    <a:accent3>
      <a:srgbClr val="45C4FF"/>
    </a:accent3>
    <a:accent4>
      <a:srgbClr val="297BEB"/>
    </a:accent4>
    <a:accent5>
      <a:srgbClr val="0948A6"/>
    </a:accent5>
    <a:accent6>
      <a:srgbClr val="0B3D88"/>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商务风">
    <a:dk1>
      <a:srgbClr val="000000"/>
    </a:dk1>
    <a:lt1>
      <a:srgbClr val="FFFFFF"/>
    </a:lt1>
    <a:dk2>
      <a:srgbClr val="000000"/>
    </a:dk2>
    <a:lt2>
      <a:srgbClr val="F8F8F8"/>
    </a:lt2>
    <a:accent1>
      <a:srgbClr val="17223B"/>
    </a:accent1>
    <a:accent2>
      <a:srgbClr val="FF6768"/>
    </a:accent2>
    <a:accent3>
      <a:srgbClr val="6B778D"/>
    </a:accent3>
    <a:accent4>
      <a:srgbClr val="263859"/>
    </a:accent4>
    <a:accent5>
      <a:srgbClr val="D2A4B1"/>
    </a:accent5>
    <a:accent6>
      <a:srgbClr val="737373"/>
    </a:accent6>
    <a:hlink>
      <a:srgbClr val="5F5F5F"/>
    </a:hlink>
    <a:folHlink>
      <a:srgbClr val="919191"/>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44</TotalTime>
  <Pages>9</Pages>
  <Words>267</Words>
  <Characters>1527</Characters>
  <Application>Microsoft Office Word</Application>
  <DocSecurity>0</DocSecurity>
  <Lines>12</Lines>
  <Paragraphs>3</Paragraphs>
  <ScaleCrop>false</ScaleCrop>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86183</dc:creator>
  <cp:lastModifiedBy>Liming Zhao</cp:lastModifiedBy>
  <cp:revision>10</cp:revision>
  <dcterms:created xsi:type="dcterms:W3CDTF">2024-05-27T01:07:00Z</dcterms:created>
  <dcterms:modified xsi:type="dcterms:W3CDTF">2026-08-12T10:09:00Z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AF0C0811494E487B8C59E9D3DA094C77_12</vt:lpwstr>
  </property>
  <property fmtid="{D5CDD505-2E9C-101B-9397-08002B2CF9AE}" pid="4" name="KSOTemplateDocerSaveRecord">
    <vt:lpwstr>eyJoZGlkIjoiNDNlOTYyZWQ1OTVkZDI4MzY1ODM0ODE3MDE5NDJlYjkiLCJ1c2VySWQiOiIyMTIzNzYyMTgifQ==</vt:lpwstr>
  </property>
</Properties>
</file>