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0467" w14:textId="77777777" w:rsidR="00371582" w:rsidRDefault="00000000">
      <w:pPr>
        <w:spacing w:line="144" w:lineRule="auto"/>
        <w:rPr>
          <w:rFonts w:ascii="Calibri" w:eastAsia="宋体" w:hAnsi="Calibri" w:cs="Times New Roman"/>
          <w:szCs w:val="22"/>
        </w:rPr>
      </w:pPr>
      <w:r>
        <w:rPr>
          <w:rFonts w:ascii="宋体" w:eastAsia="宋体" w:hAnsi="宋体" w:cs="宋体" w:hint="eastAsia"/>
          <w:b/>
          <w:bCs/>
          <w:noProof/>
          <w:color w:val="000000" w:themeColor="text1"/>
          <w:sz w:val="24"/>
        </w:rPr>
        <mc:AlternateContent>
          <mc:Choice Requires="wps">
            <w:drawing>
              <wp:anchor distT="0" distB="0" distL="114300" distR="114300" simplePos="0" relativeHeight="251662336" behindDoc="0" locked="0" layoutInCell="1" allowOverlap="1" wp14:anchorId="4B2350D6" wp14:editId="6D2257C2">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9CE7EDE" id="矩形 59" o:spid="_x0000_s1026" style="position:absolute;margin-left:370.15pt;margin-top:-76.35pt;width:184pt;height:179.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" fillcolor="#f6f8fc" stroked="f" strokeweight="1pt">
                <v:fill color2="#75bd42" o:opacity2="0" angle="135" colors="0 #f6f8fc;20316f #f6f8fc;56361f #75bd42" focus="100%" type="gradient">
                  <o:fill v:ext="view" type="gradientUnscaled"/>
                </v:fill>
              </v:rect>
            </w:pict>
          </mc:Fallback>
        </mc:AlternateContent>
      </w:r>
    </w:p>
    <w:p w14:paraId="33C1C367" w14:textId="77777777" w:rsidR="00371582" w:rsidRDefault="00371582">
      <w:pPr>
        <w:rPr>
          <w:rFonts w:ascii="Calibri" w:eastAsia="宋体" w:hAnsi="Calibri" w:cs="Times New Roman"/>
          <w:szCs w:val="22"/>
        </w:rPr>
      </w:pPr>
    </w:p>
    <w:p w14:paraId="2B72140C" w14:textId="77777777" w:rsidR="00371582" w:rsidRDefault="00371582">
      <w:pPr>
        <w:rPr>
          <w:rFonts w:ascii="Calibri" w:eastAsia="宋体" w:hAnsi="Calibri" w:cs="Times New Roman"/>
          <w:szCs w:val="22"/>
        </w:rPr>
      </w:pPr>
    </w:p>
    <w:p w14:paraId="5277CABA" w14:textId="77777777" w:rsidR="00371582" w:rsidRDefault="00371582">
      <w:pPr>
        <w:rPr>
          <w:rFonts w:ascii="Calibri" w:eastAsia="宋体" w:hAnsi="Calibri" w:cs="Times New Roman"/>
          <w:szCs w:val="22"/>
        </w:rPr>
      </w:pPr>
    </w:p>
    <w:p w14:paraId="58A92E84" w14:textId="77777777" w:rsidR="00371582" w:rsidRDefault="00000000">
      <w:pPr>
        <w:jc w:val="center"/>
        <w:rPr>
          <w:rFonts w:ascii="微软雅黑" w:eastAsia="微软雅黑" w:hAnsi="微软雅黑" w:cs="微软雅黑" w:hint="eastAsia"/>
          <w:b/>
          <w:bCs/>
          <w:color w:val="0C80D5"/>
          <w:sz w:val="56"/>
          <w:szCs w:val="60"/>
        </w:rPr>
      </w:pPr>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 xml:space="preserve">胜任力 </w:t>
      </w:r>
      <w:r>
        <w:rPr>
          <w:rFonts w:ascii="微软雅黑" w:eastAsia="微软雅黑" w:hAnsi="微软雅黑" w:cs="微软雅黑" w:hint="eastAsia"/>
          <w:b/>
          <w:bCs/>
          <w:sz w:val="56"/>
          <w:szCs w:val="60"/>
        </w:rPr>
        <w:t>测评报告</w:t>
      </w:r>
    </w:p>
    <w:p w14:paraId="6D6A5BD6" w14:textId="77777777" w:rsidR="00371582" w:rsidRDefault="00000000">
      <w:pPr>
        <w:jc w:val="center"/>
        <w:rPr>
          <w:rFonts w:ascii="Calibri" w:eastAsia="宋体" w:hAnsi="Calibri" w:cs="Times New Roman"/>
          <w:sz w:val="32"/>
          <w:szCs w:val="28"/>
        </w:rPr>
      </w:pPr>
      <w:r>
        <w:rPr>
          <w:rFonts w:ascii="Calibri" w:eastAsia="宋体" w:hAnsi="Calibri" w:cs="Times New Roman" w:hint="eastAsia"/>
          <w:sz w:val="32"/>
          <w:szCs w:val="28"/>
        </w:rPr>
        <w:t>Competency Assessment Report</w:t>
      </w:r>
    </w:p>
    <w:p w14:paraId="24521170" w14:textId="77777777" w:rsidR="00371582" w:rsidRDefault="00000000">
      <w:pPr>
        <w:jc w:val="cente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洞悉深层素质 ● 驱动精准发展</w:t>
      </w:r>
    </w:p>
    <w:p w14:paraId="7B73B05A" w14:textId="77777777" w:rsidR="00371582" w:rsidRDefault="00371582">
      <w:pPr>
        <w:jc w:val="center"/>
        <w:rPr>
          <w:rFonts w:ascii="微软雅黑" w:eastAsia="宋体" w:hAnsi="微软雅黑" w:cs="微软雅黑" w:hint="eastAsia"/>
          <w:b/>
          <w:bCs/>
          <w:sz w:val="32"/>
          <w:szCs w:val="36"/>
        </w:rPr>
      </w:pPr>
    </w:p>
    <w:p w14:paraId="20417584" w14:textId="77777777" w:rsidR="00371582" w:rsidRDefault="00371582">
      <w:pPr>
        <w:jc w:val="center"/>
        <w:rPr>
          <w:rFonts w:ascii="微软雅黑" w:eastAsia="宋体" w:hAnsi="微软雅黑" w:cs="微软雅黑" w:hint="eastAsia"/>
          <w:b/>
          <w:bCs/>
          <w:sz w:val="32"/>
          <w:szCs w:val="36"/>
        </w:rPr>
      </w:pPr>
    </w:p>
    <w:p w14:paraId="0A461682" w14:textId="77777777" w:rsidR="00371582" w:rsidRDefault="00371582">
      <w:pPr>
        <w:jc w:val="center"/>
        <w:rPr>
          <w:rFonts w:ascii="微软雅黑" w:eastAsia="宋体" w:hAnsi="微软雅黑" w:cs="微软雅黑" w:hint="eastAsia"/>
          <w:b/>
          <w:bCs/>
          <w:sz w:val="32"/>
          <w:szCs w:val="36"/>
        </w:rPr>
      </w:pPr>
    </w:p>
    <w:p w14:paraId="3DDA2CA1" w14:textId="77777777" w:rsidR="00371582" w:rsidRDefault="00000000">
      <w:pPr>
        <w:jc w:val="center"/>
        <w:rPr>
          <w:rFonts w:ascii="微软雅黑" w:eastAsia="宋体" w:hAnsi="微软雅黑" w:cs="微软雅黑" w:hint="eastAsia"/>
          <w:b/>
          <w:bCs/>
          <w:sz w:val="32"/>
          <w:szCs w:val="36"/>
        </w:rPr>
      </w:pPr>
      <w:r>
        <w:rPr>
          <w:rFonts w:ascii="宋体" w:eastAsia="宋体" w:hAnsi="宋体" w:cs="宋体"/>
          <w:noProof/>
          <w:sz w:val="24"/>
        </w:rPr>
        <w:drawing>
          <wp:inline distT="0" distB="0" distL="114300" distR="114300" wp14:anchorId="68427C3A" wp14:editId="59A4AD16">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8"/>
                    <a:stretch>
                      <a:fillRect/>
                    </a:stretch>
                  </pic:blipFill>
                  <pic:spPr>
                    <a:xfrm>
                      <a:off x="0" y="0"/>
                      <a:ext cx="3882390" cy="2638425"/>
                    </a:xfrm>
                    <a:prstGeom prst="rect">
                      <a:avLst/>
                    </a:prstGeom>
                    <a:noFill/>
                    <a:ln w="9525">
                      <a:noFill/>
                    </a:ln>
                  </pic:spPr>
                </pic:pic>
              </a:graphicData>
            </a:graphic>
          </wp:inline>
        </w:drawing>
      </w:r>
    </w:p>
    <w:p w14:paraId="75EEE730" w14:textId="77777777" w:rsidR="00371582" w:rsidRDefault="00371582">
      <w:pPr>
        <w:rPr>
          <w:rFonts w:ascii="Calibri" w:eastAsia="宋体" w:hAnsi="Calibri" w:cs="Times New Roman"/>
          <w:szCs w:val="22"/>
        </w:rPr>
      </w:pPr>
    </w:p>
    <w:p w14:paraId="6928204F" w14:textId="77777777" w:rsidR="00371582" w:rsidRDefault="00371582">
      <w:pPr>
        <w:rPr>
          <w:rFonts w:ascii="Calibri" w:eastAsia="宋体" w:hAnsi="Calibri" w:cs="Times New Roman"/>
          <w:szCs w:val="22"/>
        </w:rPr>
      </w:pPr>
    </w:p>
    <w:p w14:paraId="436C6AEA" w14:textId="77777777" w:rsidR="00371582" w:rsidRDefault="00371582">
      <w:pPr>
        <w:jc w:val="center"/>
        <w:rPr>
          <w:rFonts w:ascii="微软雅黑" w:eastAsia="微软雅黑" w:hAnsi="微软雅黑" w:cs="微软雅黑" w:hint="eastAsia"/>
          <w:sz w:val="32"/>
          <w:szCs w:val="36"/>
        </w:rPr>
      </w:pPr>
    </w:p>
    <w:p w14:paraId="314E6248" w14:textId="77777777" w:rsidR="00371582" w:rsidRDefault="00000000">
      <w:pPr>
        <w:jc w:val="center"/>
        <w:rPr>
          <w:rFonts w:ascii="微软雅黑" w:eastAsia="微软雅黑" w:hAnsi="微软雅黑" w:cs="微软雅黑" w:hint="eastAsia"/>
          <w:b/>
          <w:bCs/>
          <w:color w:val="75BD42"/>
          <w:sz w:val="32"/>
          <w:szCs w:val="36"/>
        </w:rPr>
        <w:sectPr w:rsidR="0037158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992" w:gutter="0"/>
          <w:pgNumType w:start="1"/>
          <w:cols w:space="425"/>
          <w:titlePg/>
          <w:docGrid w:type="lines" w:linePitch="312"/>
        </w:sectPr>
      </w:pPr>
      <w:r>
        <w:rPr>
          <w:rFonts w:ascii="Calibri" w:eastAsia="宋体" w:hAnsi="Calibri" w:cs="Times New Roman"/>
          <w:noProof/>
          <w:sz w:val="32"/>
        </w:rPr>
        <mc:AlternateContent>
          <mc:Choice Requires="wps">
            <w:drawing>
              <wp:anchor distT="0" distB="0" distL="114300" distR="114300" simplePos="0" relativeHeight="251661312" behindDoc="0" locked="0" layoutInCell="1" allowOverlap="1" wp14:anchorId="1D91140A" wp14:editId="1E242EC1">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A523E94" id="_x0000_t120" coordsize="21600,21600" o:spt="120" path="m10800,qx,10800,10800,21600,21600,10800,10800,xe">
                <v:path gradientshapeok="t" o:connecttype="custom" o:connectlocs="10800,0;3163,3163;0,10800;3163,18437;10800,21600;18437,18437;21600,10800;18437,3163" textboxrect="3163,3163,18437,18437"/>
              </v:shapetype>
              <v:shape id="流程图: 联系 60" o:spid="_x0000_s1026" type="#_x0000_t120" style="position:absolute;margin-left:-57.75pt;margin-top:116.75pt;width:221.3pt;height:15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" fillcolor="#f6f8fc" stroked="f" strokeweight="1pt">
                <v:fill opacity="61603f" color2="#b4dff0" o:opacity2="34734f" angle="315" colors="0 #f6f8fc;1311f #f6f8fc;34079f #acd78e;63570f #92d050;1 #00b0f0" focus="100%" type="gradient">
                  <o:fill v:ext="view" type="gradientUnscaled"/>
                </v:fill>
                <v:stroke joinstyle="miter"/>
              </v:shape>
            </w:pict>
          </mc:Fallback>
        </mc:AlternateContent>
      </w:r>
      <w:r>
        <w:rPr>
          <w:rFonts w:ascii="Calibri" w:eastAsia="宋体" w:hAnsi="Calibri" w:cs="Times New Roman"/>
          <w:b/>
          <w:bCs/>
          <w:noProof/>
          <w:color w:val="75BD42"/>
          <w:sz w:val="32"/>
        </w:rPr>
        <mc:AlternateContent>
          <mc:Choice Requires="wps">
            <w:drawing>
              <wp:anchor distT="0" distB="0" distL="114300" distR="114300" simplePos="0" relativeHeight="251660288" behindDoc="0" locked="0" layoutInCell="1" allowOverlap="1" wp14:anchorId="4A91F22B" wp14:editId="3A0648D0">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9569DE" id="流程图: 联系 7" o:spid="_x0000_s1026" type="#_x0000_t120" style="position:absolute;margin-left:-88.65pt;margin-top:61.25pt;width:144.4pt;height:149.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" fillcolor="#f6f8fc" stroked="f" strokeweight="1pt">
                <v:fill color2="#b4dff0" o:opacity2="34734f" angle="315" colors="0 #f6f8fc;1311f #f6f8fc;34079f #c8e5b3;62259f #c8e5b3;1 #00b0f0" focus="100%" type="gradient">
                  <o:fill v:ext="view" type="gradientUnscaled"/>
                </v:fill>
                <v:stroke joinstyle="miter"/>
              </v:shape>
            </w:pict>
          </mc:Fallback>
        </mc:AlternateContent>
      </w:r>
      <w:sdt>
        <w:sdtPr>
          <w:alias w:val="report.date"/>
          <w:tag w:val="report.date"/>
          <w:id w:val="333886335"/>
          <w:text/>
        </w:sdtPr>
        <w:sdtContent>
          <w:r>
            <w:rPr>
              <w:rFonts w:ascii="微软雅黑" w:eastAsia="微软雅黑" w:hAnsi="微软雅黑" w:cs="微软雅黑" w:hint="eastAsia"/>
              <w:b/>
              <w:bCs/>
              <w:color w:val="75BD42"/>
              <w:sz w:val="32"/>
              <w:szCs w:val="36"/>
            </w:rPr>
            <w:t>2026年8月12日</w:t>
          </w:r>
        </w:sdtContent>
      </w:sdt>
    </w:p>
    <w:p w14:paraId="271D44BE" w14:textId="77777777" w:rsidR="00371582" w:rsidRDefault="00000000">
      <w:pPr>
        <w:jc w:val="center"/>
        <w:rPr>
          <w:rFonts w:ascii="微软雅黑" w:eastAsia="微软雅黑" w:hAnsi="微软雅黑" w:cs="微软雅黑" w:hint="eastAsia"/>
          <w:b/>
          <w:bCs/>
          <w:color w:val="000000"/>
          <w:sz w:val="52"/>
          <w:szCs w:val="56"/>
        </w:rPr>
      </w:pPr>
      <w:r>
        <w:rPr>
          <w:rFonts w:ascii="黑体" w:eastAsia="黑体" w:hAnsi="黑体" w:cs="黑体" w:hint="eastAsia"/>
          <w:b/>
          <w:bCs/>
          <w:color w:val="00B050"/>
          <w:sz w:val="52"/>
          <w:szCs w:val="56"/>
        </w:rPr>
        <w:lastRenderedPageBreak/>
        <w:t>报告阅读</w:t>
      </w:r>
      <w:r>
        <w:rPr>
          <w:rFonts w:ascii="黑体" w:eastAsia="黑体" w:hAnsi="黑体" w:cs="黑体" w:hint="eastAsia"/>
          <w:b/>
          <w:bCs/>
          <w:color w:val="000000"/>
          <w:sz w:val="52"/>
          <w:szCs w:val="56"/>
        </w:rPr>
        <w:t>说明</w:t>
      </w:r>
    </w:p>
    <w:p w14:paraId="28E2E5AC"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2391B740"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282FDBD5" w14:textId="77777777" w:rsidR="00371582" w:rsidRDefault="00000000" w:rsidP="00C451CE">
      <w:pPr>
        <w:spacing w:line="640" w:lineRule="exact"/>
        <w:jc w:val="center"/>
        <w:rPr>
          <w:rFonts w:ascii="仿宋" w:eastAsia="仿宋" w:hAnsi="仿宋" w:cs="仿宋" w:hint="eastAsia"/>
          <w:b/>
          <w:bCs/>
          <w:sz w:val="22"/>
        </w:rPr>
      </w:pPr>
      <w:r>
        <w:rPr>
          <w:rFonts w:ascii="仿宋" w:eastAsia="仿宋" w:hAnsi="仿宋" w:cs="仿宋" w:hint="eastAsia"/>
          <w:b/>
          <w:bCs/>
        </w:rPr>
        <w:t>胜任力测评维度矩阵</w:t>
      </w:r>
    </w:p>
    <w:p w14:paraId="4F113C17" w14:textId="77777777" w:rsidR="00371582" w:rsidRDefault="00000000">
      <w:pPr>
        <w:spacing w:line="144" w:lineRule="auto"/>
        <w:jc w:val="center"/>
        <w:rPr>
          <w:rFonts w:ascii="仿宋" w:eastAsia="仿宋" w:hAnsi="仿宋" w:cs="仿宋" w:hint="eastAsia"/>
          <w:sz w:val="22"/>
        </w:rPr>
      </w:pPr>
      <w:r>
        <w:rPr>
          <w:rFonts w:ascii="Calibri" w:eastAsia="宋体" w:hAnsi="Calibri" w:cs="Times New Roman"/>
          <w:noProof/>
        </w:rPr>
        <w:drawing>
          <wp:inline distT="0" distB="0" distL="114300" distR="114300" wp14:anchorId="2B2A2305" wp14:editId="0A8E42B9">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5"/>
                    <a:stretch>
                      <a:fillRect/>
                    </a:stretch>
                  </pic:blipFill>
                  <pic:spPr>
                    <a:xfrm>
                      <a:off x="0" y="0"/>
                      <a:ext cx="3695700" cy="2072640"/>
                    </a:xfrm>
                    <a:prstGeom prst="rect">
                      <a:avLst/>
                    </a:prstGeom>
                    <a:noFill/>
                    <a:ln>
                      <a:noFill/>
                    </a:ln>
                  </pic:spPr>
                </pic:pic>
              </a:graphicData>
            </a:graphic>
          </wp:inline>
        </w:drawing>
      </w:r>
    </w:p>
    <w:p w14:paraId="633B23A8" w14:textId="77777777" w:rsidR="00371582" w:rsidRDefault="00000000" w:rsidP="00C451CE">
      <w:pPr>
        <w:spacing w:line="640" w:lineRule="exact"/>
        <w:ind w:firstLineChars="200" w:firstLine="440"/>
        <w:rPr>
          <w:rFonts w:ascii="仿宋" w:eastAsia="仿宋" w:hAnsi="仿宋" w:cs="仿宋" w:hint="eastAsia"/>
          <w:sz w:val="22"/>
        </w:rPr>
      </w:pPr>
      <w:r>
        <w:rPr>
          <w:rFonts w:ascii="仿宋" w:eastAsia="仿宋" w:hAnsi="仿宋" w:cs="仿宋" w:hint="eastAsia"/>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6ED3D40C" w14:textId="77777777" w:rsidR="00371582" w:rsidRDefault="00000000" w:rsidP="00C451CE">
      <w:pPr>
        <w:spacing w:line="640" w:lineRule="exact"/>
        <w:ind w:firstLineChars="200" w:firstLine="440"/>
        <w:rPr>
          <w:rFonts w:ascii="Calibri" w:eastAsia="宋体" w:hAnsi="Calibri" w:cs="Times New Roman"/>
        </w:rPr>
      </w:pPr>
      <w:r w:rsidRPr="00C451CE">
        <w:rPr>
          <w:rFonts w:ascii="仿宋" w:eastAsia="仿宋" w:hAnsi="仿宋" w:cs="仿宋" w:hint="eastAsia"/>
          <w:sz w:val="22"/>
        </w:rPr>
        <w:t>特别说明：</w:t>
      </w:r>
      <w:sdt>
        <w:sdtPr>
          <w:rPr>
            <w:rFonts w:ascii="仿宋" w:eastAsia="仿宋" w:hAnsi="仿宋" w:cs="仿宋"/>
            <w:sz w:val="22"/>
          </w:rPr>
          <w:alias w:val="report.disclaimer"/>
          <w:tag w:val="report.disclaimer"/>
          <w:id w:val="1633278916"/>
          <w:text/>
        </w:sdtPr>
        <w:sdtContent>
          <w:r w:rsidRPr="00C451CE">
            <w:rPr>
              <w:rFonts w:ascii="仿宋" w:eastAsia="仿宋" w:hAnsi="仿宋" w:cs="仿宋" w:hint="eastAsia"/>
              <w:sz w:val="22"/>
            </w:rPr>
            <w:t>此处显示经批准的报告免责声明。</w:t>
          </w:r>
        </w:sdtContent>
      </w:sdt>
      <w:r>
        <w:rPr>
          <w:rFonts w:ascii="Calibri" w:eastAsia="宋体" w:hAnsi="Calibri" w:cs="Times New Roman"/>
        </w:rPr>
      </w:r>
    </w:p>
    <w:p w14:paraId="4F7ABF67" w14:textId="77777777" w:rsidR="00371582" w:rsidRDefault="00000000">
      <w:pPr>
        <w:jc w:val="center"/>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lastRenderedPageBreak/>
        <w:t>报告详细解读</w:t>
      </w:r>
    </w:p>
    <w:p w14:paraId="330DB3C0" w14:textId="77777777" w:rsidR="00371582"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个人信息</w:t>
      </w:r>
    </w:p>
    <w:tbl>
      <w:tblPr>
        <w:tblStyle w:val="1-5"/>
        <w:tblW w:w="0" w:type="auto"/>
        <w:tblLook w:val="04A0" w:firstRow="1" w:lastRow="0" w:firstColumn="1" w:lastColumn="0" w:noHBand="0" w:noVBand="1"/>
      </w:tblPr>
      <w:tblGrid>
        <w:gridCol w:w="3938"/>
        <w:gridCol w:w="3938"/>
      </w:tblGrid>
      <w:tr w:rsidR="004C5393" w14:paraId="703087EA" w14:textId="77777777" w:rsidTr="004C5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8" w:type="dxa"/>
          </w:tcPr>
          <w:p w14:paraId="5F85B7AB" w14:textId="244A1A62" w:rsidR="004C5393" w:rsidRPr="004C5393" w:rsidRDefault="004C5393" w:rsidP="004C5393">
            <w:pPr>
              <w:spacing w:beforeLines="50" w:before="156" w:afterLines="50" w:after="156" w:line="144" w:lineRule="auto"/>
              <w:rPr>
                <w:rFonts w:ascii="黑体" w:eastAsia="黑体" w:hAnsi="黑体" w:cs="黑体" w:hint="eastAsia"/>
                <w:b w:val="0"/>
                <w:bCs w:val="0"/>
                <w:color w:val="00B050"/>
                <w:sz w:val="24"/>
              </w:rPr>
            </w:pPr>
            <w:r w:rsidRPr="004C5393">
              <w:rPr>
                <w:rFonts w:ascii="仿宋" w:eastAsia="仿宋" w:hAnsi="仿宋" w:cs="仿宋" w:hint="eastAsia"/>
                <w:sz w:val="24"/>
              </w:rPr>
              <w:t>姓名：</w:t>
            </w:r>
            <w:sdt>
              <w:sdtPr>
                <w:rPr>
                  <w:sz w:val="24"/>
                </w:rPr>
                <w:alias w:val="participant.name"/>
                <w:tag w:val="participant.name"/>
                <w:id w:val="1663587323"/>
                <w:text/>
              </w:sdtPr>
              <w:sdtContent>
                <w:r w:rsidRPr="004C5393">
                  <w:rPr>
                    <w:rFonts w:ascii="仿宋" w:eastAsia="仿宋" w:hAnsi="仿宋" w:cs="仿宋" w:hint="eastAsia"/>
                    <w:sz w:val="24"/>
                  </w:rPr>
                  <w:t>张三</w:t>
                </w:r>
              </w:sdtContent>
            </w:sdt>
            <w:r w:rsidRPr="004C5393">
              <w:rPr>
                <w:rFonts w:ascii="仿宋" w:eastAsia="仿宋" w:hAnsi="仿宋" w:cs="仿宋" w:hint="eastAsia"/>
                <w:sz w:val="24"/>
              </w:rPr>
              <w:tab/>
            </w:r>
            <w:r w:rsidRPr="004C5393">
              <w:rPr>
                <w:rFonts w:ascii="仿宋" w:eastAsia="仿宋" w:hAnsi="仿宋" w:cs="仿宋" w:hint="eastAsia"/>
                <w:sz w:val="24"/>
              </w:rPr>
              <w:tab/>
            </w:r>
          </w:p>
        </w:tc>
        <w:tc>
          <w:tcPr>
            <w:tcW w:w="3938" w:type="dxa"/>
          </w:tcPr>
          <w:p w14:paraId="27E3FB68" w14:textId="005DC42F" w:rsidR="004C5393" w:rsidRPr="004C5393" w:rsidRDefault="004C5393" w:rsidP="004C5393">
            <w:pPr>
              <w:spacing w:beforeLines="50" w:before="156" w:afterLines="50" w:after="156" w:line="144" w:lineRule="auto"/>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b w:val="0"/>
                <w:bCs w:val="0"/>
                <w:color w:val="00B050"/>
                <w:sz w:val="24"/>
              </w:rPr>
            </w:pPr>
            <w:r w:rsidRPr="004C5393">
              <w:rPr>
                <w:rFonts w:ascii="仿宋" w:eastAsia="仿宋" w:hAnsi="仿宋" w:cs="仿宋" w:hint="eastAsia"/>
                <w:sz w:val="24"/>
              </w:rPr>
              <w:t>年龄：</w:t>
            </w:r>
            <w:sdt>
              <w:sdtPr>
                <w:rPr>
                  <w:sz w:val="24"/>
                </w:rPr>
                <w:alias w:val="participant.age"/>
                <w:tag w:val="participant.age"/>
                <w:id w:val="641923333"/>
                <w:text/>
              </w:sdtPr>
              <w:sdtContent>
                <w:r w:rsidRPr="004C5393">
                  <w:rPr>
                    <w:rFonts w:ascii="仿宋" w:eastAsia="仿宋" w:hAnsi="仿宋" w:cs="仿宋" w:hint="eastAsia"/>
                    <w:sz w:val="24"/>
                  </w:rPr>
                  <w:t>30</w:t>
                </w:r>
              </w:sdtContent>
            </w:sdt>
          </w:p>
        </w:tc>
      </w:tr>
      <w:tr w:rsidR="004C5393" w14:paraId="4CC97F23" w14:textId="77777777" w:rsidTr="004C5393">
        <w:tc>
          <w:tcPr>
            <w:cnfStyle w:val="001000000000" w:firstRow="0" w:lastRow="0" w:firstColumn="1" w:lastColumn="0" w:oddVBand="0" w:evenVBand="0" w:oddHBand="0" w:evenHBand="0" w:firstRowFirstColumn="0" w:firstRowLastColumn="0" w:lastRowFirstColumn="0" w:lastRowLastColumn="0"/>
            <w:tcW w:w="3938" w:type="dxa"/>
          </w:tcPr>
          <w:p w14:paraId="10DB129F" w14:textId="7D360785" w:rsidR="004C5393" w:rsidRPr="004C5393" w:rsidRDefault="004C5393" w:rsidP="004C5393">
            <w:pPr>
              <w:spacing w:beforeLines="50" w:before="156" w:afterLines="50" w:after="156" w:line="144" w:lineRule="auto"/>
              <w:rPr>
                <w:rFonts w:ascii="黑体" w:eastAsia="黑体" w:hAnsi="黑体" w:cs="黑体" w:hint="eastAsia"/>
                <w:b w:val="0"/>
                <w:bCs w:val="0"/>
                <w:color w:val="00B050"/>
                <w:sz w:val="24"/>
              </w:rPr>
            </w:pPr>
            <w:r w:rsidRPr="004C5393">
              <w:rPr>
                <w:rFonts w:ascii="仿宋" w:eastAsia="仿宋" w:hAnsi="仿宋" w:cs="仿宋" w:hint="eastAsia"/>
                <w:sz w:val="24"/>
              </w:rPr>
              <w:t>性别：</w:t>
            </w:r>
            <w:sdt>
              <w:sdtPr>
                <w:rPr>
                  <w:sz w:val="24"/>
                </w:rPr>
                <w:alias w:val="participant.gender"/>
                <w:tag w:val="participant.gender"/>
                <w:id w:val="-1739087971"/>
                <w:text/>
              </w:sdtPr>
              <w:sdtContent>
                <w:r w:rsidRPr="004C5393">
                  <w:rPr>
                    <w:rFonts w:ascii="仿宋" w:eastAsia="仿宋" w:hAnsi="仿宋" w:cs="仿宋" w:hint="eastAsia"/>
                    <w:sz w:val="24"/>
                  </w:rPr>
                  <w:t>男</w:t>
                </w:r>
              </w:sdtContent>
            </w:sdt>
          </w:p>
        </w:tc>
        <w:tc>
          <w:tcPr>
            <w:tcW w:w="3938" w:type="dxa"/>
          </w:tcPr>
          <w:p w14:paraId="3F6625EB" w14:textId="3D2D2DE6" w:rsidR="004C5393" w:rsidRPr="004C5393" w:rsidRDefault="004C5393" w:rsidP="004C5393">
            <w:pPr>
              <w:spacing w:beforeLines="50" w:before="156" w:afterLines="50" w:after="156" w:line="144" w:lineRule="auto"/>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b/>
                <w:bCs/>
                <w:color w:val="00B050"/>
                <w:sz w:val="24"/>
              </w:rPr>
            </w:pPr>
            <w:r w:rsidRPr="004C5393">
              <w:rPr>
                <w:rFonts w:ascii="仿宋" w:eastAsia="仿宋" w:hAnsi="仿宋" w:cs="仿宋" w:hint="eastAsia"/>
                <w:sz w:val="24"/>
              </w:rPr>
              <w:t>手机号：</w:t>
            </w:r>
            <w:sdt>
              <w:sdtPr>
                <w:rPr>
                  <w:sz w:val="24"/>
                </w:rPr>
                <w:alias w:val="participant.telephone"/>
                <w:tag w:val="participant.telephone"/>
                <w:id w:val="-1304235468"/>
                <w:text/>
              </w:sdtPr>
              <w:sdtContent>
                <w:r w:rsidRPr="004C5393">
                  <w:rPr>
                    <w:rFonts w:ascii="仿宋" w:eastAsia="仿宋" w:hAnsi="仿宋" w:cs="仿宋" w:hint="eastAsia"/>
                    <w:sz w:val="24"/>
                  </w:rPr>
                  <w:t>13800000000</w:t>
                </w:r>
              </w:sdtContent>
            </w:sdt>
          </w:p>
        </w:tc>
      </w:tr>
      <w:tr w:rsidR="004C5393" w14:paraId="17201E58" w14:textId="77777777" w:rsidTr="004C5393">
        <w:trPr>
          <w:trHeight w:val="427"/>
        </w:trPr>
        <w:tc>
          <w:tcPr>
            <w:cnfStyle w:val="001000000000" w:firstRow="0" w:lastRow="0" w:firstColumn="1" w:lastColumn="0" w:oddVBand="0" w:evenVBand="0" w:oddHBand="0" w:evenHBand="0" w:firstRowFirstColumn="0" w:firstRowLastColumn="0" w:lastRowFirstColumn="0" w:lastRowLastColumn="0"/>
            <w:tcW w:w="3938" w:type="dxa"/>
          </w:tcPr>
          <w:p w14:paraId="691F4897" w14:textId="7563A0B4" w:rsidR="004C5393" w:rsidRPr="004C5393" w:rsidRDefault="004C5393" w:rsidP="004C5393">
            <w:pPr>
              <w:spacing w:line="144" w:lineRule="auto"/>
              <w:rPr>
                <w:rFonts w:ascii="仿宋" w:eastAsia="仿宋" w:hAnsi="仿宋" w:cs="仿宋" w:hint="eastAsia"/>
                <w:b w:val="0"/>
                <w:bCs w:val="0"/>
                <w:sz w:val="24"/>
              </w:rPr>
            </w:pPr>
            <w:r w:rsidRPr="004C5393">
              <w:rPr>
                <w:rFonts w:ascii="仿宋" w:eastAsia="仿宋" w:hAnsi="仿宋" w:cs="仿宋" w:hint="eastAsia"/>
                <w:sz w:val="24"/>
              </w:rPr>
              <w:t>单位：</w:t>
            </w:r>
            <w:sdt>
              <w:sdtPr>
                <w:rPr>
                  <w:rFonts w:ascii="仿宋" w:eastAsia="仿宋" w:hAnsi="仿宋" w:cs="仿宋"/>
                  <w:sz w:val="24"/>
                </w:rPr>
                <w:alias w:val="participant.affiliation"/>
                <w:tag w:val="participant.affiliation"/>
                <w:id w:val="390619693"/>
                <w:text/>
              </w:sdtPr>
              <w:sdtContent>
                <w:r w:rsidRPr="004C5393">
                  <w:rPr>
                    <w:rFonts w:ascii="仿宋" w:eastAsia="仿宋" w:hAnsi="仿宋" w:cs="仿宋" w:hint="eastAsia"/>
                    <w:sz w:val="24"/>
                  </w:rPr>
                  <w:t>示例单位</w:t>
                </w:r>
              </w:sdtContent>
            </w:sdt>
          </w:p>
        </w:tc>
        <w:tc>
          <w:tcPr>
            <w:tcW w:w="3938" w:type="dxa"/>
          </w:tcPr>
          <w:p w14:paraId="7030B1C1" w14:textId="77777777" w:rsidR="004C5393" w:rsidRPr="004C5393" w:rsidRDefault="004C5393" w:rsidP="004C5393">
            <w:pPr>
              <w:spacing w:beforeLines="50" w:before="156" w:afterLines="50" w:after="156" w:line="144" w:lineRule="auto"/>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b/>
                <w:bCs/>
                <w:color w:val="00B050"/>
                <w:sz w:val="24"/>
              </w:rPr>
            </w:pPr>
          </w:p>
        </w:tc>
      </w:tr>
      <w:tr w:rsidR="004C5393" w14:paraId="4B4E4314" w14:textId="77777777" w:rsidTr="004C5393">
        <w:tc>
          <w:tcPr>
            <w:cnfStyle w:val="001000000000" w:firstRow="0" w:lastRow="0" w:firstColumn="1" w:lastColumn="0" w:oddVBand="0" w:evenVBand="0" w:oddHBand="0" w:evenHBand="0" w:firstRowFirstColumn="0" w:firstRowLastColumn="0" w:lastRowFirstColumn="0" w:lastRowLastColumn="0"/>
            <w:tcW w:w="3938" w:type="dxa"/>
          </w:tcPr>
          <w:p w14:paraId="4638D8BB" w14:textId="1DEBA9B4" w:rsidR="004C5393" w:rsidRPr="004C5393" w:rsidRDefault="004C5393" w:rsidP="004C5393">
            <w:pPr>
              <w:spacing w:beforeLines="50" w:before="156" w:afterLines="50" w:after="156" w:line="144" w:lineRule="auto"/>
              <w:rPr>
                <w:rFonts w:ascii="黑体" w:eastAsia="黑体" w:hAnsi="黑体" w:cs="黑体" w:hint="eastAsia"/>
                <w:b w:val="0"/>
                <w:bCs w:val="0"/>
                <w:color w:val="00B050"/>
                <w:sz w:val="24"/>
              </w:rPr>
            </w:pPr>
            <w:r w:rsidRPr="004C5393">
              <w:rPr>
                <w:rFonts w:ascii="仿宋" w:eastAsia="仿宋" w:hAnsi="仿宋" w:cs="仿宋" w:hint="eastAsia"/>
                <w:sz w:val="24"/>
              </w:rPr>
              <w:t>岗位：</w:t>
            </w:r>
            <w:sdt>
              <w:sdtPr>
                <w:rPr>
                  <w:sz w:val="24"/>
                </w:rPr>
                <w:alias w:val="participant.post"/>
                <w:tag w:val="participant.post"/>
                <w:id w:val="-1818259239"/>
                <w:text/>
              </w:sdtPr>
              <w:sdtContent>
                <w:r w:rsidRPr="004C5393">
                  <w:rPr>
                    <w:rFonts w:ascii="仿宋" w:eastAsia="仿宋" w:hAnsi="仿宋" w:cs="仿宋" w:hint="eastAsia"/>
                    <w:sz w:val="24"/>
                  </w:rPr>
                  <w:t>示例岗位</w:t>
                </w:r>
              </w:sdtContent>
            </w:sdt>
          </w:p>
        </w:tc>
        <w:tc>
          <w:tcPr>
            <w:tcW w:w="3938" w:type="dxa"/>
          </w:tcPr>
          <w:p w14:paraId="0DDF51B5" w14:textId="77777777" w:rsidR="004C5393" w:rsidRPr="004C5393" w:rsidRDefault="004C5393" w:rsidP="004C5393">
            <w:pPr>
              <w:spacing w:beforeLines="50" w:before="156" w:afterLines="50" w:after="156" w:line="144" w:lineRule="auto"/>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b/>
                <w:bCs/>
                <w:color w:val="00B050"/>
                <w:sz w:val="24"/>
              </w:rPr>
            </w:pPr>
          </w:p>
        </w:tc>
      </w:tr>
      <w:tr w:rsidR="004C5393" w14:paraId="75FCC1B8" w14:textId="77777777" w:rsidTr="004C5393">
        <w:tc>
          <w:tcPr>
            <w:cnfStyle w:val="001000000000" w:firstRow="0" w:lastRow="0" w:firstColumn="1" w:lastColumn="0" w:oddVBand="0" w:evenVBand="0" w:oddHBand="0" w:evenHBand="0" w:firstRowFirstColumn="0" w:firstRowLastColumn="0" w:lastRowFirstColumn="0" w:lastRowLastColumn="0"/>
            <w:tcW w:w="3938" w:type="dxa"/>
          </w:tcPr>
          <w:p w14:paraId="5D34B558" w14:textId="7F476A93" w:rsidR="004C5393" w:rsidRPr="004C5393" w:rsidRDefault="004C5393" w:rsidP="004C5393">
            <w:pPr>
              <w:spacing w:beforeLines="50" w:before="156" w:afterLines="50" w:after="156" w:line="144" w:lineRule="auto"/>
              <w:rPr>
                <w:rFonts w:ascii="黑体" w:eastAsia="黑体" w:hAnsi="黑体" w:cs="黑体" w:hint="eastAsia"/>
                <w:b w:val="0"/>
                <w:bCs w:val="0"/>
                <w:color w:val="00B050"/>
                <w:sz w:val="24"/>
              </w:rPr>
            </w:pPr>
            <w:r w:rsidRPr="004C5393">
              <w:rPr>
                <w:rFonts w:ascii="仿宋" w:eastAsia="仿宋" w:hAnsi="仿宋" w:cs="仿宋" w:hint="eastAsia"/>
                <w:sz w:val="24"/>
              </w:rPr>
              <w:t>时间：</w:t>
            </w:r>
            <w:sdt>
              <w:sdtPr>
                <w:rPr>
                  <w:sz w:val="24"/>
                </w:rPr>
                <w:alias w:val="result.submittedAt"/>
                <w:tag w:val="result.submittedAt"/>
                <w:id w:val="1393460524"/>
                <w:text/>
              </w:sdtPr>
              <w:sdtContent>
                <w:r w:rsidRPr="004C5393">
                  <w:rPr>
                    <w:rFonts w:ascii="仿宋" w:eastAsia="仿宋" w:hAnsi="仿宋" w:cs="仿宋" w:hint="eastAsia"/>
                    <w:sz w:val="24"/>
                  </w:rPr>
                  <w:t>2026年8月12日</w:t>
                </w:r>
              </w:sdtContent>
            </w:sdt>
          </w:p>
        </w:tc>
        <w:tc>
          <w:tcPr>
            <w:tcW w:w="3938" w:type="dxa"/>
          </w:tcPr>
          <w:p w14:paraId="4A1DD838" w14:textId="708F9846" w:rsidR="004C5393" w:rsidRPr="004C5393" w:rsidRDefault="004C5393" w:rsidP="004C5393">
            <w:pPr>
              <w:spacing w:line="144" w:lineRule="auto"/>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b/>
                <w:bCs/>
                <w:color w:val="00B050"/>
                <w:sz w:val="24"/>
              </w:rPr>
            </w:pPr>
            <w:r w:rsidRPr="004C5393">
              <w:rPr>
                <w:rFonts w:ascii="仿宋" w:eastAsia="仿宋" w:hAnsi="仿宋" w:cs="仿宋" w:hint="eastAsia"/>
                <w:sz w:val="24"/>
              </w:rPr>
              <w:t>时长：</w:t>
            </w:r>
            <w:sdt>
              <w:sdtPr>
                <w:rPr>
                  <w:sz w:val="24"/>
                </w:rPr>
                <w:alias w:val="result.userTime"/>
                <w:tag w:val="result.userTime"/>
                <w:id w:val="1152711447"/>
                <w:text/>
              </w:sdtPr>
              <w:sdtContent>
                <w:r w:rsidRPr="004C5393">
                  <w:rPr>
                    <w:rFonts w:ascii="仿宋" w:eastAsia="仿宋" w:hAnsi="仿宋" w:cs="仿宋" w:hint="eastAsia"/>
                    <w:sz w:val="24"/>
                  </w:rPr>
                  <w:t>20</w:t>
                </w:r>
              </w:sdtContent>
            </w:sdt>
            <w:r w:rsidRPr="004C5393">
              <w:rPr>
                <w:rFonts w:ascii="仿宋" w:eastAsia="仿宋" w:hAnsi="仿宋" w:cs="仿宋" w:hint="eastAsia"/>
                <w:sz w:val="24"/>
              </w:rPr>
              <w:t>分钟</w:t>
            </w:r>
          </w:p>
        </w:tc>
      </w:tr>
    </w:tbl>
    <w:p w14:paraId="1CAAA0B0" w14:textId="77777777" w:rsidR="004C5393" w:rsidRPr="004C5393" w:rsidRDefault="004C5393" w:rsidP="004C5393">
      <w:pPr>
        <w:spacing w:beforeLines="50" w:before="156" w:afterLines="50" w:after="156" w:line="144" w:lineRule="auto"/>
        <w:rPr>
          <w:rFonts w:ascii="黑体" w:eastAsia="黑体" w:hAnsi="黑体" w:cs="黑体" w:hint="eastAsia"/>
          <w:b/>
          <w:bCs/>
          <w:color w:val="00B050"/>
          <w:sz w:val="22"/>
          <w:szCs w:val="22"/>
        </w:rPr>
      </w:pPr>
    </w:p>
    <w:p w14:paraId="6E838A22" w14:textId="41BD77D3" w:rsidR="00371582" w:rsidRDefault="00000000" w:rsidP="004C5393">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总体评价</w:t>
      </w:r>
    </w:p>
    <w:p w14:paraId="47573921" w14:textId="77777777" w:rsidR="00371582" w:rsidRDefault="00000000">
      <w:pPr>
        <w:ind w:firstLineChars="200" w:firstLine="480"/>
        <w:rPr>
          <w:rFonts w:ascii="仿宋" w:eastAsia="仿宋" w:hAnsi="仿宋" w:cs="仿宋" w:hint="eastAsia"/>
          <w:b/>
          <w:bCs/>
          <w:i/>
          <w:iCs/>
          <w:color w:val="00B050"/>
          <w:sz w:val="32"/>
          <w:szCs w:val="32"/>
        </w:rPr>
      </w:pPr>
      <w:r>
        <w:rPr>
          <w:rFonts w:ascii="仿宋" w:eastAsia="仿宋" w:hAnsi="仿宋" w:cs="仿宋" w:hint="eastAsia"/>
          <w:sz w:val="24"/>
        </w:rPr>
        <w:t>您的胜任力等级为</w:t>
      </w:r>
      <w:sdt>
        <w:sdtPr>
          <w:alias w:val="overall.level"/>
          <w:tag w:val="overall.level"/>
          <w:id w:val="14345757"/>
          <w:text/>
        </w:sdtPr>
        <w:sdtContent>
          <w:r>
            <w:rPr>
              <w:rFonts w:ascii="仿宋" w:eastAsia="仿宋" w:hAnsi="仿宋" w:cs="仿宋" w:hint="eastAsia"/>
              <w:b/>
              <w:bCs/>
              <w:i/>
              <w:iCs/>
              <w:color w:val="00B050"/>
              <w:sz w:val="32"/>
              <w:szCs w:val="32"/>
            </w:rPr>
            <w:t>合格胜任</w:t>
          </w:r>
        </w:sdtContent>
      </w:sdt>
    </w:p>
    <w:p w14:paraId="78378DB6" w14:textId="77777777" w:rsidR="00371582" w:rsidRDefault="00000000">
      <w:pPr>
        <w:rPr>
          <w:rFonts w:ascii="仿宋" w:eastAsia="仿宋" w:hAnsi="仿宋" w:cs="仿宋" w:hint="eastAsia"/>
          <w:b/>
          <w:bCs/>
          <w:i/>
          <w:iCs/>
          <w:color w:val="00B050"/>
          <w:sz w:val="32"/>
          <w:szCs w:val="32"/>
        </w:rPr>
      </w:pPr>
      <w:r>
        <w:rPr>
          <w:noProof/>
        </w:rPr>
        <w:drawing>
          <wp:inline distT="0" distB="0" distL="114300" distR="114300" wp14:anchorId="0EA266C3" wp14:editId="074CF91F">
            <wp:extent cx="5271135" cy="2063750"/>
            <wp:effectExtent l="0" t="0" r="5715" b="12700"/>
            <wp:docPr id="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
                    <pic:cNvPicPr>
                      <a:picLocks noChangeAspect="1"/>
                    </pic:cNvPicPr>
                  </pic:nvPicPr>
                  <pic:blipFill>
                    <a:blip r:embed="rId16"/>
                    <a:stretch>
                      <a:fillRect/>
                    </a:stretch>
                  </pic:blipFill>
                  <pic:spPr>
                    <a:xfrm>
                      <a:off x="0" y="0"/>
                      <a:ext cx="5271135" cy="2063750"/>
                    </a:xfrm>
                    <a:prstGeom prst="rect">
                      <a:avLst/>
                    </a:prstGeom>
                    <a:noFill/>
                    <a:ln>
                      <a:noFill/>
                    </a:ln>
                  </pic:spPr>
                </pic:pic>
              </a:graphicData>
            </a:graphic>
          </wp:inline>
        </w:drawing>
      </w:r>
    </w:p>
    <w:p w14:paraId="06448073" w14:textId="77777777" w:rsidR="00371582" w:rsidRDefault="00000000">
      <w:pPr>
        <w:spacing w:beforeLines="50" w:before="156" w:afterLines="50" w:after="156" w:line="144" w:lineRule="auto"/>
        <w:rPr>
          <w:rFonts w:ascii="仿宋" w:eastAsia="仿宋" w:hAnsi="仿宋" w:cs="仿宋" w:hint="eastAsia"/>
          <w:sz w:val="24"/>
        </w:rPr>
      </w:pPr>
      <w:r>
        <w:rPr>
          <w:rFonts w:ascii="Calibri" w:eastAsia="宋体" w:hAnsi="Calibri" w:cs="Times New Roman"/>
          <w:noProof/>
        </w:rPr>
        <w:drawing>
          <wp:inline distT="0" distB="0" distL="114300" distR="114300" wp14:anchorId="2EFDC92B" wp14:editId="591B4538">
            <wp:extent cx="635" cy="0"/>
            <wp:effectExtent l="0" t="0" r="0" b="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17"/>
                    <a:stretch>
                      <a:fillRect/>
                    </a:stretch>
                  </pic:blipFill>
                  <pic:spPr>
                    <a:xfrm>
                      <a:off x="0" y="0"/>
                      <a:ext cx="635" cy="0"/>
                    </a:xfrm>
                    <a:prstGeom prst="rect">
                      <a:avLst/>
                    </a:prstGeom>
                    <a:noFill/>
                    <a:ln>
                      <a:noFill/>
                    </a:ln>
                  </pic:spPr>
                </pic:pic>
              </a:graphicData>
            </a:graphic>
          </wp:inline>
        </w:drawing>
      </w:r>
      <w:r>
        <w:rPr>
          <w:rFonts w:ascii="Calibri" w:eastAsia="宋体" w:hAnsi="Calibri" w:cs="Times New Roman"/>
          <w:noProof/>
        </w:rPr>
        <w:drawing>
          <wp:inline distT="0" distB="0" distL="114300" distR="114300" wp14:anchorId="063B63F1" wp14:editId="2F75CBED">
            <wp:extent cx="635" cy="0"/>
            <wp:effectExtent l="0" t="0" r="0" b="0"/>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7"/>
                    <a:stretch>
                      <a:fillRect/>
                    </a:stretch>
                  </pic:blipFill>
                  <pic:spPr>
                    <a:xfrm>
                      <a:off x="0" y="0"/>
                      <a:ext cx="635" cy="0"/>
                    </a:xfrm>
                    <a:prstGeom prst="rect">
                      <a:avLst/>
                    </a:prstGeom>
                    <a:noFill/>
                    <a:ln>
                      <a:noFill/>
                    </a:ln>
                  </pic:spPr>
                </pic:pic>
              </a:graphicData>
            </a:graphic>
          </wp:inline>
        </w:drawing>
      </w:r>
      <w:r>
        <w:rPr>
          <w:rFonts w:ascii="Calibri" w:eastAsia="宋体" w:hAnsi="Calibri" w:cs="Times New Roman"/>
          <w:noProof/>
        </w:rPr>
        <w:drawing>
          <wp:inline distT="0" distB="0" distL="114300" distR="114300" wp14:anchorId="551CFF7D" wp14:editId="548247AF">
            <wp:extent cx="635" cy="0"/>
            <wp:effectExtent l="0" t="0" r="0" b="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17"/>
                    <a:stretch>
                      <a:fillRect/>
                    </a:stretch>
                  </pic:blipFill>
                  <pic:spPr>
                    <a:xfrm>
                      <a:off x="0" y="0"/>
                      <a:ext cx="635" cy="0"/>
                    </a:xfrm>
                    <a:prstGeom prst="rect">
                      <a:avLst/>
                    </a:prstGeom>
                    <a:noFill/>
                    <a:ln>
                      <a:noFill/>
                    </a:ln>
                  </pic:spPr>
                </pic:pic>
              </a:graphicData>
            </a:graphic>
          </wp:inline>
        </w:drawing>
      </w:r>
      <w:r>
        <w:rPr>
          <w:rFonts w:ascii="仿宋" w:eastAsia="仿宋" w:hAnsi="仿宋" w:cs="仿宋" w:hint="eastAsia"/>
          <w:b/>
          <w:bCs/>
          <w:color w:val="00B050"/>
          <w:sz w:val="28"/>
          <w:szCs w:val="28"/>
        </w:rPr>
        <w:t>【诊断】</w:t>
      </w:r>
      <w:sdt>
        <w:sdtPr>
          <w:alias w:val="overall.diagnosis"/>
          <w:tag w:val="overall.diagnosis"/>
          <w:id w:val="1372806107"/>
          <w:text/>
        </w:sdtPr>
        <w:sdtContent>
          <w:r>
            <w:rPr>
              <w:rFonts w:ascii="仿宋" w:eastAsia="仿宋" w:hAnsi="仿宋" w:cs="仿宋" w:hint="eastAsia"/>
              <w:b/>
              <w:bCs/>
              <w:color w:val="00B050"/>
              <w:sz w:val="28"/>
              <w:szCs w:val="28"/>
            </w:rPr>
            <w:t>此处显示总体诊断。</w:t>
          </w:r>
        </w:sdtContent>
      </w:sdt>
    </w:p>
    <w:p w14:paraId="0D005CAD" w14:textId="77777777" w:rsidR="00371582" w:rsidRDefault="00000000">
      <w:pPr>
        <w:spacing w:beforeLines="50" w:before="156" w:afterLines="50" w:after="156" w:line="144" w:lineRule="auto"/>
        <w:ind w:firstLineChars="200" w:firstLine="480"/>
        <w:rPr>
          <w:rFonts w:ascii="仿宋" w:eastAsia="仿宋" w:hAnsi="仿宋" w:cs="仿宋" w:hint="eastAsia"/>
          <w:sz w:val="24"/>
        </w:rPr>
      </w:pPr>
      <w:r>
        <w:rPr>
          <w:rFonts w:ascii="仿宋" w:eastAsia="仿宋" w:hAnsi="仿宋" w:cs="仿宋" w:hint="eastAsia"/>
          <w:sz w:val="24"/>
        </w:rPr>
        <w:t>提示：</w:t>
      </w:r>
      <w:sdt>
        <w:sdtPr>
          <w:alias w:val="validity.notice"/>
          <w:tag w:val="validity.notice"/>
          <w:id w:val="1177700377"/>
          <w:text/>
        </w:sdtPr>
        <w:sdtContent>
          <w:r>
            <w:rPr>
              <w:rFonts w:ascii="仿宋" w:eastAsia="仿宋" w:hAnsi="仿宋" w:cs="仿宋" w:hint="eastAsia"/>
              <w:sz w:val="24"/>
            </w:rPr>
            <w:t>此处显示作答效度提示。</w:t>
          </w:r>
        </w:sdtContent>
      </w:sdt>
    </w:p>
    <w:p w14:paraId="61F0025B" w14:textId="368B1868" w:rsidR="00371582" w:rsidRDefault="00000000">
      <w:pPr>
        <w:spacing w:beforeLines="50" w:before="156" w:afterLines="50" w:after="156" w:line="144" w:lineRule="auto"/>
        <w:rPr>
          <w:rFonts w:ascii="微软雅黑" w:eastAsia="微软雅黑" w:hAnsi="微软雅黑" w:cs="微软雅黑" w:hint="eastAsia"/>
          <w:sz w:val="24"/>
        </w:rPr>
      </w:pPr>
      <w:r>
        <w:rPr>
          <w:rFonts w:ascii="微软雅黑" w:eastAsia="微软雅黑" w:hAnsi="微软雅黑" w:cs="微软雅黑"/>
          <w:sz w:val="24"/>
        </w:rPr>
      </w:r>
    </w:p>
    <w:p w14:paraId="4F974F06" w14:textId="77777777" w:rsidR="00371582"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一级维度测评结果分析</w:t>
      </w:r>
    </w:p>
    <w:p w14:paraId="7ABF7D95"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【各维度得分情况】</w:t>
      </w:r>
    </w:p>
    <w:tbl>
      <w:tblPr>
        <w:tblStyle w:val="a3"/>
        <w:tblW w:w="0" w:type="auto"/>
        <w:tblBorders>
          <w:top w:val="single" w:sz="4" w:space="0" w:color="D7D7D7"/>
          <w:left w:val="single" w:sz="4" w:space="0" w:color="D7D7D7"/>
          <w:bottom w:val="single" w:sz="4" w:space="0" w:color="D7D7D7"/>
          <w:right w:val="single" w:sz="4" w:space="0" w:color="D7D7D7"/>
          <w:insideH w:val="single" w:sz="4" w:space="0" w:color="D7D7D7"/>
          <w:insideV w:val="single" w:sz="4" w:space="0" w:color="D7D7D7"/>
        </w:tblBorders>
        <w:tblLook w:val="04A0" w:firstRow="1" w:lastRow="0" w:firstColumn="1" w:lastColumn="0" w:noHBand="0" w:noVBand="1"/>
      </w:tblPr>
      <w:tblGrid>
        <w:gridCol w:w="4234"/>
        <w:gridCol w:w="4062"/>
      </w:tblGrid>
      <w:tr w:rsidR="00371582" w:rsidRPr="000042EB" w14:paraId="27F06F29" w14:textId="77777777">
        <w:trPr>
          <w:trHeight w:val="250"/>
        </w:trPr>
        <w:tc>
          <w:tcPr>
            <w:tcW w:w="4261" w:type="dxa"/>
            <w:tcBorders>
              <w:tl2br w:val="nil"/>
              <w:tr2bl w:val="nil"/>
            </w:tcBorders>
            <w:vAlign w:val="center"/>
          </w:tcPr>
          <w:p w14:paraId="1F41A641" w14:textId="77777777" w:rsidR="00371582" w:rsidRPr="000042EB" w:rsidRDefault="00000000">
            <w:pPr>
              <w:widowControl/>
              <w:spacing w:line="144" w:lineRule="auto"/>
              <w:jc w:val="center"/>
              <w:textAlignment w:val="center"/>
              <w:rPr>
                <w:rFonts w:ascii="仿宋" w:eastAsia="仿宋" w:hAnsi="仿宋" w:cs="仿宋" w:hint="eastAsia"/>
                <w:b/>
                <w:bCs/>
                <w:color w:val="000000"/>
                <w:kern w:val="0"/>
                <w:sz w:val="24"/>
                <w:lang w:bidi="ar"/>
              </w:rPr>
            </w:pPr>
            <w:r w:rsidRPr="000042EB">
              <w:rPr>
                <w:rFonts w:ascii="仿宋" w:eastAsia="仿宋" w:hAnsi="仿宋" w:cs="仿宋" w:hint="eastAsia"/>
                <w:b/>
                <w:bCs/>
                <w:color w:val="000000"/>
                <w:kern w:val="0"/>
                <w:sz w:val="24"/>
                <w:lang w:bidi="ar"/>
              </w:rPr>
              <w:t>通用能力</w:t>
            </w:r>
          </w:p>
        </w:tc>
        <w:tc>
          <w:tcPr>
            <w:tcW w:w="4261" w:type="dxa"/>
            <w:tcBorders>
              <w:tl2br w:val="nil"/>
              <w:tr2bl w:val="nil"/>
            </w:tcBorders>
            <w:vAlign w:val="center"/>
          </w:tcPr>
          <w:p w14:paraId="3493DF76" w14:textId="77777777" w:rsidR="00371582" w:rsidRPr="000042EB" w:rsidRDefault="00000000">
            <w:pPr>
              <w:widowControl/>
              <w:spacing w:line="144" w:lineRule="auto"/>
              <w:jc w:val="center"/>
              <w:textAlignment w:val="center"/>
              <w:rPr>
                <w:rFonts w:ascii="仿宋" w:eastAsia="仿宋" w:hAnsi="仿宋" w:cs="仿宋" w:hint="eastAsia"/>
                <w:b/>
                <w:bCs/>
                <w:color w:val="000000"/>
                <w:kern w:val="0"/>
                <w:sz w:val="24"/>
                <w:lang w:bidi="ar"/>
              </w:rPr>
            </w:pPr>
            <w:r w:rsidRPr="000042EB">
              <w:rPr>
                <w:rFonts w:ascii="仿宋" w:eastAsia="仿宋" w:hAnsi="仿宋" w:cs="仿宋" w:hint="eastAsia"/>
                <w:b/>
                <w:bCs/>
                <w:color w:val="000000"/>
                <w:kern w:val="0"/>
                <w:sz w:val="24"/>
                <w:lang w:bidi="ar"/>
              </w:rPr>
              <w:t>心理素养</w:t>
            </w:r>
          </w:p>
        </w:tc>
      </w:tr>
      <w:tr w:rsidR="00371582" w:rsidRPr="000042EB" w14:paraId="44A100E2" w14:textId="77777777">
        <w:trPr>
          <w:trHeight w:val="250"/>
        </w:trPr>
        <w:tc>
          <w:tcPr>
            <w:tcW w:w="4261" w:type="dxa"/>
            <w:tcBorders>
              <w:tl2br w:val="nil"/>
              <w:tr2bl w:val="nil"/>
            </w:tcBorders>
            <w:vAlign w:val="center"/>
          </w:tcPr>
          <w:p w14:paraId="4DE541B3" w14:textId="77777777" w:rsidR="00371582" w:rsidRPr="000042EB" w:rsidRDefault="00000000">
            <w:pPr>
              <w:widowControl/>
              <w:spacing w:line="144" w:lineRule="auto"/>
              <w:jc w:val="center"/>
              <w:textAlignment w:val="center"/>
              <w:rPr>
                <w:rFonts w:ascii="仿宋" w:eastAsia="仿宋" w:hAnsi="仿宋" w:cs="仿宋" w:hint="eastAsia"/>
                <w:b/>
                <w:bCs/>
                <w:sz w:val="24"/>
              </w:rPr>
            </w:pPr>
            <w:sdt>
              <w:sdtPr>
                <w:alias w:val="group.general_ability.score"/>
                <w:tag w:val="group.general_ability.score"/>
                <w:id w:val="-128000001"/>
                <w:text/>
              </w:sdtPr>
              <w:sdtContent>
                <w:r w:rsidRPr="000042EB">
                  <w:rPr>
                    <w:rFonts w:ascii="仿宋" w:eastAsia="仿宋" w:hAnsi="仿宋" w:cs="仿宋" w:hint="eastAsia"/>
                    <w:color w:val="000000"/>
                    <w:kern w:val="0"/>
                    <w:sz w:val="24"/>
                    <w:lang w:bidi="ar"/>
                  </w:rPr>
                  <w:t>3.75</w:t>
                </w:r>
              </w:sdtContent>
            </w:sdt>
          </w:p>
        </w:tc>
        <w:tc>
          <w:tcPr>
            <w:tcW w:w="4261" w:type="dxa"/>
            <w:tcBorders>
              <w:tl2br w:val="nil"/>
              <w:tr2bl w:val="nil"/>
            </w:tcBorders>
            <w:vAlign w:val="center"/>
          </w:tcPr>
          <w:p w14:paraId="6F1646A4" w14:textId="77777777" w:rsidR="00371582" w:rsidRPr="000042EB" w:rsidRDefault="00000000">
            <w:pPr>
              <w:widowControl/>
              <w:spacing w:line="144" w:lineRule="auto"/>
              <w:jc w:val="center"/>
              <w:textAlignment w:val="center"/>
              <w:rPr>
                <w:rFonts w:ascii="仿宋" w:eastAsia="仿宋" w:hAnsi="仿宋" w:cs="仿宋" w:hint="eastAsia"/>
                <w:color w:val="000000"/>
                <w:kern w:val="0"/>
                <w:sz w:val="24"/>
                <w:lang w:bidi="ar"/>
              </w:rPr>
            </w:pPr>
            <w:sdt>
              <w:sdtPr>
                <w:alias w:val="group.psychological_quality.score"/>
                <w:tag w:val="group.psychological_quality.score"/>
                <w:id w:val="-128000002"/>
                <w:text/>
              </w:sdtPr>
              <w:sdtContent>
                <w:r w:rsidRPr="000042EB">
                  <w:rPr>
                    <w:rFonts w:ascii="仿宋" w:eastAsia="仿宋" w:hAnsi="仿宋" w:cs="仿宋" w:hint="eastAsia"/>
                    <w:color w:val="000000"/>
                    <w:kern w:val="0"/>
                    <w:sz w:val="24"/>
                    <w:lang w:bidi="ar"/>
                  </w:rPr>
                  <w:t>3.70</w:t>
                </w:r>
              </w:sdtContent>
            </w:sdt>
          </w:p>
        </w:tc>
      </w:tr>
      <w:tr w:rsidR="00371582" w:rsidRPr="000042EB" w14:paraId="277D8417" w14:textId="77777777">
        <w:trPr>
          <w:trHeight w:val="1824"/>
        </w:trPr>
        <w:tc>
          <w:tcPr>
            <w:tcW w:w="8522" w:type="dxa"/>
            <w:gridSpan w:val="2"/>
            <w:tcBorders>
              <w:tl2br w:val="nil"/>
              <w:tr2bl w:val="nil"/>
            </w:tcBorders>
          </w:tcPr>
          <w:p w14:paraId="6FABA8F4" w14:textId="77777777" w:rsidR="00371582" w:rsidRPr="000042EB" w:rsidRDefault="00000000">
            <w:pPr>
              <w:spacing w:beforeLines="50" w:before="156" w:afterLines="50" w:after="156" w:line="144" w:lineRule="auto"/>
              <w:jc w:val="center"/>
              <w:rPr>
                <w:rFonts w:ascii="仿宋" w:eastAsia="仿宋" w:hAnsi="仿宋" w:cs="仿宋" w:hint="eastAsia"/>
                <w:sz w:val="24"/>
              </w:rPr>
            </w:pPr>
            <w:r w:rsidRPr="000042EB">
              <w:rPr>
                <w:noProof/>
                <w:sz w:val="24"/>
              </w:rPr>
              <w:drawing>
                <wp:anchor distT="0" distB="0" distL="114300" distR="114300" simplePos="0" relativeHeight="251673600" behindDoc="0" locked="0" layoutInCell="1" allowOverlap="1" wp14:anchorId="2504E648" wp14:editId="50F3C8D4">
                  <wp:simplePos x="0" y="0"/>
                  <wp:positionH relativeFrom="column">
                    <wp:posOffset>488273</wp:posOffset>
                  </wp:positionH>
                  <wp:positionV relativeFrom="paragraph">
                    <wp:posOffset>154850</wp:posOffset>
                  </wp:positionV>
                  <wp:extent cx="4151630" cy="2211705"/>
                  <wp:effectExtent l="0" t="0" r="1270" b="0"/>
                  <wp:wrapTopAndBottom/>
                  <wp:docPr id="114" name="图表 1" descr="7b0a202020202263686172745265734964223a202232303437363436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tc>
      </w:tr>
    </w:tbl>
    <w:p w14:paraId="15412C1E"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【各维度结果分析】</w:t>
      </w:r>
    </w:p>
    <w:tbl>
      <w:tblPr>
        <w:tblStyle w:val="a3"/>
        <w:tblW w:w="0" w:type="auto"/>
        <w:tblBorders>
          <w:top w:val="none" w:sz="0" w:space="0" w:color="auto"/>
          <w:left w:val="none" w:sz="0" w:space="0" w:color="auto"/>
          <w:right w:val="none" w:sz="0" w:space="0" w:color="auto"/>
        </w:tblBorders>
        <w:tblLook w:val="04A0" w:firstRow="1" w:lastRow="0" w:firstColumn="1" w:lastColumn="0" w:noHBand="0" w:noVBand="1"/>
      </w:tblPr>
      <w:tblGrid>
        <w:gridCol w:w="1009"/>
        <w:gridCol w:w="7297"/>
      </w:tblGrid>
      <w:tr w:rsidR="00371582" w14:paraId="07EC963E" w14:textId="77777777">
        <w:trPr>
          <w:trHeight w:val="567"/>
        </w:trPr>
        <w:tc>
          <w:tcPr>
            <w:tcW w:w="8428" w:type="dxa"/>
            <w:gridSpan w:val="2"/>
            <w:tcBorders>
              <w:bottom w:val="single" w:sz="4" w:space="0" w:color="BEBEBE"/>
              <w:tl2br w:val="nil"/>
              <w:tr2bl w:val="nil"/>
            </w:tcBorders>
            <w:vAlign w:val="center"/>
          </w:tcPr>
          <w:p w14:paraId="00463280" w14:textId="77777777" w:rsidR="00371582" w:rsidRDefault="00000000">
            <w:pPr>
              <w:numPr>
                <w:ilvl w:val="0"/>
                <w:numId w:val="2"/>
              </w:numPr>
              <w:jc w:val="left"/>
              <w:rPr>
                <w:rFonts w:ascii="仿宋" w:eastAsia="仿宋" w:hAnsi="仿宋" w:cs="仿宋" w:hint="eastAsia"/>
                <w:b/>
                <w:bCs/>
                <w:sz w:val="28"/>
                <w:szCs w:val="28"/>
              </w:rPr>
            </w:pPr>
            <w:r>
              <w:rPr>
                <w:rFonts w:ascii="仿宋" w:eastAsia="仿宋" w:hAnsi="仿宋" w:cs="仿宋" w:hint="eastAsia"/>
                <w:b/>
                <w:bCs/>
                <w:sz w:val="28"/>
                <w:szCs w:val="28"/>
              </w:rPr>
              <w:t>通用能力</w:t>
            </w:r>
          </w:p>
          <w:p w14:paraId="200C0370" w14:textId="77777777" w:rsidR="00371582" w:rsidRDefault="00000000">
            <w:pPr>
              <w:jc w:val="left"/>
              <w:rPr>
                <w:rFonts w:ascii="仿宋" w:eastAsia="仿宋" w:hAnsi="仿宋" w:cs="仿宋" w:hint="eastAsia"/>
                <w:b/>
                <w:bCs/>
                <w:color w:val="00B050"/>
                <w:sz w:val="32"/>
                <w:szCs w:val="32"/>
              </w:rPr>
            </w:pPr>
            <w:r>
              <w:rPr>
                <w:rFonts w:ascii="仿宋" w:eastAsia="仿宋" w:hAnsi="仿宋" w:cs="仿宋" w:hint="eastAsia"/>
                <w:sz w:val="24"/>
                <w:szCs w:val="32"/>
              </w:rPr>
              <w:t xml:space="preserve">【得分】 </w:t>
            </w:r>
            <w:sdt>
              <w:sdtPr>
                <w:alias w:val="group.general_ability.score"/>
                <w:tag w:val="group.general_ability.score"/>
                <w:id w:val="1221093867"/>
                <w:text/>
              </w:sdtPr>
              <w:sdtContent>
                <w:r>
                  <w:rPr>
                    <w:rFonts w:ascii="仿宋" w:eastAsia="仿宋" w:hAnsi="仿宋" w:cs="仿宋" w:hint="eastAsia"/>
                    <w:sz w:val="24"/>
                    <w:szCs w:val="32"/>
                  </w:rPr>
                  <w:t>3.50</w:t>
                </w:r>
              </w:sdtContent>
            </w:sdt>
          </w:p>
        </w:tc>
      </w:tr>
      <w:tr w:rsidR="00371582" w14:paraId="3101545D" w14:textId="77777777">
        <w:tc>
          <w:tcPr>
            <w:tcW w:w="1018" w:type="dxa"/>
            <w:tcBorders>
              <w:top w:val="single" w:sz="4" w:space="0" w:color="BEBEBE"/>
              <w:left w:val="single" w:sz="4" w:space="0" w:color="BEBEBE"/>
              <w:bottom w:val="single" w:sz="4" w:space="0" w:color="BEBEBE"/>
              <w:right w:val="single" w:sz="4" w:space="0" w:color="BEBEBE"/>
            </w:tcBorders>
            <w:shd w:val="clear" w:color="auto" w:fill="E3F2D9"/>
            <w:vAlign w:val="center"/>
          </w:tcPr>
          <w:p w14:paraId="1A4C6D04" w14:textId="77777777" w:rsidR="00371582" w:rsidRDefault="00000000">
            <w:pPr>
              <w:spacing w:beforeLines="50" w:before="156" w:afterLines="50" w:after="156" w:line="144" w:lineRule="auto"/>
              <w:jc w:val="center"/>
              <w:rPr>
                <w:rFonts w:ascii="仿宋" w:eastAsia="仿宋" w:hAnsi="仿宋" w:cs="仿宋" w:hint="eastAsia"/>
                <w:b/>
                <w:bCs/>
                <w:color w:val="00B050"/>
                <w:sz w:val="32"/>
                <w:szCs w:val="32"/>
              </w:rPr>
            </w:pPr>
            <w:r>
              <w:rPr>
                <w:rFonts w:ascii="仿宋" w:eastAsia="仿宋" w:hAnsi="仿宋" w:cs="仿宋" w:hint="eastAsia"/>
                <w:b/>
                <w:bCs/>
                <w:sz w:val="28"/>
                <w:szCs w:val="28"/>
              </w:rPr>
              <w:t>结果分析</w:t>
            </w:r>
          </w:p>
        </w:tc>
        <w:tc>
          <w:tcPr>
            <w:tcW w:w="7410" w:type="dxa"/>
            <w:tcBorders>
              <w:top w:val="single" w:sz="4" w:space="0" w:color="BEBEBE"/>
              <w:left w:val="single" w:sz="4" w:space="0" w:color="BEBEBE"/>
              <w:bottom w:val="single" w:sz="4" w:space="0" w:color="BEBEBE"/>
              <w:right w:val="single" w:sz="4" w:space="0" w:color="BEBEBE"/>
            </w:tcBorders>
            <w:shd w:val="clear" w:color="auto" w:fill="E3F2D9"/>
          </w:tcPr>
          <w:p w14:paraId="00FEF78B" w14:textId="77777777" w:rsidR="00371582" w:rsidRDefault="00000000">
            <w:pPr>
              <w:spacing w:beforeLines="50" w:before="156"/>
              <w:rPr>
                <w:rFonts w:ascii="仿宋" w:eastAsia="仿宋" w:hAnsi="仿宋" w:cs="仿宋" w:hint="eastAsia"/>
                <w:sz w:val="24"/>
                <w:szCs w:val="32"/>
              </w:rPr>
            </w:pPr>
            <w:r>
              <w:rPr>
                <w:rFonts w:ascii="仿宋" w:eastAsia="仿宋" w:hAnsi="仿宋" w:cs="仿宋" w:hint="eastAsia"/>
                <w:sz w:val="24"/>
                <w:szCs w:val="32"/>
              </w:rPr>
              <w:t>【评价等级】</w:t>
            </w:r>
            <w:sdt>
              <w:sdtPr>
                <w:alias w:val="group.general_ability.level"/>
                <w:tag w:val="group.general_ability.level"/>
                <w:id w:val="-1013846397"/>
                <w:text/>
              </w:sdtPr>
              <w:sdtContent>
                <w:r>
                  <w:rPr>
                    <w:rFonts w:ascii="仿宋" w:eastAsia="仿宋" w:hAnsi="仿宋" w:cs="仿宋" w:hint="eastAsia"/>
                    <w:sz w:val="24"/>
                    <w:szCs w:val="32"/>
                  </w:rPr>
                  <w:t>较高分</w:t>
                </w:r>
              </w:sdtContent>
            </w:sdt>
          </w:p>
          <w:p w14:paraId="506B2EBE" w14:textId="77777777" w:rsidR="00371582" w:rsidRDefault="00000000">
            <w:pPr>
              <w:spacing w:beforeLines="50" w:before="156"/>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3AECFF0C" w14:textId="77777777" w:rsidR="00371582" w:rsidRDefault="00000000">
            <w:pPr>
              <w:spacing w:beforeLines="50" w:before="156" w:afterLines="50" w:after="156"/>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general_ability.description"/>
                <w:tag w:val="group.general_ability.description"/>
                <w:id w:val="-2075259836"/>
                <w:text/>
              </w:sdtPr>
              <w:sdtContent>
                <w:r>
                  <w:rPr>
                    <w:rFonts w:ascii="仿宋" w:eastAsia="仿宋" w:hAnsi="仿宋" w:cs="仿宋" w:hint="eastAsia"/>
                    <w:sz w:val="24"/>
                    <w:szCs w:val="32"/>
                  </w:rPr>
                  <w:t>此处显示通用能力说明。</w:t>
                </w:r>
              </w:sdtContent>
            </w:sdt>
          </w:p>
        </w:tc>
      </w:tr>
      <w:tr w:rsidR="00371582" w14:paraId="70D72FCE" w14:textId="77777777">
        <w:trPr>
          <w:trHeight w:val="567"/>
        </w:trPr>
        <w:tc>
          <w:tcPr>
            <w:tcW w:w="8428" w:type="dxa"/>
            <w:gridSpan w:val="2"/>
            <w:tcBorders>
              <w:top w:val="single" w:sz="4" w:space="0" w:color="BEBEBE"/>
              <w:bottom w:val="single" w:sz="4" w:space="0" w:color="BEBEBE"/>
              <w:tl2br w:val="nil"/>
              <w:tr2bl w:val="nil"/>
            </w:tcBorders>
            <w:vAlign w:val="center"/>
          </w:tcPr>
          <w:p w14:paraId="1B0E47EF" w14:textId="77777777" w:rsidR="00371582" w:rsidRDefault="00000000">
            <w:pPr>
              <w:numPr>
                <w:ilvl w:val="0"/>
                <w:numId w:val="2"/>
              </w:numPr>
              <w:jc w:val="left"/>
              <w:rPr>
                <w:rFonts w:ascii="仿宋" w:eastAsia="仿宋" w:hAnsi="仿宋" w:cs="仿宋" w:hint="eastAsia"/>
                <w:b/>
                <w:bCs/>
                <w:sz w:val="28"/>
                <w:szCs w:val="28"/>
              </w:rPr>
            </w:pPr>
            <w:r>
              <w:rPr>
                <w:rFonts w:ascii="仿宋" w:eastAsia="仿宋" w:hAnsi="仿宋" w:cs="仿宋" w:hint="eastAsia"/>
                <w:b/>
                <w:bCs/>
                <w:sz w:val="28"/>
                <w:szCs w:val="28"/>
              </w:rPr>
              <w:t>心理素养</w:t>
            </w:r>
          </w:p>
          <w:p w14:paraId="0DEA4EA1" w14:textId="77777777" w:rsidR="00371582" w:rsidRDefault="00000000">
            <w:pPr>
              <w:jc w:val="left"/>
              <w:rPr>
                <w:rFonts w:ascii="仿宋" w:eastAsia="仿宋" w:hAnsi="仿宋" w:cs="仿宋" w:hint="eastAsia"/>
                <w:b/>
                <w:bCs/>
                <w:sz w:val="32"/>
                <w:szCs w:val="32"/>
              </w:rPr>
            </w:pPr>
            <w:r>
              <w:rPr>
                <w:rFonts w:ascii="仿宋" w:eastAsia="仿宋" w:hAnsi="仿宋" w:cs="仿宋" w:hint="eastAsia"/>
                <w:sz w:val="24"/>
                <w:szCs w:val="32"/>
              </w:rPr>
              <w:t xml:space="preserve">【得分】 </w:t>
            </w:r>
            <w:sdt>
              <w:sdtPr>
                <w:alias w:val="group.psychological_quality.score"/>
                <w:tag w:val="group.psychological_quality.score"/>
                <w:id w:val="-644819629"/>
                <w:text/>
              </w:sdtPr>
              <w:sdtContent>
                <w:r>
                  <w:rPr>
                    <w:rFonts w:ascii="仿宋" w:eastAsia="仿宋" w:hAnsi="仿宋" w:cs="仿宋" w:hint="eastAsia"/>
                    <w:sz w:val="24"/>
                    <w:szCs w:val="32"/>
                  </w:rPr>
                  <w:t>3.50</w:t>
                </w:r>
              </w:sdtContent>
            </w:sdt>
          </w:p>
        </w:tc>
      </w:tr>
      <w:tr w:rsidR="00371582" w14:paraId="23699561" w14:textId="77777777">
        <w:tc>
          <w:tcPr>
            <w:tcW w:w="1018" w:type="dxa"/>
            <w:tcBorders>
              <w:top w:val="single" w:sz="4" w:space="0" w:color="BEBEBE"/>
              <w:left w:val="single" w:sz="4" w:space="0" w:color="BEBEBE"/>
              <w:bottom w:val="single" w:sz="4" w:space="0" w:color="BEBEBE"/>
              <w:right w:val="single" w:sz="4" w:space="0" w:color="BEBEBE"/>
            </w:tcBorders>
            <w:shd w:val="clear" w:color="auto" w:fill="D4F4F1"/>
            <w:vAlign w:val="center"/>
          </w:tcPr>
          <w:p w14:paraId="0A51F052" w14:textId="77777777" w:rsidR="00371582" w:rsidRDefault="00000000">
            <w:pPr>
              <w:spacing w:beforeLines="50" w:before="156" w:afterLines="50" w:after="156" w:line="144" w:lineRule="auto"/>
              <w:jc w:val="center"/>
              <w:rPr>
                <w:rFonts w:ascii="仿宋" w:eastAsia="仿宋" w:hAnsi="仿宋" w:cs="仿宋" w:hint="eastAsia"/>
                <w:b/>
                <w:bCs/>
                <w:sz w:val="32"/>
                <w:szCs w:val="32"/>
              </w:rPr>
            </w:pPr>
            <w:r>
              <w:rPr>
                <w:rFonts w:ascii="仿宋" w:eastAsia="仿宋" w:hAnsi="仿宋" w:cs="仿宋" w:hint="eastAsia"/>
                <w:b/>
                <w:bCs/>
                <w:sz w:val="28"/>
                <w:szCs w:val="28"/>
              </w:rPr>
              <w:t>结果分析</w:t>
            </w:r>
          </w:p>
        </w:tc>
        <w:tc>
          <w:tcPr>
            <w:tcW w:w="7410" w:type="dxa"/>
            <w:tcBorders>
              <w:top w:val="single" w:sz="4" w:space="0" w:color="BEBEBE"/>
              <w:left w:val="single" w:sz="4" w:space="0" w:color="BEBEBE"/>
              <w:bottom w:val="single" w:sz="4" w:space="0" w:color="BEBEBE"/>
              <w:right w:val="single" w:sz="4" w:space="0" w:color="BEBEBE"/>
            </w:tcBorders>
            <w:shd w:val="clear" w:color="auto" w:fill="D4F4F1"/>
          </w:tcPr>
          <w:p w14:paraId="047D1E48" w14:textId="77777777" w:rsidR="00371582" w:rsidRDefault="00000000">
            <w:pPr>
              <w:spacing w:beforeLines="50" w:before="156"/>
              <w:rPr>
                <w:rFonts w:ascii="仿宋" w:eastAsia="仿宋" w:hAnsi="仿宋" w:cs="仿宋" w:hint="eastAsia"/>
                <w:sz w:val="24"/>
                <w:szCs w:val="32"/>
              </w:rPr>
            </w:pPr>
            <w:r>
              <w:rPr>
                <w:rFonts w:ascii="仿宋" w:eastAsia="仿宋" w:hAnsi="仿宋" w:cs="仿宋" w:hint="eastAsia"/>
                <w:sz w:val="24"/>
                <w:szCs w:val="32"/>
              </w:rPr>
              <w:t>【评价等级】</w:t>
            </w:r>
            <w:sdt>
              <w:sdtPr>
                <w:alias w:val="group.psychological_quality.level"/>
                <w:tag w:val="group.psychological_quality.level"/>
                <w:id w:val="1023668903"/>
                <w:text/>
              </w:sdtPr>
              <w:sdtContent>
                <w:r>
                  <w:rPr>
                    <w:rFonts w:ascii="仿宋" w:eastAsia="仿宋" w:hAnsi="仿宋" w:cs="仿宋" w:hint="eastAsia"/>
                    <w:sz w:val="24"/>
                    <w:szCs w:val="32"/>
                  </w:rPr>
                  <w:t>较高分</w:t>
                </w:r>
              </w:sdtContent>
            </w:sdt>
          </w:p>
          <w:p w14:paraId="4EFF753D" w14:textId="77777777" w:rsidR="00371582" w:rsidRDefault="00000000">
            <w:pPr>
              <w:spacing w:beforeLines="50" w:before="156"/>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39419122" w14:textId="77777777" w:rsidR="00371582" w:rsidRDefault="00000000">
            <w:pPr>
              <w:spacing w:beforeLines="50" w:before="156"/>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psychological_quality.description"/>
                <w:tag w:val="group.psychological_quality.description"/>
                <w:id w:val="1369726471"/>
                <w:text/>
              </w:sdtPr>
              <w:sdtContent>
                <w:r>
                  <w:rPr>
                    <w:rFonts w:ascii="仿宋" w:eastAsia="仿宋" w:hAnsi="仿宋" w:cs="仿宋" w:hint="eastAsia"/>
                    <w:sz w:val="24"/>
                    <w:szCs w:val="32"/>
                  </w:rPr>
                  <w:t>此处显示心理素养说明。</w:t>
                </w:r>
              </w:sdtContent>
            </w:sdt>
          </w:p>
        </w:tc>
      </w:tr>
    </w:tbl>
    <w:p w14:paraId="24945D6B" w14:textId="77777777" w:rsidR="00371582" w:rsidRDefault="00000000">
      <w:pPr>
        <w:numPr>
          <w:ilvl w:val="0"/>
          <w:numId w:val="1"/>
        </w:numPr>
        <w:spacing w:beforeLines="100" w:before="312" w:afterLines="100" w:after="312"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二级维度测评结果及建议</w:t>
      </w:r>
    </w:p>
    <w:p w14:paraId="6AD087AB"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lastRenderedPageBreak/>
        <w:t>【各维度得分情况】</w:t>
      </w:r>
    </w:p>
    <w:p w14:paraId="5CF194FE" w14:textId="77777777" w:rsidR="00371582" w:rsidRDefault="00000000">
      <w:pPr>
        <w:spacing w:line="144" w:lineRule="auto"/>
        <w:jc w:val="center"/>
        <w:rPr>
          <w:rFonts w:ascii="仿宋" w:eastAsia="仿宋" w:hAnsi="仿宋" w:cs="仿宋" w:hint="eastAsia"/>
          <w:b/>
          <w:bCs/>
          <w:sz w:val="22"/>
          <w:szCs w:val="22"/>
        </w:rPr>
      </w:pPr>
      <w:r>
        <w:rPr>
          <w:noProof/>
        </w:rPr>
        <w:drawing>
          <wp:anchor distT="0" distB="0" distL="114300" distR="114300" simplePos="0" relativeHeight="251674624" behindDoc="0" locked="0" layoutInCell="1" allowOverlap="1" wp14:anchorId="3CD2DE9F" wp14:editId="336C5DDC">
            <wp:simplePos x="0" y="0"/>
            <wp:positionH relativeFrom="column">
              <wp:posOffset>216703</wp:posOffset>
            </wp:positionH>
            <wp:positionV relativeFrom="paragraph">
              <wp:posOffset>15070</wp:posOffset>
            </wp:positionV>
            <wp:extent cx="4826000" cy="2743200"/>
            <wp:effectExtent l="0" t="0" r="0" b="0"/>
            <wp:wrapTopAndBottom/>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p>
    <w:p w14:paraId="3AEDC770" w14:textId="77777777" w:rsidR="00371582" w:rsidRDefault="00000000">
      <w:pPr>
        <w:spacing w:line="144" w:lineRule="auto"/>
        <w:ind w:firstLineChars="200" w:firstLine="442"/>
        <w:rPr>
          <w:rFonts w:ascii="仿宋" w:eastAsia="仿宋" w:hAnsi="仿宋" w:cs="仿宋" w:hint="eastAsia"/>
          <w:b/>
          <w:bCs/>
          <w:sz w:val="22"/>
          <w:szCs w:val="22"/>
        </w:rPr>
      </w:pPr>
      <w:r>
        <w:rPr>
          <w:rFonts w:ascii="仿宋" w:eastAsia="仿宋" w:hAnsi="仿宋" w:cs="仿宋" w:hint="eastAsia"/>
          <w:b/>
          <w:bCs/>
          <w:sz w:val="22"/>
          <w:szCs w:val="22"/>
        </w:rPr>
        <w:t>图示说明：</w:t>
      </w:r>
    </w:p>
    <w:p w14:paraId="4F08F47F"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1.若得分处于4.3—5.0的区间内，则被视为高分，表明您在该维度上表现优秀；</w:t>
      </w:r>
    </w:p>
    <w:p w14:paraId="259879B0"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2.若得分处于3.5—4.3的区间内，则属于较高分，表示您在该维度上表现较优秀；</w:t>
      </w:r>
    </w:p>
    <w:p w14:paraId="65812EB3"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3.若得分处于2.7—3.5的区间内，则评定为中等分，表示您在该维度上表现合格；</w:t>
      </w:r>
    </w:p>
    <w:p w14:paraId="27E97A19"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4.若得分处于1.7—2.7的区间内，则为较低分，表示您在该维度上表现较差；</w:t>
      </w:r>
    </w:p>
    <w:p w14:paraId="42FDC83B" w14:textId="77777777" w:rsidR="00371582" w:rsidRDefault="00000000">
      <w:pPr>
        <w:spacing w:line="144" w:lineRule="auto"/>
        <w:ind w:firstLineChars="200" w:firstLine="440"/>
        <w:rPr>
          <w:rFonts w:ascii="仿宋" w:eastAsia="仿宋" w:hAnsi="仿宋" w:cs="仿宋" w:hint="eastAsia"/>
          <w:sz w:val="22"/>
          <w:szCs w:val="22"/>
        </w:rPr>
      </w:pPr>
      <w:r>
        <w:rPr>
          <w:rFonts w:ascii="仿宋" w:eastAsia="仿宋" w:hAnsi="仿宋" w:cs="仿宋" w:hint="eastAsia"/>
          <w:sz w:val="22"/>
          <w:szCs w:val="22"/>
        </w:rPr>
        <w:t>5.若得分处于1.0—1.7的区间内，则属于低分，表明您在该维度上表现差。</w:t>
      </w:r>
    </w:p>
    <w:p w14:paraId="1CF74D49" w14:textId="77777777" w:rsidR="00371582" w:rsidRDefault="00000000">
      <w:pPr>
        <w:spacing w:line="144"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【各维度测评结果及建议】</w:t>
      </w:r>
    </w:p>
    <w:p w14:paraId="565CB8CB" w14:textId="1F039AAC" w:rsidR="00371582" w:rsidRDefault="00000000">
      <w:pPr>
        <w:pBdr>
          <w:top w:val="single" w:sz="4" w:space="5" w:color="F3F9EE"/>
          <w:left w:val="double" w:sz="18" w:space="10" w:color="8AC75E"/>
          <w:bottom w:val="single" w:sz="4" w:space="5" w:color="F3F9EE"/>
          <w:right w:val="double" w:sz="18" w:space="10" w:color="8AC75E"/>
        </w:pBdr>
        <w:shd w:val="clear" w:color="auto" w:fill="F3F9EE"/>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通用能力结果及建议</w:t>
      </w:r>
    </w:p>
    <w:p w14:paraId="14128E29" w14:textId="77777777" w:rsidR="0043183A" w:rsidRDefault="0043183A">
      <w:pPr>
        <w:spacing w:line="144" w:lineRule="auto"/>
        <w:rPr>
          <w:rFonts w:ascii="仿宋" w:eastAsia="仿宋" w:hAnsi="仿宋" w:cs="仿宋"/>
          <w:b/>
          <w:bCs/>
          <w:color w:val="15B720"/>
          <w:sz w:val="18"/>
          <w:szCs w:val="18"/>
        </w:rPr>
      </w:pPr>
    </w:p>
    <w:tbl>
      <w:tblPr>
        <w:tblStyle w:val="a3"/>
        <w:tblW w:w="0" w:type="auto"/>
        <w:tblLook w:val="04A0" w:firstRow="1" w:lastRow="0" w:firstColumn="1" w:lastColumn="0" w:noHBand="0" w:noVBand="1"/>
      </w:tblPr>
      <w:tblGrid>
        <w:gridCol w:w="4987"/>
        <w:gridCol w:w="1420"/>
        <w:gridCol w:w="163"/>
        <w:gridCol w:w="155"/>
        <w:gridCol w:w="155"/>
        <w:gridCol w:w="1416"/>
      </w:tblGrid>
      <w:tr w:rsidR="0043183A" w14:paraId="635C6FB4" w14:textId="77777777" w:rsidTr="0043183A">
        <w:tc>
          <w:tcPr>
            <w:tcW w:w="8296" w:type="dxa"/>
            <w:gridSpan w:val="6"/>
          </w:tcPr>
          <w:p>
            <w:pPr>
              <w:pStyle w:val="Normal"/>
              <w:keepNext/>
              <w:shd w:val="clear" w:color="auto" w:fill="A9D98E"/>
              <w:spacing w:before="120" w:after="80"/>
            </w:pPr>
            <w:r>
              <w:rPr>
                <w:b/>
                <w:color w:val="000000"/>
                <w:sz w:val="26"/>
              </w:rPr>
              <w:t>逻辑思维</w:t>
            </w:r>
          </w:p>
          <w:p>
            <w:pPr>
              <w:pStyle w:val="Normal"/>
              <w:keepNext/>
              <w:spacing w:after="100"/>
            </w:pPr>
            <w:r>
              <w:rPr>
                <w:sz w:val="20"/>
              </w:rPr>
              <w:t>运用归纳、演绎等逻辑方法分析问题，能对信息进行分类整合和概念辨析，推理过程条理清晰、环环相扣，能构建有充分依据的判断和结论。</w:t>
            </w:r>
          </w:p>
        </w:tc>
      </w:tr>
      <w:tr w:rsidR="0043183A" w14:paraId="78A12659" w14:textId="77777777" w:rsidTr="00A02DFD">
        <w:trPr>
          <w:trHeight w:val="2192"/>
        </w:trPr>
        <w:tc>
          <w:tcPr>
            <w:tcW w:w="6903" w:type="dxa"/>
            <w:gridSpan w:val="5"/>
          </w:tcPr>
          <w:p w14:paraId="20ABBA45" w14:textId="77777777" w:rsidR="0043183A" w:rsidRDefault="0043183A">
            <w:pPr>
              <w:spacing w:line="144" w:lineRule="auto"/>
              <w:rPr>
                <w:rFonts w:ascii="仿宋" w:eastAsia="仿宋" w:hAnsi="仿宋" w:cs="仿宋" w:hint="eastAsia"/>
                <w:b/>
                <w:bCs/>
                <w:color w:val="15B720"/>
                <w:sz w:val="18"/>
                <w:szCs w:val="18"/>
              </w:rPr>
            </w:pPr>
            <w:r>
              <w:rPr>
                <w:noProof/>
              </w:rPr>
              <w:drawing>
                <wp:inline distT="0" distB="0" distL="0" distR="0">
                  <wp:extent cx="1908810" cy="1085215"/>
                  <wp:effectExtent l="0" t="0" r="0" b="635"/>
                  <wp:docPr id="11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1393" w:type="dxa"/>
            <w:vAlign w:val="center"/>
          </w:tcPr>
          <w:p w14:paraId="73A45C5E" w14:textId="77777777" w:rsidR="0043183A" w:rsidRDefault="0043183A" w:rsidP="0043183A">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1.score"/>
                <w:tag w:val="dimension.competency-a1-01.score"/>
                <w:id w:val="-2116274492"/>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6C36427A" w14:textId="037864C2" w:rsidR="0043183A" w:rsidRDefault="0043183A" w:rsidP="0043183A">
            <w:pPr>
              <w:spacing w:line="144" w:lineRule="auto"/>
              <w:rPr>
                <w:rFonts w:ascii="仿宋" w:eastAsia="仿宋" w:hAnsi="仿宋" w:cs="仿宋" w:hint="eastAsia"/>
                <w:b/>
                <w:bCs/>
                <w:color w:val="15B720"/>
                <w:sz w:val="18"/>
                <w:szCs w:val="18"/>
              </w:rPr>
            </w:pPr>
            <w:r>
              <w:rPr>
                <w:rFonts w:ascii="仿宋" w:eastAsia="仿宋" w:hAnsi="仿宋" w:cs="仿宋" w:hint="eastAsia"/>
                <w:b/>
                <w:color w:val="000000"/>
                <w:sz w:val="24"/>
              </w:rPr>
              <w:t>评价等级：</w:t>
            </w:r>
            <w:sdt>
              <w:sdtPr>
                <w:alias w:val="dimension.competency-a1-01.level"/>
                <w:tag w:val="dimension.competency-a1-01.level"/>
                <w:id w:val="1638073495"/>
                <w:text/>
              </w:sdtPr>
              <w:sdtContent>
                <w:r>
                  <w:rPr>
                    <w:rFonts w:ascii="仿宋" w:eastAsia="仿宋" w:hAnsi="仿宋" w:cs="仿宋" w:hint="eastAsia"/>
                    <w:b/>
                    <w:color w:val="000000"/>
                    <w:sz w:val="24"/>
                  </w:rPr>
                  <w:t>合格</w:t>
                </w:r>
              </w:sdtContent>
            </w:sdt>
          </w:p>
        </w:tc>
      </w:tr>
      <w:tr w:rsidR="0043183A" w14:paraId="63200F24" w14:textId="77777777" w:rsidTr="0043183A">
        <w:tc>
          <w:tcPr>
            <w:tcW w:w="8296" w:type="dxa"/>
            <w:gridSpan w:val="6"/>
            <w:vAlign w:val="center"/>
          </w:tcPr>
          <w:p w14:paraId="5949110D" w14:textId="6F4007FC" w:rsidR="0043183A" w:rsidRDefault="0043183A" w:rsidP="0043183A">
            <w:pPr>
              <w:spacing w:line="144" w:lineRule="auto"/>
              <w:jc w:val="left"/>
              <w:rPr>
                <w:rFonts w:ascii="仿宋" w:eastAsia="仿宋" w:hAnsi="仿宋" w:cs="仿宋" w:hint="eastAsia"/>
                <w:b/>
                <w:bCs/>
                <w:color w:val="15B720"/>
                <w:sz w:val="18"/>
                <w:szCs w:val="18"/>
              </w:rPr>
            </w:pPr>
            <w:r>
              <w:rPr>
                <w:rFonts w:ascii="仿宋" w:eastAsia="仿宋" w:hAnsi="仿宋" w:cs="仿宋" w:hint="eastAsia"/>
                <w:color w:val="000000"/>
                <w:sz w:val="22"/>
                <w:szCs w:val="22"/>
              </w:rPr>
              <w:t>【诊断】</w:t>
            </w:r>
            <w:sdt>
              <w:sdtPr>
                <w:alias w:val="dimension.competency-a1-01.diagnosis"/>
                <w:tag w:val="dimension.competency-a1-01.diagnosis"/>
                <w:id w:val="1459220087"/>
                <w:text/>
              </w:sdtPr>
              <w:sdtContent>
                <w:r>
                  <w:rPr>
                    <w:rFonts w:ascii="仿宋" w:eastAsia="仿宋" w:hAnsi="仿宋" w:cs="仿宋" w:hint="eastAsia"/>
                    <w:color w:val="000000"/>
                    <w:sz w:val="22"/>
                    <w:szCs w:val="22"/>
                  </w:rPr>
                  <w:t>此处显示该维度的诊断与发展建议。</w:t>
                </w:r>
              </w:sdtContent>
            </w:sdt>
          </w:p>
        </w:tc>
      </w:tr>
      <w:tr w:rsidR="0043183A" w14:paraId="59CA4788" w14:textId="77777777" w:rsidTr="0043183A">
        <w:tc>
          <w:tcPr>
            <w:tcW w:w="8296" w:type="dxa"/>
            <w:gridSpan w:val="6"/>
          </w:tcPr>
          <w:p>
            <w:pPr>
              <w:pStyle w:val="Normal"/>
              <w:keepNext/>
              <w:shd w:val="clear" w:color="auto" w:fill="A9D98E"/>
              <w:spacing w:before="120" w:after="80"/>
            </w:pPr>
            <w:r>
              <w:rPr>
                <w:b/>
                <w:color w:val="000000"/>
                <w:sz w:val="26"/>
              </w:rPr>
              <w:t>数字应用</w:t>
            </w:r>
          </w:p>
          <w:p>
            <w:pPr>
              <w:pStyle w:val="Normal"/>
              <w:keepNext/>
              <w:spacing w:after="100"/>
            </w:pPr>
            <w:r>
              <w:rPr>
                <w:sz w:val="20"/>
              </w:rPr>
              <w:t>熟练运用各类数字化工具和AI技术处理工作事务，具备数据思维与人机协作意识，能够借助新技术手段提升工作效率和决策质量。</w:t>
            </w:r>
          </w:p>
        </w:tc>
      </w:tr>
      <w:tr w:rsidR="0043183A" w14:paraId="23568A69" w14:textId="77777777" w:rsidTr="00A02DFD">
        <w:tc>
          <w:tcPr>
            <w:tcW w:w="6687" w:type="dxa"/>
            <w:gridSpan w:val="4"/>
          </w:tcPr>
          <w:p w14:paraId="39FF469D" w14:textId="082B6A3F" w:rsidR="0043183A" w:rsidRDefault="0043183A">
            <w:pPr>
              <w:spacing w:line="144" w:lineRule="auto"/>
              <w:rPr>
                <w:rFonts w:ascii="仿宋" w:eastAsia="仿宋" w:hAnsi="仿宋" w:cs="仿宋" w:hint="eastAsia"/>
                <w:b/>
                <w:bCs/>
                <w:color w:val="15B720"/>
                <w:sz w:val="18"/>
                <w:szCs w:val="18"/>
              </w:rPr>
            </w:pPr>
            <w:r>
              <w:rPr>
                <w:noProof/>
              </w:rPr>
              <w:drawing>
                <wp:inline distT="0" distB="0" distL="114300" distR="114300" wp14:anchorId="0497AFCF" wp14:editId="4A403F29">
                  <wp:extent cx="1920875" cy="1091565"/>
                  <wp:effectExtent l="0" t="0" r="3175" b="51435"/>
                  <wp:docPr id="116"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1609" w:type="dxa"/>
            <w:gridSpan w:val="2"/>
          </w:tcPr>
          <w:p w14:paraId="791AD1A2" w14:textId="77777777" w:rsidR="0043183A" w:rsidRDefault="0043183A" w:rsidP="0043183A">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2.score"/>
                <w:tag w:val="dimension.competency-a1-02.score"/>
                <w:id w:val="-1205712036"/>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1AAE1489" w14:textId="14E92B4A" w:rsidR="0043183A" w:rsidRDefault="0043183A" w:rsidP="0043183A">
            <w:pPr>
              <w:spacing w:line="144" w:lineRule="auto"/>
              <w:rPr>
                <w:rFonts w:ascii="仿宋" w:eastAsia="仿宋" w:hAnsi="仿宋" w:cs="仿宋" w:hint="eastAsia"/>
                <w:b/>
                <w:bCs/>
                <w:color w:val="15B720"/>
                <w:sz w:val="18"/>
                <w:szCs w:val="18"/>
              </w:rPr>
            </w:pPr>
            <w:r>
              <w:rPr>
                <w:rFonts w:ascii="仿宋" w:eastAsia="仿宋" w:hAnsi="仿宋" w:cs="仿宋" w:hint="eastAsia"/>
                <w:b/>
                <w:color w:val="000000"/>
                <w:sz w:val="24"/>
              </w:rPr>
              <w:t>评价等级：</w:t>
            </w:r>
            <w:sdt>
              <w:sdtPr>
                <w:alias w:val="dimension.competency-a1-02.level"/>
                <w:tag w:val="dimension.competency-a1-02.level"/>
                <w:id w:val="1420676678"/>
                <w:text/>
              </w:sdtPr>
              <w:sdtContent>
                <w:r>
                  <w:rPr>
                    <w:rFonts w:ascii="仿宋" w:eastAsia="仿宋" w:hAnsi="仿宋" w:cs="仿宋" w:hint="eastAsia"/>
                    <w:b/>
                    <w:color w:val="000000"/>
                    <w:sz w:val="24"/>
                  </w:rPr>
                  <w:t>合格</w:t>
                </w:r>
              </w:sdtContent>
            </w:sdt>
          </w:p>
        </w:tc>
      </w:tr>
      <w:tr w:rsidR="0043183A" w14:paraId="17CAE147" w14:textId="77777777" w:rsidTr="0043183A">
        <w:tc>
          <w:tcPr>
            <w:tcW w:w="8296" w:type="dxa"/>
            <w:gridSpan w:val="6"/>
          </w:tcPr>
          <w:p w14:paraId="2EC6B2EC" w14:textId="04382B61" w:rsidR="0043183A" w:rsidRDefault="0043183A">
            <w:pPr>
              <w:spacing w:line="144" w:lineRule="auto"/>
              <w:rPr>
                <w:rFonts w:ascii="仿宋" w:eastAsia="仿宋" w:hAnsi="仿宋" w:cs="仿宋" w:hint="eastAsia"/>
                <w:b/>
                <w:bCs/>
                <w:color w:val="15B720"/>
                <w:sz w:val="18"/>
                <w:szCs w:val="18"/>
              </w:rPr>
            </w:pPr>
            <w:r>
              <w:rPr>
                <w:rFonts w:ascii="仿宋" w:eastAsia="仿宋" w:hAnsi="仿宋" w:cs="仿宋" w:hint="eastAsia"/>
                <w:color w:val="000000"/>
                <w:sz w:val="22"/>
                <w:szCs w:val="22"/>
              </w:rPr>
              <w:t>【诊断】</w:t>
            </w:r>
            <w:sdt>
              <w:sdtPr>
                <w:alias w:val="dimension.competency-a1-02.diagnosis"/>
                <w:tag w:val="dimension.competency-a1-02.diagnosis"/>
                <w:id w:val="-966276885"/>
                <w:text/>
              </w:sdtPr>
              <w:sdtContent>
                <w:r>
                  <w:rPr>
                    <w:rFonts w:ascii="仿宋" w:eastAsia="仿宋" w:hAnsi="仿宋" w:cs="仿宋" w:hint="eastAsia"/>
                    <w:color w:val="000000"/>
                    <w:sz w:val="22"/>
                    <w:szCs w:val="22"/>
                  </w:rPr>
                  <w:t>此处显示该维度的诊断与发展建议。</w:t>
                </w:r>
              </w:sdtContent>
            </w:sdt>
          </w:p>
        </w:tc>
      </w:tr>
      <w:tr w:rsidR="0043183A" w14:paraId="599C5BEE" w14:textId="77777777" w:rsidTr="0043183A">
        <w:tc>
          <w:tcPr>
            <w:tcW w:w="8296" w:type="dxa"/>
            <w:gridSpan w:val="6"/>
          </w:tcPr>
          <w:p>
            <w:pPr>
              <w:pStyle w:val="Normal"/>
              <w:keepNext/>
              <w:shd w:val="clear" w:color="auto" w:fill="A9D98E"/>
              <w:spacing w:before="120" w:after="80"/>
            </w:pPr>
            <w:r>
              <w:rPr>
                <w:b/>
                <w:color w:val="000000"/>
                <w:sz w:val="26"/>
              </w:rPr>
              <w:t>计划执行</w:t>
            </w:r>
          </w:p>
          <w:p>
            <w:pPr>
              <w:pStyle w:val="Normal"/>
              <w:keepNext/>
              <w:spacing w:after="100"/>
            </w:pPr>
            <w:r>
              <w:rPr>
                <w:sz w:val="20"/>
              </w:rPr>
              <w:t>接到任务后迅速响应、立即行动，紧盯时间节点，在保证质量的前提下追求效率，确保按时交付成果。</w:t>
            </w:r>
          </w:p>
        </w:tc>
      </w:tr>
      <w:tr w:rsidR="00A02DFD" w14:paraId="05C89985" w14:textId="77777777" w:rsidTr="00A02DFD">
        <w:tc>
          <w:tcPr>
            <w:tcW w:w="6471" w:type="dxa"/>
            <w:gridSpan w:val="3"/>
          </w:tcPr>
          <w:p w14:paraId="5341CEE5" w14:textId="5B2ED91A" w:rsidR="00A02DFD" w:rsidRDefault="00A02DFD">
            <w:pPr>
              <w:spacing w:line="144" w:lineRule="auto"/>
              <w:rPr>
                <w:rFonts w:ascii="仿宋" w:eastAsia="仿宋" w:hAnsi="仿宋" w:cs="仿宋" w:hint="eastAsia"/>
                <w:color w:val="000000"/>
                <w:sz w:val="22"/>
                <w:szCs w:val="22"/>
              </w:rPr>
            </w:pPr>
            <w:r>
              <w:rPr>
                <w:noProof/>
              </w:rPr>
              <w:drawing>
                <wp:inline distT="0" distB="0" distL="114300" distR="114300" wp14:anchorId="2F4B8EBE" wp14:editId="00AFCFC4">
                  <wp:extent cx="1907540" cy="1084580"/>
                  <wp:effectExtent l="0" t="0" r="16510" b="58420"/>
                  <wp:docPr id="11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1825" w:type="dxa"/>
            <w:gridSpan w:val="3"/>
          </w:tcPr>
          <w:p w14:paraId="6D24E833" w14:textId="77777777" w:rsidR="00A02DFD" w:rsidRDefault="00A02DFD" w:rsidP="00A02DFD">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3.score"/>
                <w:tag w:val="dimension.competency-a1-03.score"/>
                <w:id w:val="1253696381"/>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47EDB86A" w14:textId="3BECE1CA" w:rsidR="00A02DFD" w:rsidRDefault="00A02DFD" w:rsidP="00A02DFD">
            <w:pPr>
              <w:spacing w:line="144" w:lineRule="auto"/>
              <w:rPr>
                <w:rFonts w:ascii="仿宋" w:eastAsia="仿宋" w:hAnsi="仿宋" w:cs="仿宋" w:hint="eastAsia"/>
                <w:color w:val="000000"/>
                <w:sz w:val="22"/>
                <w:szCs w:val="22"/>
              </w:rPr>
            </w:pPr>
            <w:r>
              <w:rPr>
                <w:rFonts w:ascii="仿宋" w:eastAsia="仿宋" w:hAnsi="仿宋" w:cs="仿宋" w:hint="eastAsia"/>
                <w:b/>
                <w:color w:val="000000"/>
                <w:sz w:val="24"/>
              </w:rPr>
              <w:t>评价等级：</w:t>
            </w:r>
            <w:sdt>
              <w:sdtPr>
                <w:alias w:val="dimension.competency-a1-03.level"/>
                <w:tag w:val="dimension.competency-a1-03.level"/>
                <w:id w:val="-1969040135"/>
                <w:text/>
              </w:sdtPr>
              <w:sdtContent>
                <w:r>
                  <w:rPr>
                    <w:rFonts w:ascii="仿宋" w:eastAsia="仿宋" w:hAnsi="仿宋" w:cs="仿宋" w:hint="eastAsia"/>
                    <w:b/>
                    <w:color w:val="000000"/>
                    <w:sz w:val="24"/>
                  </w:rPr>
                  <w:t>合格</w:t>
                </w:r>
              </w:sdtContent>
            </w:sdt>
          </w:p>
        </w:tc>
      </w:tr>
      <w:tr w:rsidR="0043183A" w14:paraId="0808B5D9" w14:textId="77777777" w:rsidTr="0043183A">
        <w:tc>
          <w:tcPr>
            <w:tcW w:w="8296" w:type="dxa"/>
            <w:gridSpan w:val="6"/>
          </w:tcPr>
          <w:p w14:paraId="5794F1AF" w14:textId="2F629190" w:rsidR="0043183A" w:rsidRDefault="00A02DFD">
            <w:pPr>
              <w:spacing w:line="144"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alias w:val="dimension.competency-a1-03.diagnosis"/>
                <w:tag w:val="dimension.competency-a1-03.diagnosis"/>
                <w:id w:val="-1342084787"/>
                <w:text/>
              </w:sdtPr>
              <w:sdtContent>
                <w:r>
                  <w:rPr>
                    <w:rFonts w:ascii="仿宋" w:eastAsia="仿宋" w:hAnsi="仿宋" w:cs="仿宋" w:hint="eastAsia"/>
                    <w:color w:val="000000"/>
                    <w:sz w:val="22"/>
                    <w:szCs w:val="22"/>
                  </w:rPr>
                  <w:t>此处显示该维度的诊断与发展建议。</w:t>
                </w:r>
              </w:sdtContent>
            </w:sdt>
          </w:p>
        </w:tc>
      </w:tr>
      <w:tr w:rsidR="00A02DFD" w14:paraId="2DA6C7A8" w14:textId="77777777" w:rsidTr="00A02DFD">
        <w:tc>
          <w:tcPr>
            <w:tcW w:w="8296" w:type="dxa"/>
            <w:gridSpan w:val="6"/>
          </w:tcPr>
          <w:p>
            <w:pPr>
              <w:pStyle w:val="Normal"/>
              <w:keepNext/>
              <w:shd w:val="clear" w:color="auto" w:fill="A9D98E"/>
              <w:spacing w:before="120" w:after="80"/>
            </w:pPr>
            <w:r>
              <w:rPr>
                <w:b/>
                <w:color w:val="000000"/>
                <w:sz w:val="26"/>
              </w:rPr>
              <w:t>持续学习</w:t>
            </w:r>
          </w:p>
          <w:p>
            <w:pPr>
              <w:pStyle w:val="Normal"/>
              <w:keepNext/>
              <w:spacing w:after="100"/>
            </w:pPr>
            <w:r>
              <w:rPr>
                <w:sz w:val="20"/>
              </w:rPr>
              <w:t>保持学习新知识、新技能的意愿，善于通过观察、请教和实践等多种途径获取知识，并将所学有效运用到实际工作中。</w:t>
            </w:r>
          </w:p>
        </w:tc>
      </w:tr>
      <w:tr w:rsidR="00A02DFD" w14:paraId="4E62526B" w14:textId="77777777" w:rsidTr="00A02DFD">
        <w:tc>
          <w:tcPr>
            <w:tcW w:w="6241" w:type="dxa"/>
            <w:gridSpan w:val="2"/>
          </w:tcPr>
          <w:p w14:paraId="0BA36412" w14:textId="5CC06596" w:rsidR="00A02DFD" w:rsidRDefault="00A02DFD" w:rsidP="00F26B53">
            <w:pPr>
              <w:spacing w:line="144" w:lineRule="auto"/>
              <w:rPr>
                <w:rFonts w:ascii="仿宋" w:eastAsia="仿宋" w:hAnsi="仿宋" w:cs="仿宋" w:hint="eastAsia"/>
                <w:noProof/>
                <w:sz w:val="28"/>
              </w:rPr>
            </w:pPr>
            <w:r>
              <w:rPr>
                <w:noProof/>
              </w:rPr>
              <w:drawing>
                <wp:inline distT="0" distB="0" distL="114300" distR="114300" wp14:anchorId="5C060DB9" wp14:editId="6F495110">
                  <wp:extent cx="1951355" cy="1111885"/>
                  <wp:effectExtent l="0" t="0" r="10795" b="50165"/>
                  <wp:docPr id="118"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2055" w:type="dxa"/>
            <w:gridSpan w:val="4"/>
          </w:tcPr>
          <w:p w14:paraId="161AEE4A" w14:textId="77777777" w:rsidR="00A02DFD" w:rsidRDefault="00A02DFD" w:rsidP="00A02DFD">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4.score"/>
                <w:tag w:val="dimension.competency-a1-04.score"/>
                <w:id w:val="54971699"/>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1849482B" w14:textId="223454AB" w:rsidR="00A02DFD" w:rsidRDefault="00A02DFD" w:rsidP="00A02DFD">
            <w:pPr>
              <w:spacing w:line="144" w:lineRule="auto"/>
              <w:rPr>
                <w:rFonts w:ascii="仿宋" w:eastAsia="仿宋" w:hAnsi="仿宋" w:cs="仿宋" w:hint="eastAsia"/>
                <w:noProof/>
                <w:sz w:val="28"/>
              </w:rPr>
            </w:pPr>
            <w:r>
              <w:rPr>
                <w:rFonts w:ascii="仿宋" w:eastAsia="仿宋" w:hAnsi="仿宋" w:cs="仿宋" w:hint="eastAsia"/>
                <w:b/>
                <w:color w:val="000000"/>
                <w:sz w:val="24"/>
              </w:rPr>
              <w:t>评价等级：</w:t>
            </w:r>
            <w:sdt>
              <w:sdtPr>
                <w:alias w:val="dimension.competency-a1-04.level"/>
                <w:tag w:val="dimension.competency-a1-04.level"/>
                <w:id w:val="-2128765327"/>
                <w:text/>
              </w:sdtPr>
              <w:sdtContent>
                <w:r>
                  <w:rPr>
                    <w:rFonts w:ascii="仿宋" w:eastAsia="仿宋" w:hAnsi="仿宋" w:cs="仿宋" w:hint="eastAsia"/>
                    <w:b/>
                    <w:color w:val="000000"/>
                    <w:sz w:val="24"/>
                  </w:rPr>
                  <w:t>合格</w:t>
                </w:r>
              </w:sdtContent>
            </w:sdt>
          </w:p>
        </w:tc>
      </w:tr>
      <w:tr w:rsidR="00A02DFD" w14:paraId="4CA79A28" w14:textId="77777777" w:rsidTr="00A02DFD">
        <w:tc>
          <w:tcPr>
            <w:tcW w:w="8296" w:type="dxa"/>
            <w:gridSpan w:val="6"/>
          </w:tcPr>
          <w:p w14:paraId="39820932" w14:textId="217E4B8F" w:rsidR="00A02DFD" w:rsidRDefault="00A02DFD" w:rsidP="00F26B53">
            <w:pPr>
              <w:spacing w:line="144" w:lineRule="auto"/>
              <w:rPr>
                <w:rFonts w:ascii="仿宋" w:eastAsia="仿宋" w:hAnsi="仿宋" w:cs="仿宋" w:hint="eastAsia"/>
                <w:color w:val="000000"/>
                <w:sz w:val="22"/>
                <w:szCs w:val="22"/>
              </w:rPr>
            </w:pPr>
            <w:sdt>
              <w:sdtPr>
                <w:rPr>
                  <w:rFonts w:ascii="仿宋" w:eastAsia="仿宋" w:hAnsi="仿宋" w:cs="仿宋" w:hint="eastAsia"/>
                  <w:color w:val="000000"/>
                  <w:sz w:val="22"/>
                  <w:szCs w:val="22"/>
                </w:rPr>
                <w:alias w:val="dimension.competency-a1-03.diagnosis"/>
                <w:tag w:val="dimension.competency-a1-04.diagnosis"/>
                <w:id w:val="867575397"/>
                <w:text/>
              </w:sdtPr>
              <w:sdtEndPr>
                <w:rPr>
                  <w:rFonts w:hint="default"/>
                </w:rPr>
              </w:sdtEndPr>
              <w:sdtContent>
                <w:r w:rsidRPr="00A02DFD">
                  <w:rPr>
                    <w:rFonts w:ascii="仿宋" w:eastAsia="仿宋" w:hAnsi="仿宋" w:cs="仿宋" w:hint="eastAsia"/>
                    <w:color w:val="000000"/>
                    <w:sz w:val="22"/>
                    <w:szCs w:val="22"/>
                  </w:rPr>
                  <w:t>【诊断】此处显示该维度的诊断与发展建议。</w:t>
                </w:r>
              </w:sdtContent>
            </w:sdt>
          </w:p>
        </w:tc>
      </w:tr>
      <w:tr w:rsidR="00A02DFD" w14:paraId="03047AE3" w14:textId="77777777" w:rsidTr="00A02DFD">
        <w:tc>
          <w:tcPr>
            <w:tcW w:w="8296" w:type="dxa"/>
            <w:gridSpan w:val="6"/>
          </w:tcPr>
          <w:p>
            <w:pPr>
              <w:pStyle w:val="Normal"/>
              <w:keepNext/>
              <w:shd w:val="clear" w:color="auto" w:fill="A9D98E"/>
              <w:spacing w:before="120" w:after="80"/>
            </w:pPr>
            <w:r>
              <w:rPr>
                <w:b/>
                <w:color w:val="000000"/>
                <w:sz w:val="26"/>
              </w:rPr>
              <w:t>沟通表达</w:t>
            </w:r>
          </w:p>
          <w:p>
            <w:pPr>
              <w:pStyle w:val="Normal"/>
              <w:keepNext/>
              <w:spacing w:after="100"/>
            </w:pPr>
            <w:r>
              <w:rPr>
                <w:sz w:val="20"/>
              </w:rPr>
              <w:t>用准确恰当的语言传递信息，表达观点时条理清晰、重点突出，同时重视倾听与反馈，保证信息传达到位、理解准确。</w:t>
            </w:r>
          </w:p>
        </w:tc>
      </w:tr>
      <w:tr w:rsidR="00A02DFD" w14:paraId="77AE61B3" w14:textId="77777777" w:rsidTr="00A02DFD">
        <w:trPr>
          <w:trHeight w:val="1266"/>
        </w:trPr>
        <w:tc>
          <w:tcPr>
            <w:tcW w:w="4148" w:type="dxa"/>
          </w:tcPr>
          <w:p w14:paraId="542F0D03" w14:textId="2DB93E80" w:rsidR="00A02DFD" w:rsidRPr="00A02DFD" w:rsidRDefault="00A02DFD" w:rsidP="00F26B53">
            <w:pPr>
              <w:spacing w:line="144" w:lineRule="auto"/>
              <w:rPr>
                <w:rFonts w:ascii="仿宋" w:eastAsia="仿宋" w:hAnsi="仿宋" w:cs="仿宋" w:hint="eastAsia"/>
                <w:color w:val="000000"/>
                <w:sz w:val="22"/>
                <w:szCs w:val="22"/>
              </w:rPr>
            </w:pPr>
            <w:r>
              <w:rPr>
                <w:noProof/>
              </w:rPr>
              <w:drawing>
                <wp:inline distT="0" distB="0" distL="114300" distR="114300" wp14:anchorId="369F8499" wp14:editId="20AEC218">
                  <wp:extent cx="1919605" cy="1091565"/>
                  <wp:effectExtent l="0" t="0" r="4445" b="51435"/>
                  <wp:docPr id="119"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4148" w:type="dxa"/>
            <w:gridSpan w:val="5"/>
          </w:tcPr>
          <w:p w14:paraId="02A97D43" w14:textId="77777777" w:rsidR="00A02DFD" w:rsidRDefault="00A02DFD" w:rsidP="00A02DFD">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a1-05.score"/>
                <w:tag w:val="dimension.competency-a1-05.score"/>
                <w:id w:val="-1033119951"/>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78087646" w14:textId="3B373281" w:rsidR="00A02DFD" w:rsidRPr="00A02DFD" w:rsidRDefault="00A02DFD" w:rsidP="00A02DFD">
            <w:pPr>
              <w:spacing w:line="144" w:lineRule="auto"/>
              <w:rPr>
                <w:rFonts w:ascii="仿宋" w:eastAsia="仿宋" w:hAnsi="仿宋" w:cs="仿宋" w:hint="eastAsia"/>
                <w:color w:val="000000"/>
                <w:sz w:val="22"/>
                <w:szCs w:val="22"/>
              </w:rPr>
            </w:pPr>
            <w:r>
              <w:rPr>
                <w:rFonts w:ascii="仿宋" w:eastAsia="仿宋" w:hAnsi="仿宋" w:cs="仿宋" w:hint="eastAsia"/>
                <w:b/>
                <w:color w:val="000000"/>
                <w:sz w:val="24"/>
              </w:rPr>
              <w:t>评价等级：</w:t>
            </w:r>
            <w:sdt>
              <w:sdtPr>
                <w:alias w:val="dimension.competency-a1-05.level"/>
                <w:tag w:val="dimension.competency-a1-05.level"/>
                <w:id w:val="-551231295"/>
                <w:text/>
              </w:sdtPr>
              <w:sdtContent>
                <w:r>
                  <w:rPr>
                    <w:rFonts w:ascii="仿宋" w:eastAsia="仿宋" w:hAnsi="仿宋" w:cs="仿宋" w:hint="eastAsia"/>
                    <w:b/>
                    <w:color w:val="000000"/>
                    <w:sz w:val="24"/>
                  </w:rPr>
                  <w:t>合格</w:t>
                </w:r>
              </w:sdtContent>
            </w:sdt>
          </w:p>
        </w:tc>
      </w:tr>
      <w:tr w:rsidR="00A02DFD" w14:paraId="20160728" w14:textId="77777777" w:rsidTr="00A02DFD">
        <w:tc>
          <w:tcPr>
            <w:tcW w:w="8296" w:type="dxa"/>
            <w:gridSpan w:val="6"/>
          </w:tcPr>
          <w:p w14:paraId="5B106C42" w14:textId="4C0D5053" w:rsidR="00A02DFD" w:rsidRPr="00A02DFD" w:rsidRDefault="00A02DFD" w:rsidP="00F26B53">
            <w:pPr>
              <w:spacing w:line="144"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alias w:val="dimension.competency-a1-05.diagnosis"/>
                <w:tag w:val="dimension.competency-a1-05.diagnosis"/>
                <w:id w:val="-1282718182"/>
                <w:text/>
              </w:sdtPr>
              <w:sdtContent>
                <w:r>
                  <w:rPr>
                    <w:rFonts w:ascii="仿宋" w:eastAsia="仿宋" w:hAnsi="仿宋" w:cs="仿宋" w:hint="eastAsia"/>
                    <w:color w:val="000000"/>
                    <w:sz w:val="22"/>
                    <w:szCs w:val="22"/>
                  </w:rPr>
                  <w:t>此处显示该维度的诊断与发展建议。</w:t>
                </w:r>
              </w:sdtContent>
            </w:sdt>
          </w:p>
        </w:tc>
      </w:tr>
    </w:tbl>
    <w:p w14:paraId="74606D08" w14:textId="0AB6E470" w:rsidR="00371582" w:rsidRPr="00A02DFD" w:rsidRDefault="00371582">
      <w:pPr>
        <w:spacing w:line="144" w:lineRule="auto"/>
        <w:rPr>
          <w:rFonts w:ascii="仿宋" w:eastAsia="仿宋" w:hAnsi="仿宋" w:cs="仿宋" w:hint="eastAsia"/>
          <w:b/>
          <w:bCs/>
          <w:color w:val="15B720"/>
          <w:sz w:val="18"/>
          <w:szCs w:val="18"/>
        </w:rPr>
      </w:pPr>
    </w:p>
    <w:p w14:paraId="77A1A59C" w14:textId="77777777" w:rsidR="00371582" w:rsidRPr="000042EB" w:rsidRDefault="00371582">
      <w:pPr>
        <w:rPr>
          <w:rFonts w:ascii="仿宋" w:eastAsia="仿宋" w:hAnsi="仿宋" w:cs="仿宋" w:hint="eastAsia"/>
          <w:b/>
          <w:bCs/>
          <w:sz w:val="18"/>
          <w:szCs w:val="18"/>
        </w:rPr>
      </w:pPr>
    </w:p>
    <w:p w14:paraId="0F5B407E" w14:textId="7C54A9ED" w:rsidR="00371582" w:rsidRDefault="00000000">
      <w:pPr>
        <w:pBdr>
          <w:top w:val="single" w:sz="4" w:space="5" w:color="ECFAF9"/>
          <w:left w:val="double" w:sz="18" w:space="10" w:color="48D1C5"/>
          <w:bottom w:val="single" w:sz="4" w:space="5" w:color="ECFAF9"/>
          <w:right w:val="double" w:sz="18" w:space="10" w:color="48D1C5"/>
        </w:pBdr>
        <w:shd w:val="clear" w:color="auto" w:fill="ECFAF9"/>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心理素养结果及建议</w:t>
      </w:r>
    </w:p>
    <w:p>
      <w:pPr>
        <w:pStyle w:val="Normal"/>
        <w:keepNext/>
        <w:shd w:val="clear" w:color="auto" w:fill="A9D98E"/>
        <w:spacing w:before="120" w:after="80"/>
      </w:pPr>
      <w:r>
        <w:rPr>
          <w:b/>
          <w:color w:val="000000"/>
          <w:sz w:val="26"/>
        </w:rPr>
        <w:t>敬业奉献</w:t>
      </w:r>
    </w:p>
    <w:p>
      <w:pPr>
        <w:pStyle w:val="Normal"/>
        <w:keepNext/>
        <w:spacing w:after="100"/>
      </w:pPr>
      <w:r>
        <w:rPr>
          <w:sz w:val="20"/>
        </w:rPr>
        <w:t>将工作视为使命，以高度的责任感和奉献精神对待岗位职责，不计较分内分外，愿意为团队和组织目标付出额外努力。</w:t>
      </w:r>
    </w:p>
    <w:p w14:paraId="5B16F47D" w14:textId="3FE59685" w:rsidR="000042EB" w:rsidRPr="000042EB" w:rsidRDefault="000042EB">
      <w:pPr>
        <w:spacing w:line="144" w:lineRule="auto"/>
        <w:rPr>
          <w:rFonts w:ascii="仿宋" w:eastAsia="仿宋" w:hAnsi="仿宋" w:cs="仿宋" w:hint="eastAsia"/>
          <w:b/>
          <w:bCs/>
          <w:color w:val="15B720"/>
          <w:szCs w:val="21"/>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2"/>
        <w:gridCol w:w="5004"/>
      </w:tblGrid>
      <w:tr w:rsidR="00371582" w14:paraId="153B7675" w14:textId="77777777">
        <w:tc>
          <w:tcPr>
            <w:tcW w:w="3303" w:type="dxa"/>
          </w:tcPr>
          <w:p w14:paraId="564D1EFC" w14:textId="77777777" w:rsidR="00371582" w:rsidRDefault="00000000">
            <w:pPr>
              <w:spacing w:line="144" w:lineRule="auto"/>
              <w:rPr>
                <w:rFonts w:ascii="仿宋" w:eastAsia="仿宋" w:hAnsi="仿宋" w:cs="仿宋" w:hint="eastAsia"/>
                <w:sz w:val="24"/>
              </w:rPr>
            </w:pPr>
            <w:r>
              <w:rPr>
                <w:rFonts w:ascii="Calibri" w:eastAsia="宋体" w:hAnsi="Calibri" w:cs="Times New Roman"/>
                <w:noProof/>
              </w:rPr>
              <w:drawing>
                <wp:inline distT="0" distB="0" distL="114300" distR="114300" wp14:anchorId="4E37FE4D" wp14:editId="0B522031">
                  <wp:extent cx="1925955" cy="1095375"/>
                  <wp:effectExtent l="0" t="0" r="17145" b="47625"/>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5219" w:type="dxa"/>
            <w:vAlign w:val="center"/>
          </w:tcPr>
          <w:p w14:paraId="67AA8FD2" w14:textId="77777777" w:rsidR="00371582" w:rsidRDefault="00000000">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1.score"/>
                <w:tag w:val="dimension.competency-b1-01.score"/>
                <w:id w:val="-1668557810"/>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155C692C" w14:textId="77777777" w:rsidR="00371582" w:rsidRDefault="00000000">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1.level"/>
                <w:tag w:val="dimension.competency-b1-01.level"/>
                <w:id w:val="2126190232"/>
                <w:text/>
              </w:sdtPr>
              <w:sdtContent>
                <w:r>
                  <w:rPr>
                    <w:rFonts w:ascii="仿宋" w:eastAsia="仿宋" w:hAnsi="仿宋" w:cs="仿宋" w:hint="eastAsia"/>
                    <w:b/>
                    <w:color w:val="000000"/>
                    <w:sz w:val="24"/>
                  </w:rPr>
                  <w:t>合格</w:t>
                </w:r>
              </w:sdtContent>
            </w:sdt>
          </w:p>
        </w:tc>
      </w:tr>
      <w:tr w:rsidR="00371582" w14:paraId="0F920EC7" w14:textId="77777777">
        <w:trPr>
          <w:trHeight w:val="567"/>
        </w:trPr>
        <w:tc>
          <w:tcPr>
            <w:tcW w:w="8522" w:type="dxa"/>
            <w:gridSpan w:val="2"/>
          </w:tcPr>
          <w:p w14:paraId="253C2632" w14:textId="77777777" w:rsidR="00371582" w:rsidRDefault="00000000">
            <w:pPr>
              <w:spacing w:line="144" w:lineRule="auto"/>
              <w:rPr>
                <w:rFonts w:ascii="仿宋" w:eastAsia="仿宋" w:hAnsi="仿宋" w:cs="仿宋" w:hint="eastAsia"/>
                <w:sz w:val="24"/>
              </w:rPr>
            </w:pPr>
            <w:r>
              <w:rPr>
                <w:rFonts w:ascii="仿宋" w:eastAsia="仿宋" w:hAnsi="仿宋" w:cs="仿宋" w:hint="eastAsia"/>
                <w:color w:val="000000"/>
                <w:sz w:val="22"/>
                <w:szCs w:val="22"/>
              </w:rPr>
              <w:t>【诊断】</w:t>
            </w:r>
            <w:sdt>
              <w:sdtPr>
                <w:alias w:val="dimension.competency-b1-01.diagnosis"/>
                <w:tag w:val="dimension.competency-b1-01.diagnosis"/>
                <w:id w:val="488448726"/>
                <w:text/>
              </w:sdtPr>
              <w:sdtContent>
                <w:r>
                  <w:rPr>
                    <w:rFonts w:ascii="仿宋" w:eastAsia="仿宋" w:hAnsi="仿宋" w:cs="仿宋" w:hint="eastAsia"/>
                    <w:color w:val="000000"/>
                    <w:sz w:val="22"/>
                    <w:szCs w:val="22"/>
                  </w:rPr>
                  <w:t>此处显示该维度的诊断与发展建议。</w:t>
                </w:r>
              </w:sdtContent>
            </w:sdt>
          </w:p>
        </w:tc>
      </w:tr>
    </w:tbl>
    <w:p>
      <w:pPr>
        <w:pStyle w:val="Normal"/>
        <w:keepNext/>
        <w:shd w:val="clear" w:color="auto" w:fill="A9D98E"/>
        <w:spacing w:before="120" w:after="80"/>
      </w:pPr>
      <w:r>
        <w:rPr>
          <w:b/>
          <w:color w:val="000000"/>
          <w:sz w:val="26"/>
        </w:rPr>
        <w:t>求真务实</w:t>
      </w:r>
    </w:p>
    <w:p>
      <w:pPr>
        <w:pStyle w:val="Normal"/>
        <w:keepNext/>
        <w:spacing w:after="100"/>
      </w:pPr>
      <w:r>
        <w:rPr>
          <w:sz w:val="20"/>
        </w:rPr>
        <w:t>坚持追求事物的客观真相，尊重事实和数据，注重实际效果，以解决问题为根本导向，反对形式主义和空谈。</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4820"/>
      </w:tblGrid>
      <w:tr w:rsidR="00371582" w14:paraId="73B144D2" w14:textId="77777777">
        <w:tc>
          <w:tcPr>
            <w:tcW w:w="3303" w:type="dxa"/>
          </w:tcPr>
          <w:p w14:paraId="4C1DE68E" w14:textId="77777777" w:rsidR="00371582" w:rsidRDefault="00000000">
            <w:pPr>
              <w:spacing w:line="144" w:lineRule="auto"/>
              <w:rPr>
                <w:rFonts w:ascii="仿宋" w:eastAsia="仿宋" w:hAnsi="仿宋" w:cs="仿宋" w:hint="eastAsia"/>
                <w:sz w:val="24"/>
              </w:rPr>
            </w:pPr>
            <w:r>
              <w:rPr>
                <w:noProof/>
              </w:rPr>
              <w:lastRenderedPageBreak/>
              <w:drawing>
                <wp:inline distT="0" distB="0" distL="114300" distR="114300" wp14:anchorId="583CA0EB" wp14:editId="4E6A87FE">
                  <wp:extent cx="2065020" cy="1174115"/>
                  <wp:effectExtent l="0" t="0" r="11430" b="4508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5219" w:type="dxa"/>
            <w:vAlign w:val="center"/>
          </w:tcPr>
          <w:p w14:paraId="3222A2D7" w14:textId="77777777" w:rsidR="00371582" w:rsidRDefault="00000000">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2.score"/>
                <w:tag w:val="dimension.competency-b1-02.score"/>
                <w:id w:val="-1009289772"/>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75CDCFFE" w14:textId="77777777" w:rsidR="00371582" w:rsidRDefault="00000000">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2.level"/>
                <w:tag w:val="dimension.competency-b1-02.level"/>
                <w:id w:val="-1600703197"/>
                <w:text/>
              </w:sdtPr>
              <w:sdtContent>
                <w:r>
                  <w:rPr>
                    <w:rFonts w:ascii="仿宋" w:eastAsia="仿宋" w:hAnsi="仿宋" w:cs="仿宋" w:hint="eastAsia"/>
                    <w:b/>
                    <w:color w:val="000000"/>
                    <w:sz w:val="24"/>
                  </w:rPr>
                  <w:t>合格</w:t>
                </w:r>
              </w:sdtContent>
            </w:sdt>
          </w:p>
        </w:tc>
      </w:tr>
      <w:tr w:rsidR="00371582" w14:paraId="05CFEBA5" w14:textId="77777777">
        <w:trPr>
          <w:trHeight w:val="567"/>
        </w:trPr>
        <w:tc>
          <w:tcPr>
            <w:tcW w:w="8522" w:type="dxa"/>
            <w:gridSpan w:val="2"/>
          </w:tcPr>
          <w:p w14:paraId="72AA2EBD" w14:textId="77777777" w:rsidR="00371582" w:rsidRDefault="00000000">
            <w:pPr>
              <w:spacing w:line="144" w:lineRule="auto"/>
              <w:rPr>
                <w:rFonts w:ascii="仿宋" w:eastAsia="仿宋" w:hAnsi="仿宋" w:cs="仿宋" w:hint="eastAsia"/>
                <w:sz w:val="24"/>
              </w:rPr>
            </w:pPr>
            <w:r>
              <w:rPr>
                <w:rFonts w:ascii="仿宋" w:eastAsia="仿宋" w:hAnsi="仿宋" w:cs="仿宋" w:hint="eastAsia"/>
                <w:color w:val="000000"/>
                <w:sz w:val="22"/>
                <w:szCs w:val="22"/>
              </w:rPr>
              <w:t>【诊断】</w:t>
            </w:r>
            <w:sdt>
              <w:sdtPr>
                <w:alias w:val="dimension.competency-b1-02.diagnosis"/>
                <w:tag w:val="dimension.competency-b1-02.diagnosis"/>
                <w:id w:val="-884255855"/>
                <w:text/>
              </w:sdtPr>
              <w:sdtContent>
                <w:r>
                  <w:rPr>
                    <w:rFonts w:ascii="仿宋" w:eastAsia="仿宋" w:hAnsi="仿宋" w:cs="仿宋" w:hint="eastAsia"/>
                    <w:color w:val="000000"/>
                    <w:sz w:val="22"/>
                    <w:szCs w:val="22"/>
                  </w:rPr>
                  <w:t>此处显示该维度的诊断与发展建议。</w:t>
                </w:r>
              </w:sdtContent>
            </w:sdt>
          </w:p>
        </w:tc>
      </w:tr>
    </w:tbl>
    <w:p>
      <w:pPr>
        <w:pStyle w:val="Normal"/>
        <w:keepNext/>
        <w:shd w:val="clear" w:color="auto" w:fill="A9D98E"/>
        <w:spacing w:before="120" w:after="80"/>
      </w:pPr>
      <w:r>
        <w:rPr>
          <w:b/>
          <w:color w:val="000000"/>
          <w:sz w:val="26"/>
        </w:rPr>
        <w:t>自律性</w:t>
      </w:r>
    </w:p>
    <w:p>
      <w:pPr>
        <w:pStyle w:val="Normal"/>
        <w:keepNext/>
        <w:spacing w:after="100"/>
      </w:pPr>
      <w:r>
        <w:rPr>
          <w:sz w:val="20"/>
        </w:rPr>
        <w:t>能够自我约束、严格要求自己，做事有事先的规划和控制，有清晰的个人标准并以此规范行为，即使在无人监督时也能坚持按计划行事。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4820"/>
      </w:tblGrid>
      <w:tr w:rsidR="00371582" w14:paraId="63863F54" w14:textId="77777777">
        <w:tc>
          <w:tcPr>
            <w:tcW w:w="3303" w:type="dxa"/>
          </w:tcPr>
          <w:p w14:paraId="6B5739E7" w14:textId="77777777" w:rsidR="00371582" w:rsidRDefault="00000000">
            <w:pPr>
              <w:spacing w:line="144" w:lineRule="auto"/>
              <w:rPr>
                <w:rFonts w:ascii="仿宋" w:eastAsia="仿宋" w:hAnsi="仿宋" w:cs="仿宋" w:hint="eastAsia"/>
                <w:sz w:val="24"/>
              </w:rPr>
            </w:pPr>
            <w:r>
              <w:rPr>
                <w:noProof/>
              </w:rPr>
              <w:drawing>
                <wp:inline distT="0" distB="0" distL="114300" distR="114300" wp14:anchorId="378D7ADB" wp14:editId="7CCEBD5E">
                  <wp:extent cx="2065020" cy="1174115"/>
                  <wp:effectExtent l="0" t="0" r="11430" b="4508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5219" w:type="dxa"/>
            <w:vAlign w:val="center"/>
          </w:tcPr>
          <w:p w14:paraId="0C554ABB" w14:textId="77777777" w:rsidR="00371582" w:rsidRDefault="00000000">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3.score"/>
                <w:tag w:val="dimension.competency-b1-03.score"/>
                <w:id w:val="694275421"/>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3F20AC7E" w14:textId="77777777" w:rsidR="00371582" w:rsidRDefault="00000000">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3.level"/>
                <w:tag w:val="dimension.competency-b1-03.level"/>
                <w:id w:val="-474136081"/>
                <w:text/>
              </w:sdtPr>
              <w:sdtContent>
                <w:r>
                  <w:rPr>
                    <w:rFonts w:ascii="仿宋" w:eastAsia="仿宋" w:hAnsi="仿宋" w:cs="仿宋" w:hint="eastAsia"/>
                    <w:b/>
                    <w:color w:val="000000"/>
                    <w:sz w:val="24"/>
                  </w:rPr>
                  <w:t>合格</w:t>
                </w:r>
              </w:sdtContent>
            </w:sdt>
          </w:p>
        </w:tc>
      </w:tr>
      <w:tr w:rsidR="00371582" w14:paraId="7EBCBAE1" w14:textId="77777777">
        <w:trPr>
          <w:trHeight w:val="567"/>
        </w:trPr>
        <w:tc>
          <w:tcPr>
            <w:tcW w:w="8522" w:type="dxa"/>
            <w:gridSpan w:val="2"/>
          </w:tcPr>
          <w:p w14:paraId="30386663" w14:textId="77777777" w:rsidR="00371582" w:rsidRDefault="00000000">
            <w:pPr>
              <w:spacing w:line="144" w:lineRule="auto"/>
              <w:rPr>
                <w:rFonts w:ascii="仿宋" w:eastAsia="仿宋" w:hAnsi="仿宋" w:cs="仿宋" w:hint="eastAsia"/>
                <w:sz w:val="24"/>
              </w:rPr>
            </w:pPr>
            <w:r>
              <w:rPr>
                <w:rFonts w:ascii="仿宋" w:eastAsia="仿宋" w:hAnsi="仿宋" w:cs="仿宋" w:hint="eastAsia"/>
                <w:color w:val="000000"/>
                <w:sz w:val="22"/>
                <w:szCs w:val="22"/>
              </w:rPr>
              <w:t>【诊断】</w:t>
            </w:r>
            <w:sdt>
              <w:sdtPr>
                <w:alias w:val="dimension.competency-b1-03.diagnosis"/>
                <w:tag w:val="dimension.competency-b1-03.diagnosis"/>
                <w:id w:val="-833601251"/>
                <w:text/>
              </w:sdtPr>
              <w:sdtContent>
                <w:r>
                  <w:rPr>
                    <w:rFonts w:ascii="仿宋" w:eastAsia="仿宋" w:hAnsi="仿宋" w:cs="仿宋" w:hint="eastAsia"/>
                    <w:color w:val="000000"/>
                    <w:sz w:val="22"/>
                    <w:szCs w:val="22"/>
                  </w:rPr>
                  <w:t>此处显示该维度的诊断与发展建议。</w:t>
                </w:r>
              </w:sdtContent>
            </w:sdt>
          </w:p>
        </w:tc>
      </w:tr>
    </w:tbl>
    <w:p>
      <w:pPr>
        <w:pStyle w:val="Normal"/>
        <w:keepNext/>
        <w:shd w:val="clear" w:color="auto" w:fill="A9D98E"/>
        <w:spacing w:before="120" w:after="80"/>
      </w:pPr>
      <w:r>
        <w:rPr>
          <w:b/>
          <w:color w:val="000000"/>
          <w:sz w:val="26"/>
        </w:rPr>
        <w:t>成就导向</w:t>
      </w:r>
    </w:p>
    <w:p>
      <w:pPr>
        <w:pStyle w:val="Normal"/>
        <w:keepNext/>
        <w:spacing w:after="100"/>
      </w:pPr>
      <w:r>
        <w:rPr>
          <w:sz w:val="20"/>
        </w:rPr>
        <w:t>有强烈的追求工作成功的愿望，不断设定挑战性的目标挑战自我，关注自身职业生涯的发展，追求事业的成功和卓越。</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6"/>
        <w:gridCol w:w="4700"/>
      </w:tblGrid>
      <w:tr w:rsidR="00371582" w14:paraId="19371392" w14:textId="77777777">
        <w:tc>
          <w:tcPr>
            <w:tcW w:w="3303" w:type="dxa"/>
          </w:tcPr>
          <w:p w14:paraId="061E87F5" w14:textId="77777777" w:rsidR="00371582" w:rsidRDefault="00000000">
            <w:pPr>
              <w:spacing w:line="144" w:lineRule="auto"/>
              <w:rPr>
                <w:rFonts w:ascii="仿宋" w:eastAsia="仿宋" w:hAnsi="仿宋" w:cs="仿宋" w:hint="eastAsia"/>
                <w:sz w:val="24"/>
              </w:rPr>
            </w:pPr>
            <w:r>
              <w:rPr>
                <w:noProof/>
              </w:rPr>
              <w:drawing>
                <wp:inline distT="0" distB="0" distL="114300" distR="114300" wp14:anchorId="496CBA13" wp14:editId="6B2B5466">
                  <wp:extent cx="2147570" cy="1221105"/>
                  <wp:effectExtent l="0" t="0" r="5080" b="55245"/>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5219" w:type="dxa"/>
            <w:vAlign w:val="center"/>
          </w:tcPr>
          <w:p w14:paraId="5C528896" w14:textId="77777777" w:rsidR="00371582" w:rsidRDefault="00000000">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4.score"/>
                <w:tag w:val="dimension.competency-b1-04.score"/>
                <w:id w:val="1010959526"/>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654EC060" w14:textId="77777777" w:rsidR="00371582" w:rsidRDefault="00000000">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4.level"/>
                <w:tag w:val="dimension.competency-b1-04.level"/>
                <w:id w:val="-1496559101"/>
                <w:text/>
              </w:sdtPr>
              <w:sdtContent>
                <w:r>
                  <w:rPr>
                    <w:rFonts w:ascii="仿宋" w:eastAsia="仿宋" w:hAnsi="仿宋" w:cs="仿宋" w:hint="eastAsia"/>
                    <w:b/>
                    <w:color w:val="000000"/>
                    <w:sz w:val="24"/>
                  </w:rPr>
                  <w:t>合格</w:t>
                </w:r>
              </w:sdtContent>
            </w:sdt>
          </w:p>
        </w:tc>
      </w:tr>
      <w:tr w:rsidR="00371582" w14:paraId="3C013C36" w14:textId="77777777">
        <w:trPr>
          <w:trHeight w:val="567"/>
        </w:trPr>
        <w:tc>
          <w:tcPr>
            <w:tcW w:w="8522" w:type="dxa"/>
            <w:gridSpan w:val="2"/>
          </w:tcPr>
          <w:p w14:paraId="70F682B5" w14:textId="77777777" w:rsidR="00371582" w:rsidRDefault="00000000">
            <w:pPr>
              <w:spacing w:line="144" w:lineRule="auto"/>
              <w:rPr>
                <w:rFonts w:ascii="仿宋" w:eastAsia="仿宋" w:hAnsi="仿宋" w:cs="仿宋" w:hint="eastAsia"/>
                <w:sz w:val="10"/>
              </w:rPr>
            </w:pPr>
            <w:r w:rsidRPr="00374AFC">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4.diagnosis"/>
                <w:tag w:val="dimension.competency-b1-04.diagnosis"/>
                <w:id w:val="-2039802775"/>
                <w:text/>
              </w:sdtPr>
              <w:sdtContent>
                <w:r w:rsidRPr="00374AFC">
                  <w:rPr>
                    <w:rFonts w:ascii="仿宋" w:eastAsia="仿宋" w:hAnsi="仿宋" w:cs="仿宋" w:hint="eastAsia"/>
                    <w:color w:val="000000"/>
                    <w:sz w:val="22"/>
                    <w:szCs w:val="22"/>
                  </w:rPr>
                  <w:t>此处显示该维度的诊断与发展建议。</w:t>
                </w:r>
              </w:sdtContent>
            </w:sdt>
          </w:p>
        </w:tc>
      </w:tr>
    </w:tbl>
    <w:p>
      <w:pPr>
        <w:pStyle w:val="Normal"/>
        <w:keepNext/>
        <w:shd w:val="clear" w:color="auto" w:fill="A9D98E"/>
        <w:spacing w:before="120" w:after="80"/>
      </w:pPr>
      <w:r>
        <w:rPr>
          <w:b/>
          <w:color w:val="000000"/>
          <w:sz w:val="26"/>
        </w:rPr>
        <w:t>合作意识</w:t>
      </w:r>
    </w:p>
    <w:p>
      <w:pPr>
        <w:pStyle w:val="Normal"/>
        <w:keepNext/>
        <w:spacing w:after="100"/>
      </w:pPr>
      <w:r>
        <w:rPr>
          <w:sz w:val="20"/>
        </w:rPr>
        <w:t>能主动配合他人开展工作，乐于分享信息和资源，妥善处理分歧，及时补位，与团队成员共同推动目标实现。</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2632"/>
        <w:gridCol w:w="2368"/>
      </w:tblGrid>
      <w:tr w:rsidR="00291AB8" w14:paraId="08DE15B5" w14:textId="1D4F238F" w:rsidTr="00291AB8">
        <w:tc>
          <w:tcPr>
            <w:tcW w:w="3306" w:type="dxa"/>
          </w:tcPr>
          <w:p w14:paraId="55EC9862" w14:textId="77777777" w:rsidR="00291AB8" w:rsidRDefault="00291AB8">
            <w:pPr>
              <w:spacing w:line="144" w:lineRule="auto"/>
              <w:rPr>
                <w:rFonts w:ascii="仿宋" w:eastAsia="仿宋" w:hAnsi="仿宋" w:cs="仿宋" w:hint="eastAsia"/>
                <w:sz w:val="24"/>
              </w:rPr>
            </w:pPr>
            <w:r>
              <w:rPr>
                <w:rFonts w:ascii="Calibri" w:eastAsia="宋体" w:hAnsi="Calibri" w:cs="Times New Roman"/>
                <w:noProof/>
              </w:rPr>
              <w:drawing>
                <wp:inline distT="0" distB="0" distL="114300" distR="114300" wp14:anchorId="7DA45DA2" wp14:editId="7B158857">
                  <wp:extent cx="1960245" cy="1114425"/>
                  <wp:effectExtent l="0" t="0" r="1905" b="47625"/>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2632" w:type="dxa"/>
            <w:vAlign w:val="center"/>
          </w:tcPr>
          <w:p w14:paraId="709ED8AA" w14:textId="77777777" w:rsidR="00291AB8" w:rsidRDefault="00291AB8">
            <w:pPr>
              <w:spacing w:line="144" w:lineRule="auto"/>
              <w:rPr>
                <w:rFonts w:ascii="仿宋" w:eastAsia="仿宋" w:hAnsi="仿宋" w:cs="仿宋" w:hint="eastAsia"/>
                <w:b/>
                <w:color w:val="000000"/>
                <w:sz w:val="24"/>
              </w:rPr>
            </w:pPr>
            <w:r>
              <w:rPr>
                <w:rFonts w:ascii="仿宋" w:eastAsia="仿宋" w:hAnsi="仿宋" w:cs="仿宋" w:hint="eastAsia"/>
                <w:b/>
                <w:color w:val="000000"/>
                <w:sz w:val="24"/>
              </w:rPr>
              <w:t>测评得分：</w:t>
            </w:r>
            <w:sdt>
              <w:sdtPr>
                <w:alias w:val="dimension.competency-b1-05.score"/>
                <w:tag w:val="dimension.competency-b1-05.score"/>
                <w:id w:val="1136983624"/>
                <w:text/>
              </w:sdtPr>
              <w:sdtContent>
                <w:r>
                  <w:rPr>
                    <w:rFonts w:ascii="仿宋" w:eastAsia="仿宋" w:hAnsi="仿宋" w:cs="仿宋" w:hint="eastAsia"/>
                    <w:b/>
                    <w:color w:val="000000"/>
                    <w:sz w:val="24"/>
                  </w:rPr>
                  <w:t>3.50</w:t>
                </w:r>
              </w:sdtContent>
            </w:sdt>
            <w:r>
              <w:rPr>
                <w:rFonts w:ascii="仿宋" w:eastAsia="仿宋" w:hAnsi="仿宋" w:cs="仿宋" w:hint="eastAsia"/>
                <w:b/>
                <w:color w:val="000000"/>
                <w:sz w:val="24"/>
              </w:rPr>
              <w:t>分</w:t>
            </w:r>
          </w:p>
          <w:p w14:paraId="18EAF5A2" w14:textId="77777777" w:rsidR="00291AB8" w:rsidRDefault="00291AB8">
            <w:pPr>
              <w:spacing w:line="144" w:lineRule="auto"/>
              <w:rPr>
                <w:rFonts w:ascii="仿宋" w:eastAsia="仿宋" w:hAnsi="仿宋" w:cs="仿宋" w:hint="eastAsia"/>
              </w:rPr>
            </w:pPr>
            <w:r>
              <w:rPr>
                <w:rFonts w:ascii="仿宋" w:eastAsia="仿宋" w:hAnsi="仿宋" w:cs="仿宋" w:hint="eastAsia"/>
                <w:b/>
                <w:color w:val="000000"/>
                <w:sz w:val="24"/>
              </w:rPr>
              <w:t>评价等级：</w:t>
            </w:r>
            <w:sdt>
              <w:sdtPr>
                <w:alias w:val="dimension.competency-b1-05.level"/>
                <w:tag w:val="dimension.competency-b1-05.level"/>
                <w:id w:val="2142218786"/>
                <w:text/>
              </w:sdtPr>
              <w:sdtContent>
                <w:r>
                  <w:rPr>
                    <w:rFonts w:ascii="仿宋" w:eastAsia="仿宋" w:hAnsi="仿宋" w:cs="仿宋" w:hint="eastAsia"/>
                    <w:b/>
                    <w:color w:val="000000"/>
                    <w:sz w:val="24"/>
                  </w:rPr>
                  <w:t>合格</w:t>
                </w:r>
              </w:sdtContent>
            </w:sdt>
          </w:p>
        </w:tc>
        <w:tc>
          <w:tcPr>
            <w:tcW w:w="2368" w:type="dxa"/>
          </w:tcPr>
          <w:p w14:paraId="0013E71D" w14:textId="77777777" w:rsidR="00291AB8" w:rsidRDefault="00291AB8">
            <w:pPr>
              <w:spacing w:line="144" w:lineRule="auto"/>
              <w:rPr>
                <w:rFonts w:ascii="仿宋" w:eastAsia="仿宋" w:hAnsi="仿宋" w:cs="仿宋" w:hint="eastAsia"/>
                <w:b/>
                <w:color w:val="000000"/>
                <w:sz w:val="24"/>
              </w:rPr>
            </w:pPr>
          </w:p>
        </w:tc>
      </w:tr>
      <w:tr w:rsidR="00291AB8" w14:paraId="77297F56" w14:textId="169605ED" w:rsidTr="00291AB8">
        <w:trPr>
          <w:trHeight w:val="567"/>
        </w:trPr>
        <w:tc>
          <w:tcPr>
            <w:tcW w:w="5938" w:type="dxa"/>
            <w:gridSpan w:val="2"/>
          </w:tcPr>
          <w:p w14:paraId="4AF369AA" w14:textId="77777777" w:rsidR="00291AB8" w:rsidRDefault="00291AB8">
            <w:pPr>
              <w:spacing w:line="144" w:lineRule="auto"/>
              <w:rPr>
                <w:rFonts w:ascii="仿宋" w:eastAsia="仿宋" w:hAnsi="仿宋" w:cs="仿宋" w:hint="eastAsia"/>
                <w:sz w:val="24"/>
              </w:rPr>
            </w:pPr>
            <w:r>
              <w:rPr>
                <w:rFonts w:ascii="仿宋" w:eastAsia="仿宋" w:hAnsi="仿宋" w:cs="仿宋" w:hint="eastAsia"/>
                <w:color w:val="000000"/>
                <w:sz w:val="22"/>
                <w:szCs w:val="22"/>
              </w:rPr>
              <w:t>【诊断】</w:t>
            </w:r>
            <w:sdt>
              <w:sdtPr>
                <w:alias w:val="dimension.competency-b1-05.diagnosis"/>
                <w:tag w:val="dimension.competency-b1-05.diagnosis"/>
                <w:id w:val="1282768398"/>
                <w:text/>
              </w:sdtPr>
              <w:sdtContent>
                <w:r>
                  <w:rPr>
                    <w:rFonts w:ascii="仿宋" w:eastAsia="仿宋" w:hAnsi="仿宋" w:cs="仿宋" w:hint="eastAsia"/>
                    <w:color w:val="000000"/>
                    <w:sz w:val="22"/>
                    <w:szCs w:val="22"/>
                  </w:rPr>
                  <w:t>此处显示该维度的诊断与发展建议。</w:t>
                </w:r>
              </w:sdtContent>
            </w:sdt>
          </w:p>
        </w:tc>
        <w:tc>
          <w:tcPr>
            <w:tcW w:w="2368" w:type="dxa"/>
          </w:tcPr>
          <w:p w14:paraId="146E0608" w14:textId="77777777" w:rsidR="00291AB8" w:rsidRDefault="00291AB8">
            <w:pPr>
              <w:spacing w:line="144" w:lineRule="auto"/>
              <w:rPr>
                <w:rFonts w:ascii="仿宋" w:eastAsia="仿宋" w:hAnsi="仿宋" w:cs="仿宋" w:hint="eastAsia"/>
                <w:color w:val="000000"/>
                <w:sz w:val="22"/>
                <w:szCs w:val="22"/>
              </w:rPr>
            </w:pPr>
          </w:p>
        </w:tc>
      </w:tr>
    </w:tbl>
    <w:p w14:paraId="0E070B9E" w14:textId="77777777" w:rsidR="00371582" w:rsidRDefault="00371582">
      <w:pPr>
        <w:spacing w:line="144" w:lineRule="auto"/>
        <w:rPr>
          <w:rFonts w:ascii="宋体" w:eastAsia="宋体" w:hAnsi="宋体" w:cs="宋体" w:hint="eastAsia"/>
          <w:sz w:val="24"/>
          <w:szCs w:val="32"/>
        </w:rPr>
      </w:pPr>
    </w:p>
    <w:p w14:paraId="3F556C2A" w14:textId="77777777" w:rsidR="00371582" w:rsidRDefault="00371582"/>
    <w:sectPr w:rsidR="00371582" w:rsidSect="00291AB8">
      <w:headerReference w:type="default" r:id="rId30"/>
      <w:footerReference w:type="default" r:id="rId31"/>
      <w:pgSz w:w="11906" w:h="16838"/>
      <w:pgMar w:top="1440" w:right="1800" w:bottom="1440" w:left="1800"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5EADA" w14:textId="77777777" w:rsidR="005F15B0" w:rsidRDefault="005F15B0">
      <w:r>
        <w:separator/>
      </w:r>
    </w:p>
  </w:endnote>
  <w:endnote w:type="continuationSeparator" w:id="0">
    <w:p w14:paraId="391FC207" w14:textId="77777777" w:rsidR="005F15B0" w:rsidRDefault="005F1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3143" w14:textId="77777777" w:rsidR="00C451CE" w:rsidRDefault="00C451CE">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67139" w14:textId="77777777" w:rsidR="00C451CE" w:rsidRDefault="00C451C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1DCE" w14:textId="77777777" w:rsidR="00C451CE" w:rsidRDefault="00C451CE">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center"/>
    </w:pPr>
    <w:r>
      <w:rPr>
        <w:b/>
        <w:sz w:val="24"/>
      </w:rPr>
      <w:fldChar w:fldCharType="begin"/>
    </w:r>
    <w:r>
      <w:rPr>
        <w:b/>
        <w:sz w:val="24"/>
      </w:rPr>
      <w:instrText xml:space="preserve"> PAGE </w:instrText>
    </w:r>
    <w:r>
      <w:rPr>
        <w:b/>
        <w:sz w:val="24"/>
      </w:rPr>
      <w:fldChar w:fldCharType="separate"/>
    </w:r>
    <w:r>
      <w:rPr>
        <w:b/>
        <w:sz w:val="24"/>
      </w:rPr>
      <w:t>1</w:t>
    </w:r>
    <w:r>
      <w:rPr>
        <w:b/>
        <w:sz w:val="24"/>
      </w:rPr>
      <w:fldChar w:fldCharType="end"/>
    </w:r>
  </w:p>
  <w:p w14:paraId="4B6998A4" w14:textId="01842BD8" w:rsidR="00371582" w:rsidRDefault="00371582">
    <w:pPr>
      <w:tabs>
        <w:tab w:val="center" w:pos="4153"/>
        <w:tab w:val="right" w:pos="8306"/>
      </w:tabs>
      <w:snapToGrid w:val="0"/>
      <w:jc w:val="left"/>
      <w:rPr>
        <w:rFonts w:ascii="Calibri" w:eastAsia="宋体" w:hAnsi="Calibri" w:cs="Times New Roman"/>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880C" w14:textId="77777777" w:rsidR="005F15B0" w:rsidRDefault="005F15B0">
      <w:r>
        <w:separator/>
      </w:r>
    </w:p>
  </w:footnote>
  <w:footnote w:type="continuationSeparator" w:id="0">
    <w:p w14:paraId="3FD6AD6C" w14:textId="77777777" w:rsidR="005F15B0" w:rsidRDefault="005F1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7CF6" w14:textId="77777777" w:rsidR="00C451CE" w:rsidRDefault="00C451C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F8ED" w14:textId="77777777" w:rsidR="00371582" w:rsidRDefault="00000000">
    <w:pPr>
      <w:pBdr>
        <w:top w:val="none" w:sz="0" w:space="1" w:color="auto"/>
        <w:left w:val="none" w:sz="0" w:space="4" w:color="auto"/>
        <w:bottom w:val="none" w:sz="0" w:space="1" w:color="auto"/>
        <w:right w:val="none" w:sz="0" w:space="4" w:color="auto"/>
      </w:pBdr>
      <w:tabs>
        <w:tab w:val="center" w:pos="4153"/>
        <w:tab w:val="right" w:pos="8306"/>
      </w:tabs>
      <w:snapToGrid w:val="0"/>
      <w:jc w:val="right"/>
      <w:rPr>
        <w:rFonts w:ascii="Calibri" w:eastAsia="宋体" w:hAnsi="Calibri" w:cs="Times New Roman"/>
        <w:sz w:val="18"/>
      </w:rPr>
    </w:pPr>
    <w:r>
      <w:rPr>
        <w:rFonts w:ascii="Calibri" w:eastAsia="宋体" w:hAnsi="Calibri" w:cs="Times New Roman" w:hint="eastAsia"/>
        <w:sz w:val="18"/>
      </w:rPr>
      <w:t>职场适应力全景测评</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FBAD" w14:textId="77777777" w:rsidR="00C451CE" w:rsidRDefault="00C451CE">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7EAE" w14:textId="77777777" w:rsidR="00371582" w:rsidRDefault="00000000">
    <w:pPr>
      <w:pBdr>
        <w:top w:val="none" w:sz="0" w:space="1" w:color="auto"/>
        <w:left w:val="none" w:sz="0" w:space="4" w:color="auto"/>
        <w:bottom w:val="none" w:sz="0" w:space="1" w:color="auto"/>
        <w:right w:val="none" w:sz="0" w:space="4" w:color="auto"/>
      </w:pBdr>
      <w:tabs>
        <w:tab w:val="center" w:pos="4153"/>
        <w:tab w:val="right" w:pos="8306"/>
      </w:tabs>
      <w:snapToGrid w:val="0"/>
      <w:jc w:val="right"/>
      <w:rPr>
        <w:rFonts w:ascii="仿宋" w:eastAsia="仿宋" w:hAnsi="仿宋" w:cs="仿宋" w:hint="eastAsia"/>
        <w:sz w:val="18"/>
      </w:rPr>
    </w:pPr>
    <w:r>
      <w:rPr>
        <w:rFonts w:ascii="仿宋" w:eastAsia="仿宋" w:hAnsi="仿宋" w:cs="仿宋" w:hint="eastAsia"/>
        <w:sz w:val="18"/>
      </w:rPr>
      <w:t>胜任力测评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B2350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767.85pt;height:767.85pt" o:bullet="t">
        <v:imagedata r:id="rId1" o:title=""/>
      </v:shape>
    </w:pict>
  </w:numPicBullet>
  <w:numPicBullet w:numPicBulletId="1">
    <w:pict>
      <v:shape id="1" o:spid="_x0000_i1026" type="#_x0000_t75" style="width:767.85pt;height:768.65pt" o:bullet="t">
        <v:imagedata r:id="rId2" o:title=""/>
      </v:shape>
    </w:pict>
  </w:numPicBullet>
  <w:abstractNum w:abstractNumId="0" w15:restartNumberingAfterBreak="0">
    <w:nsid w:val="A5AFA129"/>
    <w:multiLevelType w:val="singleLevel"/>
    <w:tmpl w:val="A5AFA129"/>
    <w:lvl w:ilvl="0">
      <w:start w:val="1"/>
      <w:numFmt w:val="bullet"/>
      <w:lvlText w:val=""/>
      <w:lvlPicBulletId w:val="1"/>
      <w:lvlJc w:val="left"/>
      <w:pPr>
        <w:ind w:left="420" w:hanging="420"/>
      </w:pPr>
      <w:rPr>
        <w:rFonts w:ascii="Wingdings" w:hAnsi="Wingdings" w:hint="default"/>
      </w:rPr>
    </w:lvl>
  </w:abstractNum>
  <w:abstractNum w:abstractNumId="1" w15:restartNumberingAfterBreak="0">
    <w:nsid w:val="B4FD174C"/>
    <w:multiLevelType w:val="singleLevel"/>
    <w:tmpl w:val="B4FD174C"/>
    <w:lvl w:ilvl="0">
      <w:start w:val="1"/>
      <w:numFmt w:val="bullet"/>
      <w:lvlText w:val=""/>
      <w:lvlPicBulletId w:val="0"/>
      <w:lvlJc w:val="left"/>
      <w:pPr>
        <w:ind w:left="420" w:hanging="420"/>
      </w:pPr>
      <w:rPr>
        <w:rFonts w:ascii="Wingdings" w:hAnsi="Wingdings" w:hint="default"/>
        <w:color w:val="00B050"/>
        <w:sz w:val="28"/>
        <w:szCs w:val="28"/>
      </w:rPr>
    </w:lvl>
  </w:abstractNum>
  <w:num w:numId="1" w16cid:durableId="485322675">
    <w:abstractNumId w:val="1"/>
  </w:num>
  <w:num w:numId="2" w16cid:durableId="77910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82"/>
    <w:rsid w:val="000042EB"/>
    <w:rsid w:val="00291AB8"/>
    <w:rsid w:val="00371582"/>
    <w:rsid w:val="00374AFC"/>
    <w:rsid w:val="0043183A"/>
    <w:rsid w:val="004C5393"/>
    <w:rsid w:val="005F15B0"/>
    <w:rsid w:val="00937C23"/>
    <w:rsid w:val="00A02DFD"/>
    <w:rsid w:val="00B73AE4"/>
    <w:rsid w:val="00C451CE"/>
    <w:rsid w:val="00D4116D"/>
    <w:rsid w:val="08E8202A"/>
    <w:rsid w:val="0F634E4C"/>
    <w:rsid w:val="349353FC"/>
    <w:rsid w:val="4012098A"/>
    <w:rsid w:val="59C75AFE"/>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84550"/>
  <w15:docId w15:val="{3FA6557C-6786-4B14-8509-CF74A8E60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公文二级标题"/>
    <w:basedOn w:val="a"/>
    <w:qFormat/>
    <w:pPr>
      <w:ind w:firstLineChars="200" w:firstLine="643"/>
    </w:pPr>
    <w:rPr>
      <w:rFonts w:eastAsia="楷体"/>
      <w:b/>
      <w:bCs/>
      <w:sz w:val="32"/>
      <w:szCs w:val="40"/>
    </w:rPr>
  </w:style>
  <w:style w:type="paragraph" w:customStyle="1" w:styleId="a5">
    <w:name w:val="公文三级标题"/>
    <w:basedOn w:val="a"/>
    <w:qFormat/>
    <w:pPr>
      <w:ind w:firstLineChars="200" w:firstLine="643"/>
    </w:pPr>
    <w:rPr>
      <w:rFonts w:eastAsia="仿宋"/>
      <w:b/>
      <w:bCs/>
      <w:sz w:val="32"/>
      <w:szCs w:val="40"/>
    </w:rPr>
  </w:style>
  <w:style w:type="paragraph" w:customStyle="1" w:styleId="a6">
    <w:name w:val="公文四级标题"/>
    <w:basedOn w:val="a"/>
    <w:qFormat/>
    <w:pPr>
      <w:ind w:firstLineChars="200" w:firstLine="643"/>
    </w:pPr>
    <w:rPr>
      <w:rFonts w:eastAsia="仿宋"/>
      <w:bCs/>
      <w:sz w:val="32"/>
      <w:szCs w:val="40"/>
    </w:rPr>
  </w:style>
  <w:style w:type="paragraph" w:customStyle="1" w:styleId="a7">
    <w:name w:val="公文一级标题"/>
    <w:basedOn w:val="a"/>
    <w:qFormat/>
    <w:pPr>
      <w:spacing w:beforeLines="50" w:before="50" w:afterLines="50" w:after="50"/>
      <w:ind w:firstLineChars="200" w:firstLine="643"/>
    </w:pPr>
    <w:rPr>
      <w:rFonts w:eastAsia="黑体"/>
      <w:b/>
      <w:bCs/>
      <w:sz w:val="32"/>
      <w:szCs w:val="40"/>
    </w:rPr>
  </w:style>
  <w:style w:type="paragraph" w:customStyle="1" w:styleId="a8">
    <w:name w:val="公文正文"/>
    <w:basedOn w:val="a"/>
    <w:qFormat/>
    <w:pPr>
      <w:spacing w:line="560" w:lineRule="exact"/>
      <w:ind w:firstLineChars="200" w:firstLine="420"/>
    </w:pPr>
    <w:rPr>
      <w:rFonts w:eastAsia="仿宋"/>
      <w:sz w:val="32"/>
    </w:rPr>
  </w:style>
  <w:style w:type="table" w:styleId="1-5">
    <w:name w:val="Grid Table 1 Light Accent 5"/>
    <w:basedOn w:val="a1"/>
    <w:uiPriority w:val="46"/>
    <w:rsid w:val="004C5393"/>
    <w:tblPr>
      <w:tblStyleRowBandSize w:val="1"/>
      <w:tblStyleColBandSize w:val="1"/>
      <w:tblBorders>
        <w:top w:val="single" w:sz="4" w:space="0" w:color="A8E9E3" w:themeColor="accent5" w:themeTint="66"/>
        <w:left w:val="single" w:sz="4" w:space="0" w:color="A8E9E3" w:themeColor="accent5" w:themeTint="66"/>
        <w:bottom w:val="single" w:sz="4" w:space="0" w:color="A8E9E3" w:themeColor="accent5" w:themeTint="66"/>
        <w:right w:val="single" w:sz="4" w:space="0" w:color="A8E9E3" w:themeColor="accent5" w:themeTint="66"/>
        <w:insideH w:val="single" w:sz="4" w:space="0" w:color="A8E9E3" w:themeColor="accent5" w:themeTint="66"/>
        <w:insideV w:val="single" w:sz="4" w:space="0" w:color="A8E9E3" w:themeColor="accent5" w:themeTint="66"/>
      </w:tblBorders>
    </w:tblPr>
    <w:tblStylePr w:type="firstRow">
      <w:rPr>
        <w:b/>
        <w:bCs/>
      </w:rPr>
      <w:tblPr/>
      <w:tcPr>
        <w:tcBorders>
          <w:bottom w:val="single" w:sz="12" w:space="0" w:color="7DDED6" w:themeColor="accent5" w:themeTint="99"/>
        </w:tcBorders>
      </w:tcPr>
    </w:tblStylePr>
    <w:tblStylePr w:type="lastRow">
      <w:rPr>
        <w:b/>
        <w:bCs/>
      </w:rPr>
      <w:tblPr/>
      <w:tcPr>
        <w:tcBorders>
          <w:top w:val="double" w:sz="2" w:space="0" w:color="7DDED6" w:themeColor="accent5" w:themeTint="99"/>
        </w:tcBorders>
      </w:tcPr>
    </w:tblStylePr>
    <w:tblStylePr w:type="firstCol">
      <w:rPr>
        <w:b/>
        <w:bCs/>
      </w:rPr>
    </w:tblStylePr>
    <w:tblStylePr w:type="lastCol">
      <w:rPr>
        <w:b/>
        <w:bCs/>
      </w:rPr>
    </w:tblStylePr>
  </w:style>
  <w:style w:type="paragraph" w:styleId="a9">
    <w:name w:val="header"/>
    <w:basedOn w:val="a"/>
    <w:link w:val="aa"/>
    <w:rsid w:val="00291AB8"/>
    <w:pPr>
      <w:tabs>
        <w:tab w:val="center" w:pos="4153"/>
        <w:tab w:val="right" w:pos="8306"/>
      </w:tabs>
      <w:snapToGrid w:val="0"/>
      <w:jc w:val="center"/>
    </w:pPr>
    <w:rPr>
      <w:sz w:val="18"/>
      <w:szCs w:val="18"/>
    </w:rPr>
  </w:style>
  <w:style w:type="character" w:customStyle="1" w:styleId="aa">
    <w:name w:val="页眉 字符"/>
    <w:basedOn w:val="a0"/>
    <w:link w:val="a9"/>
    <w:rsid w:val="00291AB8"/>
    <w:rPr>
      <w:kern w:val="2"/>
      <w:sz w:val="18"/>
      <w:szCs w:val="18"/>
    </w:rPr>
  </w:style>
  <w:style w:type="paragraph" w:styleId="ab">
    <w:name w:val="footer"/>
    <w:basedOn w:val="a"/>
    <w:link w:val="ac"/>
    <w:uiPriority w:val="99"/>
    <w:rsid w:val="00291AB8"/>
    <w:pPr>
      <w:tabs>
        <w:tab w:val="center" w:pos="4153"/>
        <w:tab w:val="right" w:pos="8306"/>
      </w:tabs>
      <w:snapToGrid w:val="0"/>
      <w:jc w:val="left"/>
    </w:pPr>
    <w:rPr>
      <w:sz w:val="18"/>
      <w:szCs w:val="18"/>
    </w:rPr>
  </w:style>
  <w:style w:type="character" w:customStyle="1" w:styleId="ac">
    <w:name w:val="页脚 字符"/>
    <w:basedOn w:val="a0"/>
    <w:link w:val="ab"/>
    <w:uiPriority w:val="99"/>
    <w:rsid w:val="00291AB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hart" Target="charts/chart1.xml"/><Relationship Id="rId26" Type="http://schemas.openxmlformats.org/officeDocument/2006/relationships/chart" Target="charts/chart9.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NULL"/><Relationship Id="rId25" Type="http://schemas.openxmlformats.org/officeDocument/2006/relationships/chart" Target="charts/chart8.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chart" Target="charts/chart3.xml"/><Relationship Id="rId29"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7.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hart" Target="charts/chart6.xml"/><Relationship Id="rId28" Type="http://schemas.openxmlformats.org/officeDocument/2006/relationships/chart" Target="charts/chart11.xml"/><Relationship Id="rId10" Type="http://schemas.openxmlformats.org/officeDocument/2006/relationships/header" Target="header2.xml"/><Relationship Id="rId19" Type="http://schemas.openxmlformats.org/officeDocument/2006/relationships/chart" Target="charts/chart2.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hart" Target="charts/chart5.xml"/><Relationship Id="rId27" Type="http://schemas.openxmlformats.org/officeDocument/2006/relationships/chart" Target="charts/chart10.xml"/><Relationship Id="rId30" Type="http://schemas.openxmlformats.org/officeDocument/2006/relationships/header" Target="header4.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Administrator.SD-20200310WUAF\AppData\Local\Temp\360zip$Temp\360$0\&#25968;&#25454;&#22270;&#34920;.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istrator\Desktop\260805&#32988;&#20219;&#21147;&#27979;&#35780;&#24320;&#21457;&#36164;&#26009;\260805&#25968;&#25454;&#22270;&#34920;.xlsx"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Administrator.SD-20200310WUAF\Desktop\260805&#25968;&#25454;&#22270;&#34920;.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Administrator.SD-20200310WUAF\Desktop\260805&#25968;&#25454;&#22270;&#34920;.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Administrator.SD-20200310WUAF\Desktop\260805&#25968;&#25454;&#22270;&#34920;.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Administrator.SD-20200310WUAF\Desktop\260805&#25968;&#25454;&#22270;&#34920;.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Administrator.SD-20200310WUAF\Desktop\260805&#25968;&#25454;&#22270;&#34920;.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Administrator.SD-20200310WUAF\Documents\WXWork\1688854445702109\Cache\File\2026-07\&#25968;&#25454;&#22270;&#34920;.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Administrator.SD-20200310WUAF\Desktop\260805&#25968;&#25454;&#22270;&#34920;.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Administrator.SD-20200310WUAF\Desktop\260805&#25968;&#25454;&#22270;&#34920;.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Administrator.SD-20200310WUAF\Desktop\260805&#25968;&#25454;&#22270;&#34920;.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Administrator.SD-20200310WUAF\Documents\WXWork\1688854445702109\Cache\File\2026-07\&#25968;&#25454;&#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c:chart>
    <c:autoTitleDeleted val="1"/>
    <c:plotArea>
      <c:layout/>
      <c:barChart>
        <c:barDir val="bar"/>
        <c:grouping val="clustered"/>
        <c:varyColors val="1"/>
        <c:ser>
          <c:idx val="0"/>
          <c:order val="0"/>
          <c:tx>
            <c:strRef>
              <c:f>label 0</c:f>
              <c:strCache>
                <c:ptCount val="1"/>
                <c:pt idx="0">
                  <c:v>一级维度得分</c:v>
                </c:pt>
              </c:strCache>
            </c:strRef>
          </c:tx>
          <c:dPt>
            <c:idx val="0"/>
            <c:spPr>
              <a:solidFill>
                <a:srgbClr val="75BD42"/>
              </a:solidFill>
              <a:ln>
                <a:noFill/>
              </a:ln>
            </c:spPr>
          </c:dPt>
          <c:dPt>
            <c:idx val="1"/>
            <c:spPr>
              <a:solidFill>
                <a:srgbClr val="7DDFD7"/>
              </a:solidFill>
              <a:ln>
                <a:noFill/>
              </a:ln>
            </c:spPr>
          </c:dPt>
          <c:dLbls>
            <c:numFmt formatCode="0.00" sourceLinked="0"/>
            <c:dLblPos val="outEnd"/>
            <c:showLegendKey val="0"/>
            <c:showVal val="1"/>
            <c:showCatName val="0"/>
            <c:showSerName val="0"/>
            <c:showPercent val="0"/>
            <c:showLeaderLines val="0"/>
          </c:dLbls>
          <c:cat>
            <c:strRef>
              <c:f>categories</c:f>
              <c:strCache>
                <c:ptCount val="2"/>
                <c:pt idx="0">
                  <c:v>通用能力</c:v>
                </c:pt>
                <c:pt idx="1">
                  <c:v>心理素养</c:v>
                </c:pt>
              </c:strCache>
            </c:strRef>
          </c:cat>
          <c:val>
            <c:numRef>
              <c:f>0</c:f>
              <c:numCache>
                <c:formatCode>0.00</c:formatCode>
                <c:ptCount val="2"/>
                <c:pt idx="0">
                  <c:v>3.75</c:v>
                </c:pt>
                <c:pt idx="1">
                  <c:v>3.50</c:v>
                </c:pt>
              </c:numCache>
            </c:numRef>
          </c:val>
          <c:shape val="box"/>
        </c:ser>
        <c:dLbls>
          <c:numFmt formatCode="0.00" sourceLinked="0"/>
          <c:showLegendKey val="0"/>
          <c:showVal val="1"/>
          <c:showCatName val="0"/>
          <c:showSerName val="0"/>
          <c:showPercent val="0"/>
        </c:dLbls>
        <c:gapWidth val="70"/>
        <c:overlap val="0"/>
        <c:axId val="129001"/>
        <c:axId val="129002"/>
      </c:barChart>
      <c:catAx>
        <c:axId val="129001"/>
        <c:scaling>
          <c:orientation val="minMax"/>
        </c:scaling>
        <c:delete val="0"/>
        <c:axPos val="l"/>
        <c:majorTickMark val="none"/>
        <c:minorTickMark val="none"/>
        <c:tickLblPos val="nextTo"/>
        <c:spPr>
          <a:ln>
            <a:noFill/>
          </a:ln>
        </c:spPr>
        <c:txPr>
          <a:bodyPr/>
          <a:lstStyle/>
          <a:p>
            <a:pPr>
              <a:defRPr sz="900">
                <a:solidFill>
                  <a:srgbClr val="000000"/>
                </a:solidFill>
                <a:latin typeface="微软雅黑"/>
                <a:ea typeface="微软雅黑"/>
              </a:defRPr>
            </a:pPr>
          </a:p>
        </c:txPr>
        <c:crossAx val="129002"/>
        <c:crosses val="autoZero"/>
        <c:auto val="1"/>
        <c:lblAlgn val="ctr"/>
        <c:lblOffset val="100"/>
        <c:noMultiLvlLbl val="0"/>
      </c:catAx>
      <c:valAx>
        <c:axId val="129002"/>
        <c:scaling>
          <c:orientation val="minMax"/>
          <c:max val="5"/>
          <c:min val="0"/>
        </c:scaling>
        <c:delete val="0"/>
        <c:axPos val="b"/>
        <c:majorGridlines>
          <c:spPr>
            <a:ln w="6350">
              <a:solidFill>
                <a:srgbClr val="D9E6D2"/>
              </a:solidFill>
            </a:ln>
          </c:spPr>
        </c:majorGridlines>
        <c:numFmt formatCode="0.00" sourceLinked="0"/>
        <c:majorTickMark val="out"/>
        <c:minorTickMark val="none"/>
        <c:tickLblPos val="nextTo"/>
        <c:spPr>
          <a:ln>
            <a:solidFill>
              <a:srgbClr val="808080"/>
            </a:solidFill>
          </a:ln>
        </c:spPr>
        <c:txPr>
          <a:bodyPr/>
          <a:lstStyle/>
          <a:p>
            <a:pPr>
              <a:defRPr sz="800">
                <a:solidFill>
                  <a:srgbClr val="666666"/>
                </a:solidFill>
                <a:latin typeface="微软雅黑"/>
                <a:ea typeface="微软雅黑"/>
              </a:defRPr>
            </a:pPr>
          </a:p>
        </c:txPr>
        <c:crossAx val="129001"/>
        <c:crosses val="autoZero"/>
        <c:crossBetween val="between"/>
        <c:majorUnit val="1"/>
      </c:valAx>
    </c:plotArea>
    <c:plotVisOnly val="1"/>
    <c:dispBlanksAs val="gap"/>
    <c:showDLblsOverMax val="0"/>
  </c:chart>
  <c:spPr>
    <a:solidFill>
      <a:srgbClr val="FFFFFF"/>
    </a:solidFill>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798"/>
          <c:h val="0.78611111111111098"/>
        </c:manualLayout>
      </c:layout>
      <c:radarChart>
        <c:radarStyle val="marker"/>
        <c:varyColors val="0"/>
        <c:ser>
          <c:idx val="0"/>
          <c:order val="0"/>
          <c:tx>
            <c:strRef>
              <c:f>[260805数据图表.xlsx]Sheet2!$B$3</c:f>
              <c:strCache>
                <c:ptCount val="1"/>
                <c:pt idx="0">
                  <c:v>得分</c:v>
                </c:pt>
              </c:strCache>
            </c:strRef>
          </c:tx>
          <c:spPr>
            <a:ln w="28575" cap="rnd">
              <a:solidFill>
                <a:srgbClr val="A4D663"/>
              </a:solidFill>
              <a:round/>
            </a:ln>
            <a:effectLst/>
          </c:spPr>
          <c:marker>
            <c:symbol val="circle"/>
            <c:size val="5"/>
            <c:spPr>
              <a:solidFill>
                <a:srgbClr val="A4D663"/>
              </a:solidFill>
              <a:ln w="9525">
                <a:solidFill>
                  <a:srgbClr val="A4D663"/>
                </a:solidFill>
              </a:ln>
              <a:effectLst/>
            </c:spPr>
          </c:marker>
          <c:dLbls>
            <c:dLbl>
              <c:idx val="0"/>
              <c:layout>
                <c:manualLayout>
                  <c:x val="1.5789473684210499E-2"/>
                  <c:y val="0.11458333333333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6A8-47D4-A07C-11A2627FE075}"/>
                </c:ext>
              </c:extLst>
            </c:dLbl>
            <c:dLbl>
              <c:idx val="1"/>
              <c:layout>
                <c:manualLayout>
                  <c:x val="-3.94736842105263E-3"/>
                  <c:y val="4.16666666666666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6A8-47D4-A07C-11A2627FE075}"/>
                </c:ext>
              </c:extLst>
            </c:dLbl>
            <c:dLbl>
              <c:idx val="2"/>
              <c:layout>
                <c:manualLayout>
                  <c:x val="-7.3026315789473703E-2"/>
                  <c:y val="3.81944444444443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6A8-47D4-A07C-11A2627FE075}"/>
                </c:ext>
              </c:extLst>
            </c:dLbl>
            <c:dLbl>
              <c:idx val="3"/>
              <c:layout>
                <c:manualLayout>
                  <c:x val="-7.1052631578947395E-2"/>
                  <c:y val="-4.16666666666666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6A8-47D4-A07C-11A2627FE075}"/>
                </c:ext>
              </c:extLst>
            </c:dLbl>
            <c:dLbl>
              <c:idx val="4"/>
              <c:layout>
                <c:manualLayout>
                  <c:x val="-4.7368421052631601E-2"/>
                  <c:y val="-0.11458333333333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6A8-47D4-A07C-11A2627FE075}"/>
                </c:ext>
              </c:extLst>
            </c:dLbl>
            <c:dLbl>
              <c:idx val="5"/>
              <c:layout>
                <c:manualLayout>
                  <c:x val="-1.9736842105263202E-3"/>
                  <c:y val="-0.1284722222222219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6A8-47D4-A07C-11A2627FE075}"/>
                </c:ext>
              </c:extLst>
            </c:dLbl>
            <c:dLbl>
              <c:idx val="6"/>
              <c:layout>
                <c:manualLayout>
                  <c:x val="5.3289473684210498E-2"/>
                  <c:y val="-8.33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6A8-47D4-A07C-11A2627FE075}"/>
                </c:ext>
              </c:extLst>
            </c:dLbl>
            <c:dLbl>
              <c:idx val="7"/>
              <c:layout>
                <c:manualLayout>
                  <c:x val="7.8947368421052599E-2"/>
                  <c:y val="-2.4305555555555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6A8-47D4-A07C-11A2627FE075}"/>
                </c:ext>
              </c:extLst>
            </c:dLbl>
            <c:dLbl>
              <c:idx val="8"/>
              <c:layout>
                <c:manualLayout>
                  <c:x val="5.9210526315789198E-3"/>
                  <c:y val="-3.4722222222221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6A8-47D4-A07C-11A2627FE075}"/>
                </c:ext>
              </c:extLst>
            </c:dLbl>
            <c:dLbl>
              <c:idx val="9"/>
              <c:layout>
                <c:manualLayout>
                  <c:x val="-7.8947368421052808E-3"/>
                  <c:y val="4.51388888888889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6A8-47D4-A07C-11A2627FE075}"/>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extLst>
            <c:ext xmlns:c16="http://schemas.microsoft.com/office/drawing/2014/chart" uri="{C3380CC4-5D6E-409C-BE32-E72D297353CC}">
              <c16:uniqueId val="{0000000A-D6A8-47D4-A07C-11A2627FE075}"/>
            </c:ext>
          </c:extLst>
        </c:ser>
        <c:dLbls>
          <c:showLegendKey val="0"/>
          <c:showVal val="1"/>
          <c:showCatName val="0"/>
          <c:showSerName val="0"/>
          <c:showPercent val="0"/>
          <c:showBubbleSize val="0"/>
        </c:dLbls>
        <c:axId val="276055110"/>
        <c:axId val="543430703"/>
      </c:radarChart>
      <c:radarChart>
        <c:radarStyle val="marker"/>
        <c:varyColors val="0"/>
        <c:ser>
          <c:idx val="1"/>
          <c:order val="1"/>
          <c:tx>
            <c:strRef>
              <c:f>[260805数据图表.xlsx]Sheet2!$C$3</c:f>
              <c:strCache>
                <c:ptCount val="1"/>
              </c:strCache>
            </c:strRef>
          </c:tx>
          <c:spPr>
            <a:ln w="19050" cap="rnd">
              <a:solidFill>
                <a:srgbClr val="FEE695"/>
              </a:solidFill>
              <a:round/>
            </a:ln>
            <a:effectLst/>
          </c:spPr>
          <c:marker>
            <c:symbol val="circle"/>
            <c:size val="5"/>
            <c:spPr>
              <a:solidFill>
                <a:srgbClr val="FEE695"/>
              </a:solidFill>
              <a:ln w="9525">
                <a:solidFill>
                  <a:srgbClr val="FEE695"/>
                </a:solidFill>
              </a:ln>
              <a:effectLst/>
            </c:spPr>
          </c:marker>
          <c:dLbls>
            <c:dLbl>
              <c:idx val="0"/>
              <c:layout>
                <c:manualLayout>
                  <c:x val="1.9736842105263202E-3"/>
                  <c:y val="3.47222222222220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D6A8-47D4-A07C-11A2627FE075}"/>
                </c:ext>
              </c:extLst>
            </c:dLbl>
            <c:dLbl>
              <c:idx val="1"/>
              <c:layout>
                <c:manualLayout>
                  <c:x val="-5.1315789473684197E-2"/>
                  <c:y val="0.1076388888888890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D6A8-47D4-A07C-11A2627FE075}"/>
                </c:ext>
              </c:extLst>
            </c:dLbl>
            <c:dLbl>
              <c:idx val="2"/>
              <c:layout>
                <c:manualLayout>
                  <c:x val="-1.38157894736842E-2"/>
                  <c:y val="2.77777777777778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D6A8-47D4-A07C-11A2627FE075}"/>
                </c:ext>
              </c:extLst>
            </c:dLbl>
            <c:dLbl>
              <c:idx val="3"/>
              <c:layout>
                <c:manualLayout>
                  <c:x val="-3.9473684210525701E-3"/>
                  <c:y val="-2.77777777777778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D6A8-47D4-A07C-11A2627FE075}"/>
                </c:ext>
              </c:extLst>
            </c:dLbl>
            <c:dLbl>
              <c:idx val="4"/>
              <c:layout>
                <c:manualLayout>
                  <c:x val="-9.8684210526315801E-3"/>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D6A8-47D4-A07C-11A2627FE075}"/>
                </c:ext>
              </c:extLst>
            </c:dLbl>
            <c:dLbl>
              <c:idx val="5"/>
              <c:layout>
                <c:manualLayout>
                  <c:x val="0"/>
                  <c:y val="-4.51388888888887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D6A8-47D4-A07C-11A2627FE075}"/>
                </c:ext>
              </c:extLst>
            </c:dLbl>
            <c:dLbl>
              <c:idx val="6"/>
              <c:layout>
                <c:manualLayout>
                  <c:x val="5.9210526315788903E-3"/>
                  <c:y val="-2.777777777777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D6A8-47D4-A07C-11A2627FE075}"/>
                </c:ext>
              </c:extLst>
            </c:dLbl>
            <c:dLbl>
              <c:idx val="7"/>
              <c:layout>
                <c:manualLayout>
                  <c:x val="1.9736842105263101E-2"/>
                  <c:y val="-1.388888888888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D6A8-47D4-A07C-11A2627FE075}"/>
                </c:ext>
              </c:extLst>
            </c:dLbl>
            <c:dLbl>
              <c:idx val="8"/>
              <c:layout>
                <c:manualLayout>
                  <c:x val="7.8947368421052599E-3"/>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D6A8-47D4-A07C-11A2627FE075}"/>
                </c:ext>
              </c:extLst>
            </c:dLbl>
            <c:dLbl>
              <c:idx val="9"/>
              <c:layout>
                <c:manualLayout>
                  <c:x val="1.77631578947368E-2"/>
                  <c:y val="2.08333333333333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D6A8-47D4-A07C-11A2627FE075}"/>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extLst>
            <c:ext xmlns:c16="http://schemas.microsoft.com/office/drawing/2014/chart" uri="{C3380CC4-5D6E-409C-BE32-E72D297353CC}">
              <c16:uniqueId val="{00000015-D6A8-47D4-A07C-11A2627FE075}"/>
            </c:ext>
          </c:extLst>
        </c:ser>
        <c:dLbls>
          <c:showLegendKey val="0"/>
          <c:showVal val="1"/>
          <c:showCatName val="0"/>
          <c:showSerName val="0"/>
          <c:showPercent val="0"/>
          <c:showBubbleSize val="0"/>
        </c:dLbls>
        <c:axId val="479835849"/>
        <c:axId val="650135713"/>
      </c:radarChart>
      <c:catAx>
        <c:axId val="276055110"/>
        <c:scaling>
          <c:orientation val="minMax"/>
        </c:scaling>
        <c:delete val="0"/>
        <c:axPos val="b"/>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543430703"/>
        <c:crosses val="autoZero"/>
        <c:auto val="1"/>
        <c:lblAlgn val="ctr"/>
        <c:lblOffset val="100"/>
        <c:noMultiLvlLbl val="0"/>
      </c:catAx>
      <c:valAx>
        <c:axId val="543430703"/>
        <c:scaling>
          <c:orientation val="minMax"/>
          <c:max val="5"/>
        </c:scaling>
        <c:delete val="0"/>
        <c:axPos val="l"/>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276055110"/>
        <c:crosses val="autoZero"/>
        <c:crossBetween val="between"/>
      </c:valAx>
      <c:catAx>
        <c:axId val="47983584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650135713"/>
        <c:crosses val="max"/>
        <c:auto val="1"/>
        <c:lblAlgn val="ctr"/>
        <c:lblOffset val="100"/>
        <c:noMultiLvlLbl val="0"/>
      </c:catAx>
      <c:valAx>
        <c:axId val="650135713"/>
        <c:scaling>
          <c:orientation val="minMax"/>
          <c:max val="5"/>
          <c:min val="0"/>
        </c:scaling>
        <c:delete val="0"/>
        <c:axPos val="l"/>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noFill/>
      <a:round/>
    </a:ln>
    <a:effectLst/>
  </c:spPr>
  <c:txPr>
    <a:bodyPr/>
    <a:lstStyle/>
    <a:p>
      <a:pPr>
        <a:defRPr lang="zh-CN">
          <a:solidFill>
            <a:schemeClr val="tx1"/>
          </a:solidFill>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50CA-418E-839C-ED6013A566D1}"/>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50CA-418E-839C-ED6013A566D1}"/>
              </c:ext>
            </c:extLst>
          </c:dPt>
          <c:dLbls>
            <c:dLbl>
              <c:idx val="0"/>
              <c:layout>
                <c:manualLayout>
                  <c:x val="-0.140131578947369"/>
                  <c:y val="-0.26388888888888901"/>
                </c:manualLayout>
              </c:layout>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798"/>
                    </c:manualLayout>
                  </c15:layout>
                </c:ext>
                <c:ext xmlns:c16="http://schemas.microsoft.com/office/drawing/2014/chart" uri="{C3380CC4-5D6E-409C-BE32-E72D297353CC}">
                  <c16:uniqueId val="{00000001-50CA-418E-839C-ED6013A566D1}"/>
                </c:ext>
              </c:extLst>
            </c:dLbl>
            <c:dLbl>
              <c:idx val="1"/>
              <c:delete val="1"/>
              <c:extLst>
                <c:ext xmlns:c15="http://schemas.microsoft.com/office/drawing/2012/chart" uri="{CE6537A1-D6FC-4f65-9D91-7224C49458BB}"/>
                <c:ext xmlns:c16="http://schemas.microsoft.com/office/drawing/2014/chart" uri="{C3380CC4-5D6E-409C-BE32-E72D297353CC}">
                  <c16:uniqueId val="{00000003-50CA-418E-839C-ED6013A566D1}"/>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[数据图表.xlsx]Sheet2!$B$33:$C$33</c:f>
              <c:numCache>
                <c:formatCode>0.00_);[Red]\(0.00\)</c:formatCode>
                <c:ptCount val="2"/>
                <c:pt idx="0">
                  <c:v>3.75</c:v>
                </c:pt>
                <c:pt idx="1">
                  <c:v>1.25</c:v>
                </c:pt>
              </c:numCache>
            </c:numRef>
          </c:val>
          <c:extLst>
            <c:ext xmlns:c16="http://schemas.microsoft.com/office/drawing/2014/chart" uri="{C3380CC4-5D6E-409C-BE32-E72D297353CC}">
              <c16:uniqueId val="{00000004-50CA-418E-839C-ED6013A566D1}"/>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41CA-445D-92F9-53E2D202F42E}"/>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41CA-445D-92F9-53E2D202F42E}"/>
              </c:ext>
            </c:extLst>
          </c:dPt>
          <c:dLbls>
            <c:dLbl>
              <c:idx val="0"/>
              <c:layout>
                <c:manualLayout>
                  <c:x val="-8.6842105263158303E-2"/>
                  <c:y val="-0.26005308318789999"/>
                </c:manualLayout>
              </c:layout>
              <c:showLegendKey val="0"/>
              <c:showVal val="1"/>
              <c:showCatName val="0"/>
              <c:showSerName val="0"/>
              <c:showPercent val="0"/>
              <c:showBubbleSize val="0"/>
              <c:extLst>
                <c:ext xmlns:c15="http://schemas.microsoft.com/office/drawing/2012/chart" uri="{CE6537A1-D6FC-4f65-9D91-7224C49458BB}">
                  <c15:layout>
                    <c:manualLayout>
                      <c:w val="0.23834710743801699"/>
                      <c:h val="0.42582897033158801"/>
                    </c:manualLayout>
                  </c15:layout>
                </c:ext>
                <c:ext xmlns:c16="http://schemas.microsoft.com/office/drawing/2014/chart" uri="{C3380CC4-5D6E-409C-BE32-E72D297353CC}">
                  <c16:uniqueId val="{00000001-41CA-445D-92F9-53E2D202F42E}"/>
                </c:ext>
              </c:extLst>
            </c:dLbl>
            <c:dLbl>
              <c:idx val="1"/>
              <c:delete val="1"/>
              <c:extLst>
                <c:ext xmlns:c15="http://schemas.microsoft.com/office/drawing/2012/chart" uri="{CE6537A1-D6FC-4f65-9D91-7224C49458BB}"/>
                <c:ext xmlns:c16="http://schemas.microsoft.com/office/drawing/2014/chart" uri="{C3380CC4-5D6E-409C-BE32-E72D297353CC}">
                  <c16:uniqueId val="{00000003-41CA-445D-92F9-53E2D202F42E}"/>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[260805数据图表.xlsx]Sheet2!$B$34:$C$34</c:f>
              <c:numCache>
                <c:formatCode>0.00_);[Red]\(0.00\)</c:formatCode>
                <c:ptCount val="2"/>
                <c:pt idx="0">
                  <c:v>4.25</c:v>
                </c:pt>
                <c:pt idx="1">
                  <c:v>0.75</c:v>
                </c:pt>
              </c:numCache>
            </c:numRef>
          </c:val>
          <c:extLst>
            <c:ext xmlns:c16="http://schemas.microsoft.com/office/drawing/2014/chart" uri="{C3380CC4-5D6E-409C-BE32-E72D297353CC}">
              <c16:uniqueId val="{00000004-41CA-445D-92F9-53E2D202F42E}"/>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5DEA-411A-A532-E9F5F04174C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5DEA-411A-A532-E9F5F04174C0}"/>
              </c:ext>
            </c:extLst>
          </c:dPt>
          <c:dLbls>
            <c:dLbl>
              <c:idx val="0"/>
              <c:layout>
                <c:manualLayout>
                  <c:x val="-0.17496671105193101"/>
                  <c:y val="-0.22916666666666699"/>
                </c:manualLayout>
              </c:layout>
              <c:showLegendKey val="0"/>
              <c:showVal val="1"/>
              <c:showCatName val="0"/>
              <c:showSerName val="0"/>
              <c:showPercent val="0"/>
              <c:showBubbleSize val="0"/>
              <c:extLst>
                <c:ext xmlns:c15="http://schemas.microsoft.com/office/drawing/2012/chart" uri="{CE6537A1-D6FC-4f65-9D91-7224C49458BB}">
                  <c15:layout>
                    <c:manualLayout>
                      <c:w val="0.25233022636484698"/>
                      <c:h val="0.42857142857142899"/>
                    </c:manualLayout>
                  </c15:layout>
                </c:ext>
                <c:ext xmlns:c16="http://schemas.microsoft.com/office/drawing/2014/chart" uri="{C3380CC4-5D6E-409C-BE32-E72D297353CC}">
                  <c16:uniqueId val="{00000001-5DEA-411A-A532-E9F5F04174C0}"/>
                </c:ext>
              </c:extLst>
            </c:dLbl>
            <c:dLbl>
              <c:idx val="1"/>
              <c:delete val="1"/>
              <c:extLst>
                <c:ext xmlns:c15="http://schemas.microsoft.com/office/drawing/2012/chart" uri="{CE6537A1-D6FC-4f65-9D91-7224C49458BB}"/>
                <c:ext xmlns:c16="http://schemas.microsoft.com/office/drawing/2014/chart" uri="{C3380CC4-5D6E-409C-BE32-E72D297353CC}">
                  <c16:uniqueId val="{00000003-5DEA-411A-A532-E9F5F04174C0}"/>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[260805数据图表.xlsx]Sheet2!$B$35:$C$35</c:f>
              <c:numCache>
                <c:formatCode>0.00_);[Red]\(0.00\)</c:formatCode>
                <c:ptCount val="2"/>
                <c:pt idx="0">
                  <c:v>3.5</c:v>
                </c:pt>
                <c:pt idx="1">
                  <c:v>1.5</c:v>
                </c:pt>
              </c:numCache>
            </c:numRef>
          </c:val>
          <c:extLst>
            <c:ext xmlns:c16="http://schemas.microsoft.com/office/drawing/2014/chart" uri="{C3380CC4-5D6E-409C-BE32-E72D297353CC}">
              <c16:uniqueId val="{00000004-5DEA-411A-A532-E9F5F04174C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99A-4951-821B-13F169911C83}"/>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99A-4951-821B-13F169911C83}"/>
              </c:ext>
            </c:extLst>
          </c:dPt>
          <c:dLbls>
            <c:dLbl>
              <c:idx val="0"/>
              <c:layout>
                <c:manualLayout>
                  <c:x val="-0.11095021151968799"/>
                  <c:y val="-0.27199933371406798"/>
                </c:manualLayout>
              </c:layout>
              <c:showLegendKey val="0"/>
              <c:showVal val="1"/>
              <c:showCatName val="0"/>
              <c:showSerName val="0"/>
              <c:showPercent val="0"/>
              <c:showBubbleSize val="0"/>
              <c:extLst>
                <c:ext xmlns:c15="http://schemas.microsoft.com/office/drawing/2012/chart" uri="{CE6537A1-D6FC-4f65-9D91-7224C49458BB}">
                  <c15:layout>
                    <c:manualLayout>
                      <c:w val="0.26391148714611101"/>
                      <c:h val="0.41804683038263901"/>
                    </c:manualLayout>
                  </c15:layout>
                </c:ext>
                <c:ext xmlns:c16="http://schemas.microsoft.com/office/drawing/2014/chart" uri="{C3380CC4-5D6E-409C-BE32-E72D297353CC}">
                  <c16:uniqueId val="{00000001-A99A-4951-821B-13F169911C83}"/>
                </c:ext>
              </c:extLst>
            </c:dLbl>
            <c:dLbl>
              <c:idx val="1"/>
              <c:delete val="1"/>
              <c:extLst>
                <c:ext xmlns:c15="http://schemas.microsoft.com/office/drawing/2012/chart" uri="{CE6537A1-D6FC-4f65-9D91-7224C49458BB}"/>
                <c:ext xmlns:c16="http://schemas.microsoft.com/office/drawing/2014/chart" uri="{C3380CC4-5D6E-409C-BE32-E72D297353CC}">
                  <c16:uniqueId val="{00000003-A99A-4951-821B-13F169911C83}"/>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[260805数据图表.xlsx]Sheet2!$B$36:$C$36</c:f>
              <c:numCache>
                <c:formatCode>0.00_);[Red]\(0.00\)</c:formatCode>
                <c:ptCount val="2"/>
                <c:pt idx="0">
                  <c:v>4</c:v>
                </c:pt>
                <c:pt idx="1">
                  <c:v>1</c:v>
                </c:pt>
              </c:numCache>
            </c:numRef>
          </c:val>
          <c:extLst>
            <c:ext xmlns:c16="http://schemas.microsoft.com/office/drawing/2014/chart" uri="{C3380CC4-5D6E-409C-BE32-E72D297353CC}">
              <c16:uniqueId val="{00000004-A99A-4951-821B-13F169911C8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21FF-4650-BCD3-AFF589A8D24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21FF-4650-BCD3-AFF589A8D249}"/>
              </c:ext>
            </c:extLst>
          </c:dPt>
          <c:dLbls>
            <c:dLbl>
              <c:idx val="0"/>
              <c:layout>
                <c:manualLayout>
                  <c:x val="-0.18969566655640099"/>
                  <c:y val="-0.176810645724259"/>
                </c:manualLayout>
              </c:layout>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01"/>
                    </c:manualLayout>
                  </c15:layout>
                </c:ext>
                <c:ext xmlns:c16="http://schemas.microsoft.com/office/drawing/2014/chart" uri="{C3380CC4-5D6E-409C-BE32-E72D297353CC}">
                  <c16:uniqueId val="{00000001-21FF-4650-BCD3-AFF589A8D249}"/>
                </c:ext>
              </c:extLst>
            </c:dLbl>
            <c:dLbl>
              <c:idx val="1"/>
              <c:delete val="1"/>
              <c:extLst>
                <c:ext xmlns:c15="http://schemas.microsoft.com/office/drawing/2012/chart" uri="{CE6537A1-D6FC-4f65-9D91-7224C49458BB}"/>
                <c:ext xmlns:c16="http://schemas.microsoft.com/office/drawing/2014/chart" uri="{C3380CC4-5D6E-409C-BE32-E72D297353CC}">
                  <c16:uniqueId val="{00000003-21FF-4650-BCD3-AFF589A8D249}"/>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[260805数据图表.xlsx]Sheet2!$B$37:$C$37</c:f>
              <c:numCache>
                <c:formatCode>0.00_);[Red]\(0.00\)</c:formatCode>
                <c:ptCount val="2"/>
                <c:pt idx="0">
                  <c:v>3.25</c:v>
                </c:pt>
                <c:pt idx="1">
                  <c:v>1.75</c:v>
                </c:pt>
              </c:numCache>
            </c:numRef>
          </c:val>
          <c:extLst>
            <c:ext xmlns:c16="http://schemas.microsoft.com/office/drawing/2014/chart" uri="{C3380CC4-5D6E-409C-BE32-E72D297353CC}">
              <c16:uniqueId val="{00000004-21FF-4650-BCD3-AFF589A8D24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3076-4A8F-B727-8C65162B5059}"/>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3076-4A8F-B727-8C65162B5059}"/>
              </c:ext>
            </c:extLst>
          </c:dPt>
          <c:dLbls>
            <c:dLbl>
              <c:idx val="0"/>
              <c:layout>
                <c:manualLayout>
                  <c:x val="-0.14469133541928"/>
                  <c:y val="-0.260318506469224"/>
                </c:manualLayout>
              </c:layout>
              <c:showLegendKey val="0"/>
              <c:showVal val="1"/>
              <c:showCatName val="0"/>
              <c:showSerName val="0"/>
              <c:showPercent val="0"/>
              <c:showBubbleSize val="0"/>
              <c:extLst>
                <c:ext xmlns:c15="http://schemas.microsoft.com/office/drawing/2012/chart" uri="{CE6537A1-D6FC-4f65-9D91-7224C49458BB}">
                  <c15:layout>
                    <c:manualLayout>
                      <c:w val="0.24101549620837501"/>
                      <c:h val="0.42434782608695598"/>
                    </c:manualLayout>
                  </c15:layout>
                </c:ext>
                <c:ext xmlns:c16="http://schemas.microsoft.com/office/drawing/2014/chart" uri="{C3380CC4-5D6E-409C-BE32-E72D297353CC}">
                  <c16:uniqueId val="{00000001-3076-4A8F-B727-8C65162B5059}"/>
                </c:ext>
              </c:extLst>
            </c:dLbl>
            <c:dLbl>
              <c:idx val="1"/>
              <c:delete val="1"/>
              <c:extLst>
                <c:ext xmlns:c15="http://schemas.microsoft.com/office/drawing/2012/chart" uri="{CE6537A1-D6FC-4f65-9D91-7224C49458BB}"/>
                <c:ext xmlns:c16="http://schemas.microsoft.com/office/drawing/2014/chart" uri="{C3380CC4-5D6E-409C-BE32-E72D297353CC}">
                  <c16:uniqueId val="{00000003-3076-4A8F-B727-8C65162B5059}"/>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[数据图表.xlsx]Sheet2!$B$38:$C$38</c:f>
              <c:numCache>
                <c:formatCode>0.00_);[Red]\(0.00\)</c:formatCode>
                <c:ptCount val="2"/>
                <c:pt idx="0">
                  <c:v>3.75</c:v>
                </c:pt>
                <c:pt idx="1">
                  <c:v>1.25</c:v>
                </c:pt>
              </c:numCache>
            </c:numRef>
          </c:val>
          <c:extLst>
            <c:ext xmlns:c16="http://schemas.microsoft.com/office/drawing/2014/chart" uri="{C3380CC4-5D6E-409C-BE32-E72D297353CC}">
              <c16:uniqueId val="{00000004-3076-4A8F-B727-8C65162B505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EE4E-49AD-A3A9-1A703C7B62B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EE4E-49AD-A3A9-1A703C7B62B0}"/>
              </c:ext>
            </c:extLst>
          </c:dPt>
          <c:dLbls>
            <c:dLbl>
              <c:idx val="0"/>
              <c:layout>
                <c:manualLayout>
                  <c:x val="-0.10790930277723799"/>
                  <c:y val="-0.28469029805901003"/>
                </c:manualLayout>
              </c:layout>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EE4E-49AD-A3A9-1A703C7B62B0}"/>
                </c:ext>
              </c:extLst>
            </c:dLbl>
            <c:dLbl>
              <c:idx val="1"/>
              <c:delete val="1"/>
              <c:extLst>
                <c:ext xmlns:c15="http://schemas.microsoft.com/office/drawing/2012/chart" uri="{CE6537A1-D6FC-4f65-9D91-7224C49458BB}"/>
                <c:ext xmlns:c16="http://schemas.microsoft.com/office/drawing/2014/chart" uri="{C3380CC4-5D6E-409C-BE32-E72D297353CC}">
                  <c16:uniqueId val="{00000003-EE4E-49AD-A3A9-1A703C7B62B0}"/>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EE4E-49AD-A3A9-1A703C7B62B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8F5-4AD0-B3CA-A3EBB83EFCB5}"/>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8F5-4AD0-B3CA-A3EBB83EFCB5}"/>
              </c:ext>
            </c:extLst>
          </c:dPt>
          <c:dLbls>
            <c:dLbl>
              <c:idx val="0"/>
              <c:layout>
                <c:manualLayout>
                  <c:x val="-0.10790930277723799"/>
                  <c:y val="-0.28469029805901003"/>
                </c:manualLayout>
              </c:layout>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A8F5-4AD0-B3CA-A3EBB83EFCB5}"/>
                </c:ext>
              </c:extLst>
            </c:dLbl>
            <c:dLbl>
              <c:idx val="1"/>
              <c:delete val="1"/>
              <c:extLst>
                <c:ext xmlns:c15="http://schemas.microsoft.com/office/drawing/2012/chart" uri="{CE6537A1-D6FC-4f65-9D91-7224C49458BB}"/>
                <c:ext xmlns:c16="http://schemas.microsoft.com/office/drawing/2014/chart" uri="{C3380CC4-5D6E-409C-BE32-E72D297353CC}">
                  <c16:uniqueId val="{00000003-A8F5-4AD0-B3CA-A3EBB83EFCB5}"/>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A8F5-4AD0-B3CA-A3EBB83EFCB5}"/>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FAD1-459A-ACBD-A3AEB70EC97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FAD1-459A-ACBD-A3AEB70EC970}"/>
              </c:ext>
            </c:extLst>
          </c:dPt>
          <c:dLbls>
            <c:dLbl>
              <c:idx val="0"/>
              <c:layout>
                <c:manualLayout>
                  <c:x val="-0.19539473684210501"/>
                  <c:y val="-8.6805555555554706E-2"/>
                </c:manualLayout>
              </c:layout>
              <c:showLegendKey val="0"/>
              <c:showVal val="1"/>
              <c:showCatName val="0"/>
              <c:showSerName val="0"/>
              <c:showPercent val="0"/>
              <c:showBubbleSize val="0"/>
              <c:extLst>
                <c:ext xmlns:c15="http://schemas.microsoft.com/office/drawing/2012/chart" uri="{CE6537A1-D6FC-4f65-9D91-7224C49458BB}">
                  <c15:layout>
                    <c:manualLayout>
                      <c:w val="0.22324068598462399"/>
                      <c:h val="0.38065522620904801"/>
                    </c:manualLayout>
                  </c15:layout>
                </c:ext>
                <c:ext xmlns:c16="http://schemas.microsoft.com/office/drawing/2014/chart" uri="{C3380CC4-5D6E-409C-BE32-E72D297353CC}">
                  <c16:uniqueId val="{00000001-FAD1-459A-ACBD-A3AEB70EC970}"/>
                </c:ext>
              </c:extLst>
            </c:dLbl>
            <c:dLbl>
              <c:idx val="1"/>
              <c:delete val="1"/>
              <c:extLst>
                <c:ext xmlns:c15="http://schemas.microsoft.com/office/drawing/2012/chart" uri="{CE6537A1-D6FC-4f65-9D91-7224C49458BB}"/>
                <c:ext xmlns:c16="http://schemas.microsoft.com/office/drawing/2014/chart" uri="{C3380CC4-5D6E-409C-BE32-E72D297353CC}">
                  <c16:uniqueId val="{00000003-FAD1-459A-ACBD-A3AEB70EC970}"/>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[260805数据图表.xlsx]Sheet2!$B$42:$C$42</c:f>
              <c:numCache>
                <c:formatCode>0.00_);[Red]\(0.00\)</c:formatCode>
                <c:ptCount val="2"/>
                <c:pt idx="0">
                  <c:v>3</c:v>
                </c:pt>
                <c:pt idx="1">
                  <c:v>2</c:v>
                </c:pt>
              </c:numCache>
            </c:numRef>
          </c:val>
          <c:extLst>
            <c:ext xmlns:c16="http://schemas.microsoft.com/office/drawing/2014/chart" uri="{C3380CC4-5D6E-409C-BE32-E72D297353CC}">
              <c16:uniqueId val="{00000004-FAD1-459A-ACBD-A3AEB70EC97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474D-4F0E-9E89-A7317039FACE}"/>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474D-4F0E-9E89-A7317039FACE}"/>
              </c:ext>
            </c:extLst>
          </c:dPt>
          <c:dLbls>
            <c:dLbl>
              <c:idx val="0"/>
              <c:layout>
                <c:manualLayout>
                  <c:x val="-0.17389332491007101"/>
                  <c:y val="-0.19480981303544001"/>
                </c:manualLayout>
              </c:layout>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 xmlns:c16="http://schemas.microsoft.com/office/drawing/2014/chart" uri="{C3380CC4-5D6E-409C-BE32-E72D297353CC}">
                  <c16:uniqueId val="{00000001-474D-4F0E-9E89-A7317039FACE}"/>
                </c:ext>
              </c:extLst>
            </c:dLbl>
            <c:dLbl>
              <c:idx val="1"/>
              <c:delete val="1"/>
              <c:extLst>
                <c:ext xmlns:c15="http://schemas.microsoft.com/office/drawing/2012/chart" uri="{CE6537A1-D6FC-4f65-9D91-7224C49458BB}"/>
                <c:ext xmlns:c16="http://schemas.microsoft.com/office/drawing/2014/chart" uri="{C3380CC4-5D6E-409C-BE32-E72D297353CC}">
                  <c16:uniqueId val="{00000003-474D-4F0E-9E89-A7317039FACE}"/>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showLegendKey val="0"/>
            <c:showVal val="1"/>
            <c:showCatName val="0"/>
            <c:showSerName val="0"/>
            <c:showPercent val="0"/>
            <c:showBubbleSize val="0"/>
            <c:showLeaderLines val="1"/>
            <c:leaderLines>
              <c:spPr>
                <a:ln w="9525">
                  <a:solidFill>
                    <a:sysClr val="window" lastClr="FFFFFF">
                      <a:lumMod val="95000"/>
                      <a:alpha val="54000"/>
                    </a:sysClr>
                  </a:solidFill>
                </a:ln>
                <a:effectLst/>
              </c:spPr>
            </c:leaderLines>
            <c:extLst>
              <c:ext xmlns:c15="http://schemas.microsoft.com/office/drawing/2012/chart" uri="{CE6537A1-D6FC-4f65-9D91-7224C49458BB}"/>
            </c:extLst>
          </c:dLbls>
          <c:val>
            <c:numRef>
              <c:f>[数据图表.xlsx]Sheet2!$B$37:$C$37</c:f>
              <c:numCache>
                <c:formatCode>0.00_);[Red]\(0.00\)</c:formatCode>
                <c:ptCount val="2"/>
                <c:pt idx="0">
                  <c:v>3.5</c:v>
                </c:pt>
                <c:pt idx="1">
                  <c:v>1.5</c:v>
                </c:pt>
              </c:numCache>
            </c:numRef>
          </c:val>
          <c:extLst>
            <c:ext xmlns:c16="http://schemas.microsoft.com/office/drawing/2014/chart" uri="{C3380CC4-5D6E-409C-BE32-E72D297353CC}">
              <c16:uniqueId val="{00000004-474D-4F0E-9E89-A7317039FACE}"/>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charset="-122"/>
          <a:ea typeface="仿宋" panose="02010609060101010101" charset="-122"/>
          <a:cs typeface="仿宋" panose="02010609060101010101" charset="-122"/>
          <a:sym typeface="仿宋" panose="02010609060101010101" charset="-122"/>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9</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86183</dc:creator>
  <cp:lastModifiedBy>Liming Zhao</cp:lastModifiedBy>
  <cp:revision>10</cp:revision>
  <dcterms:created xsi:type="dcterms:W3CDTF">2024-05-27T01:07:00Z</dcterms:created>
  <dcterms:modified xsi:type="dcterms:W3CDTF">2026-08-12T10:09:00Z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AF0C0811494E487B8C59E9D3DA094C77_12</vt:lpwstr>
  </property>
  <property fmtid="{D5CDD505-2E9C-101B-9397-08002B2CF9AE}" pid="4" name="KSOTemplateDocerSaveRecord">
    <vt:lpwstr>eyJoZGlkIjoiNDNlOTYyZWQ1OTVkZDI4MzY1ODM0ODE3MDE5NDJlYjkiLCJ1c2VySWQiOiIyMTIzNzYyMTgifQ==</vt:lpwstr>
  </property>
</Properties>
</file>