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3.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charts/chart7.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6.xml" ContentType="application/vnd.openxmlformats-officedocument.themeOverride+xml"/>
  <Override PartName="/word/charts/chart8.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7.xml" ContentType="application/vnd.openxmlformats-officedocument.themeOverride+xml"/>
  <Override PartName="/word/charts/chart9.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8.xml" ContentType="application/vnd.openxmlformats-officedocument.themeOverride+xml"/>
  <Override PartName="/word/charts/chart10.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9.xml" ContentType="application/vnd.openxmlformats-officedocument.themeOverride+xml"/>
  <Override PartName="/word/charts/chart11.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10.xml" ContentType="application/vnd.openxmlformats-officedocument.themeOverride+xml"/>
  <Override PartName="/word/charts/chart12.xml" ContentType="application/vnd.openxmlformats-officedocument.drawingml.chart+xml"/>
  <Override PartName="/word/charts/style11.xml" ContentType="application/vnd.ms-office.chartstyle+xml"/>
  <Override PartName="/word/charts/colors11.xml" ContentType="application/vnd.ms-office.chartcolorstyle+xml"/>
  <Override PartName="/word/theme/themeOverride11.xml" ContentType="application/vnd.openxmlformats-officedocument.themeOverride+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xlsx" ContentType="application/vnd.openxmlformats-officedocument.spreadsheetml.sheet"/>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C0467" w14:textId="77777777" w:rsidR="00371582" w:rsidRDefault="00000000">
      <w:pPr>
        <w:spacing w:line="144" w:lineRule="auto"/>
        <w:rPr>
          <w:rFonts w:ascii="Calibri" w:eastAsia="宋体" w:hAnsi="Calibri" w:cs="Times New Roman"/>
          <w:szCs w:val="22"/>
        </w:rPr>
      </w:pPr>
      <w:r>
        <w:rPr>
          <w:rFonts w:ascii="宋体" w:eastAsia="宋体" w:hAnsi="宋体" w:cs="宋体" w:hint="eastAsia"/>
          <w:b/>
          <w:bCs/>
          <w:noProof/>
          <w:color w:val="000000" w:themeColor="text1"/>
          <w:sz w:val="24"/>
        </w:rPr>
        <mc:AlternateContent>
          <mc:Choice Requires="wps">
            <w:drawing>
              <wp:anchor distT="0" distB="0" distL="114300" distR="114300" simplePos="0" relativeHeight="251662336" behindDoc="0" locked="0" layoutInCell="1" allowOverlap="1" wp14:anchorId="4B2350D6" wp14:editId="6D2257C2">
                <wp:simplePos x="0" y="0"/>
                <wp:positionH relativeFrom="column">
                  <wp:posOffset>4700905</wp:posOffset>
                </wp:positionH>
                <wp:positionV relativeFrom="paragraph">
                  <wp:posOffset>-969645</wp:posOffset>
                </wp:positionV>
                <wp:extent cx="2336800" cy="2280285"/>
                <wp:effectExtent l="0" t="0" r="6350" b="5715"/>
                <wp:wrapNone/>
                <wp:docPr id="59" name="矩形 59"/>
                <wp:cNvGraphicFramePr/>
                <a:graphic xmlns:a="http://schemas.openxmlformats.org/drawingml/2006/main">
                  <a:graphicData uri="http://schemas.microsoft.com/office/word/2010/wordprocessingShape">
                    <wps:wsp>
                      <wps:cNvSpPr/>
                      <wps:spPr>
                        <a:xfrm>
                          <a:off x="0" y="0"/>
                          <a:ext cx="2336800" cy="2280285"/>
                        </a:xfrm>
                        <a:prstGeom prst="rect">
                          <a:avLst/>
                        </a:prstGeom>
                        <a:gradFill>
                          <a:gsLst>
                            <a:gs pos="31000">
                              <a:srgbClr val="4874CB">
                                <a:lumMod val="5000"/>
                                <a:lumOff val="95000"/>
                                <a:alpha val="0"/>
                              </a:srgbClr>
                            </a:gs>
                            <a:gs pos="100000">
                              <a:srgbClr val="75BD42"/>
                            </a:gs>
                            <a:gs pos="86000">
                              <a:srgbClr val="75BD42">
                                <a:alpha val="63000"/>
                              </a:srgbClr>
                            </a:gs>
                          </a:gsLst>
                          <a:lin ang="189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9CE7EDE" id="矩形 59" o:spid="_x0000_s1026" style="position:absolute;margin-left:370.15pt;margin-top:-76.35pt;width:184pt;height:179.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" fillcolor="#f6f8fc" stroked="f" strokeweight="1pt">
                <v:fill color2="#75bd42" o:opacity2="0" angle="135" colors="0 #f6f8fc;20316f #f6f8fc;56361f #75bd42" focus="100%" type="gradient">
                  <o:fill v:ext="view" type="gradientUnscaled"/>
                </v:fill>
              </v:rect>
            </w:pict>
          </mc:Fallback>
        </mc:AlternateContent>
      </w:r>
    </w:p>
    <w:p w14:paraId="33C1C367" w14:textId="77777777" w:rsidR="00371582" w:rsidRDefault="00371582">
      <w:pPr>
        <w:rPr>
          <w:rFonts w:ascii="Calibri" w:eastAsia="宋体" w:hAnsi="Calibri" w:cs="Times New Roman"/>
          <w:szCs w:val="22"/>
        </w:rPr>
      </w:pPr>
    </w:p>
    <w:p w14:paraId="2B72140C" w14:textId="77777777" w:rsidR="00371582" w:rsidRDefault="00371582">
      <w:pPr>
        <w:rPr>
          <w:rFonts w:ascii="Calibri" w:eastAsia="宋体" w:hAnsi="Calibri" w:cs="Times New Roman"/>
          <w:szCs w:val="22"/>
        </w:rPr>
      </w:pPr>
    </w:p>
    <w:p w14:paraId="5277CABA" w14:textId="77777777" w:rsidR="00371582" w:rsidRDefault="00371582">
      <w:pPr>
        <w:rPr>
          <w:rFonts w:ascii="Calibri" w:eastAsia="宋体" w:hAnsi="Calibri" w:cs="Times New Roman"/>
          <w:szCs w:val="22"/>
        </w:rPr>
      </w:pPr>
    </w:p>
    <w:p w14:paraId="58A92E84" w14:textId="77777777" w:rsidR="00371582" w:rsidRDefault="00000000">
      <w:pPr>
        <w:jc w:val="center"/>
        <w:rPr>
          <w:rFonts w:ascii="微软雅黑" w:eastAsia="微软雅黑" w:hAnsi="微软雅黑" w:cs="微软雅黑" w:hint="eastAsia"/>
          <w:b/>
          <w:bCs/>
          <w:color w:val="0C80D5"/>
          <w:sz w:val="56"/>
          <w:szCs w:val="60"/>
        </w:rPr>
      </w:pPr>
      <w:r>
        <w:rPr>
          <w:rFonts w:ascii="微软雅黑" w:eastAsia="微软雅黑" w:hAnsi="微软雅黑" w:cs="微软雅黑" w:hint="eastAsia"/>
          <w:b/>
          <w:bCs/>
          <w:i/>
          <w:iCs/>
          <w:color w:val="37D76C"/>
          <w:sz w:val="96"/>
          <w:szCs w:val="112"/>
          <w14:shadow w14:blurRad="50800" w14:dist="38100" w14:dir="10800000" w14:sx="100000" w14:sy="100000" w14:kx="0" w14:ky="0" w14:algn="r">
            <w14:srgbClr w14:val="FFFFFF">
              <w14:alpha w14:val="60000"/>
              <w14:lumMod w14:val="95000"/>
            </w14:srgbClr>
          </w14:shadow>
        </w:rPr>
        <w:t xml:space="preserve">胜任力 </w:t>
      </w:r>
      <w:r>
        <w:rPr>
          <w:rFonts w:ascii="微软雅黑" w:eastAsia="微软雅黑" w:hAnsi="微软雅黑" w:cs="微软雅黑" w:hint="eastAsia"/>
          <w:b/>
          <w:bCs/>
          <w:sz w:val="56"/>
          <w:szCs w:val="60"/>
        </w:rPr>
        <w:t>测评报告</w:t>
      </w:r>
    </w:p>
    <w:p w14:paraId="6D6A5BD6" w14:textId="77777777" w:rsidR="00371582" w:rsidRDefault="00000000">
      <w:pPr>
        <w:jc w:val="center"/>
        <w:rPr>
          <w:rFonts w:ascii="Calibri" w:eastAsia="宋体" w:hAnsi="Calibri" w:cs="Times New Roman"/>
          <w:sz w:val="32"/>
          <w:szCs w:val="28"/>
        </w:rPr>
      </w:pPr>
      <w:r>
        <w:rPr>
          <w:rFonts w:ascii="Calibri" w:eastAsia="宋体" w:hAnsi="Calibri" w:cs="Times New Roman" w:hint="eastAsia"/>
          <w:sz w:val="32"/>
          <w:szCs w:val="28"/>
        </w:rPr>
        <w:t>Competency Assessment Report</w:t>
      </w:r>
    </w:p>
    <w:p w14:paraId="24521170" w14:textId="77777777" w:rsidR="00371582" w:rsidRDefault="00000000">
      <w:pPr>
        <w:jc w:val="center"/>
        <w:rPr>
          <w:rFonts w:ascii="微软雅黑" w:eastAsia="微软雅黑" w:hAnsi="微软雅黑" w:cs="微软雅黑" w:hint="eastAsia"/>
          <w:b/>
          <w:bCs/>
          <w:sz w:val="32"/>
          <w:szCs w:val="36"/>
        </w:rPr>
      </w:pPr>
      <w:r>
        <w:rPr>
          <w:rFonts w:ascii="微软雅黑" w:eastAsia="微软雅黑" w:hAnsi="微软雅黑" w:cs="微软雅黑" w:hint="eastAsia"/>
          <w:b/>
          <w:bCs/>
          <w:sz w:val="32"/>
          <w:szCs w:val="36"/>
        </w:rPr>
        <w:t>洞悉深层素质 ● 驱动精准发展</w:t>
      </w:r>
    </w:p>
    <w:p w14:paraId="7B73B05A" w14:textId="77777777" w:rsidR="00371582" w:rsidRDefault="00371582">
      <w:pPr>
        <w:jc w:val="center"/>
        <w:rPr>
          <w:rFonts w:ascii="微软雅黑" w:eastAsia="宋体" w:hAnsi="微软雅黑" w:cs="微软雅黑" w:hint="eastAsia"/>
          <w:b/>
          <w:bCs/>
          <w:sz w:val="32"/>
          <w:szCs w:val="36"/>
        </w:rPr>
      </w:pPr>
    </w:p>
    <w:p w14:paraId="20417584" w14:textId="77777777" w:rsidR="00371582" w:rsidRDefault="00371582">
      <w:pPr>
        <w:jc w:val="center"/>
        <w:rPr>
          <w:rFonts w:ascii="微软雅黑" w:eastAsia="宋体" w:hAnsi="微软雅黑" w:cs="微软雅黑" w:hint="eastAsia"/>
          <w:b/>
          <w:bCs/>
          <w:sz w:val="32"/>
          <w:szCs w:val="36"/>
        </w:rPr>
      </w:pPr>
    </w:p>
    <w:p w14:paraId="0A461682" w14:textId="77777777" w:rsidR="00371582" w:rsidRDefault="00371582">
      <w:pPr>
        <w:jc w:val="center"/>
        <w:rPr>
          <w:rFonts w:ascii="微软雅黑" w:eastAsia="宋体" w:hAnsi="微软雅黑" w:cs="微软雅黑" w:hint="eastAsia"/>
          <w:b/>
          <w:bCs/>
          <w:sz w:val="32"/>
          <w:szCs w:val="36"/>
        </w:rPr>
      </w:pPr>
    </w:p>
    <w:p w14:paraId="3DDA2CA1" w14:textId="77777777" w:rsidR="00371582" w:rsidRDefault="00000000">
      <w:pPr>
        <w:jc w:val="center"/>
        <w:rPr>
          <w:rFonts w:ascii="微软雅黑" w:eastAsia="宋体" w:hAnsi="微软雅黑" w:cs="微软雅黑" w:hint="eastAsia"/>
          <w:b/>
          <w:bCs/>
          <w:sz w:val="32"/>
          <w:szCs w:val="36"/>
        </w:rPr>
      </w:pPr>
      <w:r>
        <w:rPr>
          <w:rFonts w:ascii="宋体" w:eastAsia="宋体" w:hAnsi="宋体" w:cs="宋体"/>
          <w:noProof/>
          <w:sz w:val="24"/>
        </w:rPr>
        <w:drawing>
          <wp:inline distT="0" distB="0" distL="114300" distR="114300" wp14:anchorId="68427C3A" wp14:editId="59A4AD16">
            <wp:extent cx="3882390" cy="2638425"/>
            <wp:effectExtent l="0" t="0" r="3810" b="9525"/>
            <wp:docPr id="1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descr="IMG_256"/>
                    <pic:cNvPicPr>
                      <a:picLocks noChangeAspect="1"/>
                    </pic:cNvPicPr>
                  </pic:nvPicPr>
                  <pic:blipFill>
                    <a:blip r:embed="rId8"/>
                    <a:stretch>
                      <a:fillRect/>
                    </a:stretch>
                  </pic:blipFill>
                  <pic:spPr>
                    <a:xfrm>
                      <a:off x="0" y="0"/>
                      <a:ext cx="3882390" cy="2638425"/>
                    </a:xfrm>
                    <a:prstGeom prst="rect">
                      <a:avLst/>
                    </a:prstGeom>
                    <a:noFill/>
                    <a:ln w="9525">
                      <a:noFill/>
                    </a:ln>
                  </pic:spPr>
                </pic:pic>
              </a:graphicData>
            </a:graphic>
          </wp:inline>
        </w:drawing>
      </w:r>
    </w:p>
    <w:p w14:paraId="75EEE730" w14:textId="77777777" w:rsidR="00371582" w:rsidRDefault="00371582">
      <w:pPr>
        <w:rPr>
          <w:rFonts w:ascii="Calibri" w:eastAsia="宋体" w:hAnsi="Calibri" w:cs="Times New Roman"/>
          <w:szCs w:val="22"/>
        </w:rPr>
      </w:pPr>
    </w:p>
    <w:p w14:paraId="6928204F" w14:textId="77777777" w:rsidR="00371582" w:rsidRDefault="00371582">
      <w:pPr>
        <w:rPr>
          <w:rFonts w:ascii="Calibri" w:eastAsia="宋体" w:hAnsi="Calibri" w:cs="Times New Roman"/>
          <w:szCs w:val="22"/>
        </w:rPr>
      </w:pPr>
    </w:p>
    <w:p w14:paraId="436C6AEA" w14:textId="77777777" w:rsidR="00371582" w:rsidRDefault="00371582">
      <w:pPr>
        <w:jc w:val="center"/>
        <w:rPr>
          <w:rFonts w:ascii="微软雅黑" w:eastAsia="微软雅黑" w:hAnsi="微软雅黑" w:cs="微软雅黑" w:hint="eastAsia"/>
          <w:sz w:val="32"/>
          <w:szCs w:val="36"/>
        </w:rPr>
      </w:pPr>
    </w:p>
    <w:p w14:paraId="314E6248" w14:textId="77777777" w:rsidR="00371582" w:rsidRDefault="00000000">
      <w:pPr>
        <w:jc w:val="center"/>
        <w:rPr>
          <w:rFonts w:ascii="微软雅黑" w:eastAsia="微软雅黑" w:hAnsi="微软雅黑" w:cs="微软雅黑" w:hint="eastAsia"/>
          <w:b/>
          <w:bCs/>
          <w:color w:val="75BD42"/>
          <w:sz w:val="32"/>
          <w:szCs w:val="36"/>
        </w:rPr>
        <w:sectPr w:rsidR="00371582">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851" w:footer="992" w:gutter="0"/>
          <w:pgNumType w:start="1"/>
          <w:cols w:space="425"/>
          <w:titlePg/>
          <w:docGrid w:type="lines" w:linePitch="312"/>
        </w:sectPr>
      </w:pPr>
      <w:r>
        <w:rPr>
          <w:rFonts w:ascii="Calibri" w:eastAsia="宋体" w:hAnsi="Calibri" w:cs="Times New Roman"/>
          <w:noProof/>
          <w:sz w:val="32"/>
        </w:rPr>
        <mc:AlternateContent>
          <mc:Choice Requires="wps">
            <w:drawing>
              <wp:anchor distT="0" distB="0" distL="114300" distR="114300" simplePos="0" relativeHeight="251661312" behindDoc="0" locked="0" layoutInCell="1" allowOverlap="1" wp14:anchorId="1D91140A" wp14:editId="1E242EC1">
                <wp:simplePos x="0" y="0"/>
                <wp:positionH relativeFrom="column">
                  <wp:posOffset>-733425</wp:posOffset>
                </wp:positionH>
                <wp:positionV relativeFrom="paragraph">
                  <wp:posOffset>1482725</wp:posOffset>
                </wp:positionV>
                <wp:extent cx="2810510" cy="1905000"/>
                <wp:effectExtent l="0" t="0" r="8890" b="0"/>
                <wp:wrapNone/>
                <wp:docPr id="60" name="流程图: 联系 60"/>
                <wp:cNvGraphicFramePr/>
                <a:graphic xmlns:a="http://schemas.openxmlformats.org/drawingml/2006/main">
                  <a:graphicData uri="http://schemas.microsoft.com/office/word/2010/wordprocessingShape">
                    <wps:wsp>
                      <wps:cNvSpPr/>
                      <wps:spPr>
                        <a:xfrm>
                          <a:off x="0" y="0"/>
                          <a:ext cx="2810510" cy="1905000"/>
                        </a:xfrm>
                        <a:prstGeom prst="flowChartConnector">
                          <a:avLst/>
                        </a:prstGeom>
                        <a:gradFill>
                          <a:gsLst>
                            <a:gs pos="2000">
                              <a:srgbClr val="4874CB">
                                <a:lumMod val="5000"/>
                                <a:lumOff val="95000"/>
                                <a:alpha val="53000"/>
                              </a:srgbClr>
                            </a:gs>
                            <a:gs pos="100000">
                              <a:srgbClr val="00B0F0"/>
                            </a:gs>
                            <a:gs pos="52000">
                              <a:srgbClr val="75BD42">
                                <a:lumMod val="60000"/>
                                <a:lumOff val="40000"/>
                                <a:alpha val="67000"/>
                              </a:srgbClr>
                            </a:gs>
                            <a:gs pos="100000">
                              <a:srgbClr val="B4DFF0">
                                <a:alpha val="94000"/>
                              </a:srgbClr>
                            </a:gs>
                            <a:gs pos="97000">
                              <a:srgbClr val="92D050">
                                <a:alpha val="10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3A523E94" id="_x0000_t120" coordsize="21600,21600" o:spt="120" path="m10800,qx,10800,10800,21600,21600,10800,10800,xe">
                <v:path gradientshapeok="t" o:connecttype="custom" o:connectlocs="10800,0;3163,3163;0,10800;3163,18437;10800,21600;18437,18437;21600,10800;18437,3163" textboxrect="3163,3163,18437,18437"/>
              </v:shapetype>
              <v:shape id="流程图: 联系 60" o:spid="_x0000_s1026" type="#_x0000_t120" style="position:absolute;margin-left:-57.75pt;margin-top:116.75pt;width:221.3pt;height:150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" fillcolor="#f6f8fc" stroked="f" strokeweight="1pt">
                <v:fill opacity="61603f" color2="#b4dff0" o:opacity2="34734f" angle="315" colors="0 #f6f8fc;1311f #f6f8fc;34079f #acd78e;63570f #92d050;1 #00b0f0" focus="100%" type="gradient">
                  <o:fill v:ext="view" type="gradientUnscaled"/>
                </v:fill>
                <v:stroke joinstyle="miter"/>
              </v:shape>
            </w:pict>
          </mc:Fallback>
        </mc:AlternateContent>
      </w:r>
      <w:r>
        <w:rPr>
          <w:rFonts w:ascii="Calibri" w:eastAsia="宋体" w:hAnsi="Calibri" w:cs="Times New Roman"/>
          <w:b/>
          <w:bCs/>
          <w:noProof/>
          <w:color w:val="75BD42"/>
          <w:sz w:val="32"/>
        </w:rPr>
        <mc:AlternateContent>
          <mc:Choice Requires="wps">
            <w:drawing>
              <wp:anchor distT="0" distB="0" distL="114300" distR="114300" simplePos="0" relativeHeight="251660288" behindDoc="0" locked="0" layoutInCell="1" allowOverlap="1" wp14:anchorId="4A91F22B" wp14:editId="3A0648D0">
                <wp:simplePos x="0" y="0"/>
                <wp:positionH relativeFrom="column">
                  <wp:posOffset>-1125855</wp:posOffset>
                </wp:positionH>
                <wp:positionV relativeFrom="paragraph">
                  <wp:posOffset>777875</wp:posOffset>
                </wp:positionV>
                <wp:extent cx="1833880" cy="1897380"/>
                <wp:effectExtent l="0" t="0" r="13970" b="7620"/>
                <wp:wrapNone/>
                <wp:docPr id="7" name="流程图: 联系 7"/>
                <wp:cNvGraphicFramePr/>
                <a:graphic xmlns:a="http://schemas.openxmlformats.org/drawingml/2006/main">
                  <a:graphicData uri="http://schemas.microsoft.com/office/word/2010/wordprocessingShape">
                    <wps:wsp>
                      <wps:cNvSpPr/>
                      <wps:spPr>
                        <a:xfrm>
                          <a:off x="467995" y="8333740"/>
                          <a:ext cx="1833880" cy="1897380"/>
                        </a:xfrm>
                        <a:prstGeom prst="flowChartConnector">
                          <a:avLst/>
                        </a:prstGeom>
                        <a:gradFill>
                          <a:gsLst>
                            <a:gs pos="2000">
                              <a:srgbClr val="4874CB">
                                <a:lumMod val="5000"/>
                                <a:lumOff val="95000"/>
                                <a:alpha val="53000"/>
                              </a:srgbClr>
                            </a:gs>
                            <a:gs pos="100000">
                              <a:srgbClr val="00B0F0"/>
                            </a:gs>
                            <a:gs pos="52000">
                              <a:srgbClr val="75BD42">
                                <a:lumMod val="40000"/>
                                <a:lumOff val="60000"/>
                              </a:srgbClr>
                            </a:gs>
                            <a:gs pos="100000">
                              <a:srgbClr val="B4DFF0"/>
                            </a:gs>
                            <a:gs pos="95000">
                              <a:srgbClr val="75BD42">
                                <a:lumMod val="40000"/>
                                <a:lumOff val="6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C9569DE" id="流程图: 联系 7" o:spid="_x0000_s1026" type="#_x0000_t120" style="position:absolute;margin-left:-88.65pt;margin-top:61.25pt;width:144.4pt;height:149.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" fillcolor="#f6f8fc" stroked="f" strokeweight="1pt">
                <v:fill color2="#b4dff0" o:opacity2="34734f" angle="315" colors="0 #f6f8fc;1311f #f6f8fc;34079f #c8e5b3;62259f #c8e5b3;1 #00b0f0" focus="100%" type="gradient">
                  <o:fill v:ext="view" type="gradientUnscaled"/>
                </v:fill>
                <v:stroke joinstyle="miter"/>
              </v:shape>
            </w:pict>
          </mc:Fallback>
        </mc:AlternateContent>
      </w:r>
      <w:sdt>
        <w:sdtPr>
          <w:alias w:val="report.date"/>
          <w:tag w:val="report.date"/>
          <w:id w:val="333886335"/>
          <w:text/>
        </w:sdtPr>
        <w:sdtContent>
          <w:r>
            <w:rPr>
              <w:rFonts w:ascii="微软雅黑" w:eastAsia="微软雅黑" w:hAnsi="微软雅黑" w:cs="微软雅黑" w:hint="eastAsia"/>
              <w:b/>
              <w:bCs/>
              <w:color w:val="75BD42"/>
              <w:sz w:val="32"/>
              <w:szCs w:val="36"/>
            </w:rPr>
            <w:t>2026年8月12日</w:t>
          </w:r>
        </w:sdtContent>
      </w:sdt>
    </w:p>
    <w:p w14:paraId="271D44BE" w14:textId="77777777" w:rsidR="00371582" w:rsidRDefault="00000000">
      <w:pPr>
        <w:jc w:val="center"/>
        <w:rPr>
          <w:rFonts w:ascii="微软雅黑" w:eastAsia="微软雅黑" w:hAnsi="微软雅黑" w:cs="微软雅黑" w:hint="eastAsia"/>
          <w:b/>
          <w:bCs/>
          <w:color w:val="000000"/>
          <w:sz w:val="52"/>
          <w:szCs w:val="56"/>
        </w:rPr>
      </w:pPr>
      <w:r>
        <w:rPr>
          <w:rFonts w:ascii="黑体" w:eastAsia="黑体" w:hAnsi="黑体" w:cs="黑体" w:hint="eastAsia"/>
          <w:b/>
          <w:bCs/>
          <w:color w:val="00B050"/>
          <w:sz w:val="52"/>
          <w:szCs w:val="56"/>
        </w:rPr>
        <w:lastRenderedPageBreak/>
        <w:t>报告阅读</w:t>
      </w:r>
      <w:r>
        <w:rPr>
          <w:rFonts w:ascii="黑体" w:eastAsia="黑体" w:hAnsi="黑体" w:cs="黑体" w:hint="eastAsia"/>
          <w:b/>
          <w:bCs/>
          <w:color w:val="000000"/>
          <w:sz w:val="52"/>
          <w:szCs w:val="56"/>
        </w:rPr>
        <w:t>说明</w:t>
      </w:r>
    </w:p>
    <w:p w14:paraId="28E2E5AC"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在组织人才竞争日益激烈的当下，科学评估员工的岗位胜任力水平已成为企业人力资源管理的关键环节。无数研究与实践证明，员工绩效差异往往并非仅由知识储备与基础技能的高低所决定，而是更多源于更深层的素质——包括能力倾向、价值取向、心理动力，这些深层特征构成了区分绩优者与一般者的员工胜任力，是本测评关注的焦点。</w:t>
      </w:r>
    </w:p>
    <w:p w14:paraId="2391B740"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本测评以麦克利兰（McClelland）的冰山模型与博亚特兹（Boyatzis）的洋葱模型为理论基础，聚焦鉴别性素质的评估，从通用能力、心理素养两个方面共计10个维度对员工进行系统考察，旨在全面评估影响工作表现的关键因素。其中，通用能力包括逻辑思维、数字应用、计划执行、持续学习、沟通表达5个子维度，心理素养包括敬业奉献、求真务实、自律性、成就导向和合作意识5个子维度。</w:t>
      </w:r>
    </w:p>
    <w:p w14:paraId="282FDBD5" w14:textId="77777777" w:rsidR="00371582" w:rsidRDefault="00000000" w:rsidP="00C451CE">
      <w:pPr>
        <w:spacing w:line="640" w:lineRule="exact"/>
        <w:jc w:val="center"/>
        <w:rPr>
          <w:rFonts w:ascii="仿宋" w:eastAsia="仿宋" w:hAnsi="仿宋" w:cs="仿宋" w:hint="eastAsia"/>
          <w:b/>
          <w:bCs/>
          <w:sz w:val="22"/>
        </w:rPr>
      </w:pPr>
      <w:r>
        <w:rPr>
          <w:rFonts w:ascii="仿宋" w:eastAsia="仿宋" w:hAnsi="仿宋" w:cs="仿宋" w:hint="eastAsia"/>
          <w:b/>
          <w:bCs/>
        </w:rPr>
        <w:t>胜任力测评维度矩阵</w:t>
      </w:r>
    </w:p>
    <w:p w14:paraId="4F113C17" w14:textId="77777777" w:rsidR="00371582" w:rsidRDefault="00000000">
      <w:pPr>
        <w:spacing w:line="144" w:lineRule="auto"/>
        <w:jc w:val="center"/>
        <w:rPr>
          <w:rFonts w:ascii="仿宋" w:eastAsia="仿宋" w:hAnsi="仿宋" w:cs="仿宋" w:hint="eastAsia"/>
          <w:sz w:val="22"/>
        </w:rPr>
      </w:pPr>
      <w:r>
        <w:rPr>
          <w:rFonts w:ascii="Calibri" w:eastAsia="宋体" w:hAnsi="Calibri" w:cs="Times New Roman"/>
          <w:noProof/>
        </w:rPr>
        <w:drawing>
          <wp:inline distT="0" distB="0" distL="114300" distR="114300" wp14:anchorId="2B2A2305" wp14:editId="0A8E42B9">
            <wp:extent cx="3695700" cy="2072640"/>
            <wp:effectExtent l="0" t="0" r="0" b="3810"/>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5"/>
                    <a:stretch>
                      <a:fillRect/>
                    </a:stretch>
                  </pic:blipFill>
                  <pic:spPr>
                    <a:xfrm>
                      <a:off x="0" y="0"/>
                      <a:ext cx="3695700" cy="2072640"/>
                    </a:xfrm>
                    <a:prstGeom prst="rect">
                      <a:avLst/>
                    </a:prstGeom>
                    <a:noFill/>
                    <a:ln>
                      <a:noFill/>
                    </a:ln>
                  </pic:spPr>
                </pic:pic>
              </a:graphicData>
            </a:graphic>
          </wp:inline>
        </w:drawing>
      </w:r>
    </w:p>
    <w:p w14:paraId="633B23A8"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本测评能够有效鉴别员工的能力短板与发展优势，可以应用于组织的招聘、选拔、在岗评估、培训发展与人才盘点等，为组织客观量化人才评价与个性化人才培养的提供数据支撑，辅助实现人岗匹配与人才发展战略的制定与落地。</w:t>
      </w:r>
    </w:p>
    <w:p w14:paraId="6ED3D40C" w14:textId="77777777" w:rsidR="00371582" w:rsidRDefault="00000000" w:rsidP="00C451CE">
      <w:pPr>
        <w:spacing w:line="640" w:lineRule="exact"/>
        <w:ind w:firstLineChars="200" w:firstLine="440"/>
        <w:rPr>
          <w:rFonts w:ascii="Calibri" w:eastAsia="宋体" w:hAnsi="Calibri" w:cs="Times New Roman"/>
        </w:rPr>
      </w:pPr>
      <w:r w:rsidRPr="00C451CE">
        <w:rPr>
          <w:rFonts w:ascii="仿宋" w:eastAsia="仿宋" w:hAnsi="仿宋" w:cs="仿宋" w:hint="eastAsia"/>
          <w:sz w:val="22"/>
        </w:rPr>
        <w:t>特别说明：</w:t>
      </w:r>
      <w:sdt>
        <w:sdtPr>
          <w:rPr>
            <w:rFonts w:ascii="仿宋" w:eastAsia="仿宋" w:hAnsi="仿宋" w:cs="仿宋"/>
            <w:sz w:val="22"/>
          </w:rPr>
          <w:alias w:val="report.disclaimer"/>
          <w:tag w:val="report.disclaimer"/>
          <w:id w:val="1633278916"/>
          <w:text/>
        </w:sdtPr>
        <w:sdtContent>
          <w:r w:rsidRPr="00C451CE">
            <w:rPr>
              <w:rFonts w:ascii="仿宋" w:eastAsia="仿宋" w:hAnsi="仿宋" w:cs="仿宋" w:hint="eastAsia"/>
              <w:sz w:val="22"/>
            </w:rPr>
            <w:t>此处显示经批准的报告免责声明。</w:t>
          </w:r>
        </w:sdtContent>
      </w:sdt>
      <w:r>
        <w:rPr>
          <w:rFonts w:ascii="Calibri" w:eastAsia="宋体" w:hAnsi="Calibri" w:cs="Times New Roman"/>
        </w:rPr>
        <w:br w:type="page"/>
      </w:r>
    </w:p>
    <w:p w14:paraId="4F7ABF67" w14:textId="77777777" w:rsidR="00371582" w:rsidRDefault="00000000">
      <w:pPr>
        <w:jc w:val="center"/>
        <w:rPr>
          <w:rFonts w:ascii="微软雅黑" w:eastAsia="微软雅黑" w:hAnsi="微软雅黑" w:cs="微软雅黑" w:hint="eastAsia"/>
          <w:b/>
          <w:bCs/>
          <w:sz w:val="36"/>
          <w:szCs w:val="36"/>
        </w:rPr>
      </w:pPr>
      <w:r>
        <w:rPr>
          <w:rFonts w:ascii="微软雅黑" w:eastAsia="微软雅黑" w:hAnsi="微软雅黑" w:cs="微软雅黑" w:hint="eastAsia"/>
          <w:b/>
          <w:bCs/>
          <w:sz w:val="36"/>
          <w:szCs w:val="36"/>
        </w:rPr>
        <w:lastRenderedPageBreak/>
        <w:t>报告详细解读</w:t>
      </w:r>
    </w:p>
    <w:p w14:paraId="330DB3C0" w14:textId="77777777" w:rsidR="00371582" w:rsidRDefault="00000000">
      <w:pPr>
        <w:numPr>
          <w:ilvl w:val="0"/>
          <w:numId w:val="1"/>
        </w:numPr>
        <w:spacing w:beforeLines="50" w:before="156" w:afterLines="50" w:after="156"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t>个人信息</w:t>
      </w:r>
    </w:p>
    <w:tbl>
      <w:tblPr>
        <w:tblStyle w:val="1-5"/>
        <w:tblW w:w="0" w:type="auto"/>
        <w:tblLook w:val="04A0" w:firstRow="1" w:lastRow="0" w:firstColumn="1" w:lastColumn="0" w:noHBand="0" w:noVBand="1"/>
      </w:tblPr>
      <w:tblGrid>
        <w:gridCol w:w="3938"/>
        <w:gridCol w:w="3938"/>
      </w:tblGrid>
      <w:tr w:rsidR="004C5393" w14:paraId="703087EA" w14:textId="77777777" w:rsidTr="004C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5F85B7AB" w14:textId="244A1A62"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姓名：</w:t>
            </w:r>
            <w:sdt>
              <w:sdtPr>
                <w:rPr>
                  <w:sz w:val="24"/>
                </w:rPr>
                <w:alias w:val="participant.name"/>
                <w:tag w:val="participant.name"/>
                <w:id w:val="1663587323"/>
                <w:text/>
              </w:sdtPr>
              <w:sdtContent>
                <w:r w:rsidRPr="004C5393">
                  <w:rPr>
                    <w:rFonts w:ascii="仿宋" w:eastAsia="仿宋" w:hAnsi="仿宋" w:cs="仿宋" w:hint="eastAsia"/>
                    <w:sz w:val="24"/>
                  </w:rPr>
                  <w:t>张三</w:t>
                </w:r>
              </w:sdtContent>
            </w:sdt>
            <w:r w:rsidRPr="004C5393">
              <w:rPr>
                <w:rFonts w:ascii="仿宋" w:eastAsia="仿宋" w:hAnsi="仿宋" w:cs="仿宋" w:hint="eastAsia"/>
                <w:sz w:val="24"/>
              </w:rPr>
              <w:tab/>
            </w:r>
            <w:r w:rsidRPr="004C5393">
              <w:rPr>
                <w:rFonts w:ascii="仿宋" w:eastAsia="仿宋" w:hAnsi="仿宋" w:cs="仿宋" w:hint="eastAsia"/>
                <w:sz w:val="24"/>
              </w:rPr>
              <w:tab/>
            </w:r>
          </w:p>
        </w:tc>
        <w:tc>
          <w:tcPr>
            <w:tcW w:w="3938" w:type="dxa"/>
          </w:tcPr>
          <w:p w14:paraId="27E3FB68" w14:textId="005DC42F" w:rsidR="004C5393" w:rsidRPr="004C5393" w:rsidRDefault="004C5393" w:rsidP="004C5393">
            <w:pPr>
              <w:spacing w:beforeLines="50" w:before="156" w:afterLines="50" w:after="156" w:line="144" w:lineRule="auto"/>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b w:val="0"/>
                <w:bCs w:val="0"/>
                <w:color w:val="00B050"/>
                <w:sz w:val="24"/>
              </w:rPr>
            </w:pPr>
            <w:r w:rsidRPr="004C5393">
              <w:rPr>
                <w:rFonts w:ascii="仿宋" w:eastAsia="仿宋" w:hAnsi="仿宋" w:cs="仿宋" w:hint="eastAsia"/>
                <w:sz w:val="24"/>
              </w:rPr>
              <w:t>年龄：</w:t>
            </w:r>
            <w:sdt>
              <w:sdtPr>
                <w:rPr>
                  <w:sz w:val="24"/>
                </w:rPr>
                <w:alias w:val="participant.age"/>
                <w:tag w:val="participant.age"/>
                <w:id w:val="641923333"/>
                <w:text/>
              </w:sdtPr>
              <w:sdtContent>
                <w:r w:rsidRPr="004C5393">
                  <w:rPr>
                    <w:rFonts w:ascii="仿宋" w:eastAsia="仿宋" w:hAnsi="仿宋" w:cs="仿宋" w:hint="eastAsia"/>
                    <w:sz w:val="24"/>
                  </w:rPr>
                  <w:t>30</w:t>
                </w:r>
              </w:sdtContent>
            </w:sdt>
          </w:p>
        </w:tc>
      </w:tr>
      <w:tr w:rsidR="004C5393" w14:paraId="4CC97F23"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10DB129F" w14:textId="7D360785"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性别：</w:t>
            </w:r>
            <w:sdt>
              <w:sdtPr>
                <w:rPr>
                  <w:sz w:val="24"/>
                </w:rPr>
                <w:alias w:val="participant.gender"/>
                <w:tag w:val="participant.gender"/>
                <w:id w:val="-1739087971"/>
                <w:text/>
              </w:sdtPr>
              <w:sdtContent>
                <w:r w:rsidRPr="004C5393">
                  <w:rPr>
                    <w:rFonts w:ascii="仿宋" w:eastAsia="仿宋" w:hAnsi="仿宋" w:cs="仿宋" w:hint="eastAsia"/>
                    <w:sz w:val="24"/>
                  </w:rPr>
                  <w:t>男</w:t>
                </w:r>
              </w:sdtContent>
            </w:sdt>
          </w:p>
        </w:tc>
        <w:tc>
          <w:tcPr>
            <w:tcW w:w="3938" w:type="dxa"/>
          </w:tcPr>
          <w:p w14:paraId="3F6625EB" w14:textId="3D2D2DE6"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r w:rsidRPr="004C5393">
              <w:rPr>
                <w:rFonts w:ascii="仿宋" w:eastAsia="仿宋" w:hAnsi="仿宋" w:cs="仿宋" w:hint="eastAsia"/>
                <w:sz w:val="24"/>
              </w:rPr>
              <w:t>手机号：</w:t>
            </w:r>
            <w:sdt>
              <w:sdtPr>
                <w:rPr>
                  <w:sz w:val="24"/>
                </w:rPr>
                <w:alias w:val="participant.telephone"/>
                <w:tag w:val="participant.telephone"/>
                <w:id w:val="-1304235468"/>
                <w:text/>
              </w:sdtPr>
              <w:sdtContent>
                <w:r w:rsidRPr="004C5393">
                  <w:rPr>
                    <w:rFonts w:ascii="仿宋" w:eastAsia="仿宋" w:hAnsi="仿宋" w:cs="仿宋" w:hint="eastAsia"/>
                    <w:sz w:val="24"/>
                  </w:rPr>
                  <w:t>13800000000</w:t>
                </w:r>
              </w:sdtContent>
            </w:sdt>
          </w:p>
        </w:tc>
      </w:tr>
      <w:tr w:rsidR="004C5393" w14:paraId="17201E58" w14:textId="77777777" w:rsidTr="004C5393">
        <w:trPr>
          <w:trHeight w:val="427"/>
        </w:trPr>
        <w:tc>
          <w:tcPr>
            <w:cnfStyle w:val="001000000000" w:firstRow="0" w:lastRow="0" w:firstColumn="1" w:lastColumn="0" w:oddVBand="0" w:evenVBand="0" w:oddHBand="0" w:evenHBand="0" w:firstRowFirstColumn="0" w:firstRowLastColumn="0" w:lastRowFirstColumn="0" w:lastRowLastColumn="0"/>
            <w:tcW w:w="3938" w:type="dxa"/>
          </w:tcPr>
          <w:p w14:paraId="691F4897" w14:textId="7563A0B4" w:rsidR="004C5393" w:rsidRPr="004C5393" w:rsidRDefault="004C5393" w:rsidP="004C5393">
            <w:pPr>
              <w:spacing w:line="144" w:lineRule="auto"/>
              <w:rPr>
                <w:rFonts w:ascii="仿宋" w:eastAsia="仿宋" w:hAnsi="仿宋" w:cs="仿宋" w:hint="eastAsia"/>
                <w:b w:val="0"/>
                <w:bCs w:val="0"/>
                <w:sz w:val="24"/>
              </w:rPr>
            </w:pPr>
            <w:r w:rsidRPr="004C5393">
              <w:rPr>
                <w:rFonts w:ascii="仿宋" w:eastAsia="仿宋" w:hAnsi="仿宋" w:cs="仿宋" w:hint="eastAsia"/>
                <w:sz w:val="24"/>
              </w:rPr>
              <w:t>单位：</w:t>
            </w:r>
            <w:sdt>
              <w:sdtPr>
                <w:rPr>
                  <w:rFonts w:ascii="仿宋" w:eastAsia="仿宋" w:hAnsi="仿宋" w:cs="仿宋"/>
                  <w:sz w:val="24"/>
                </w:rPr>
                <w:alias w:val="participant.affiliation"/>
                <w:tag w:val="participant.affiliation"/>
                <w:id w:val="390619693"/>
                <w:text/>
              </w:sdtPr>
              <w:sdtContent>
                <w:r w:rsidRPr="004C5393">
                  <w:rPr>
                    <w:rFonts w:ascii="仿宋" w:eastAsia="仿宋" w:hAnsi="仿宋" w:cs="仿宋" w:hint="eastAsia"/>
                    <w:sz w:val="24"/>
                  </w:rPr>
                  <w:t>示例单位</w:t>
                </w:r>
              </w:sdtContent>
            </w:sdt>
          </w:p>
        </w:tc>
        <w:tc>
          <w:tcPr>
            <w:tcW w:w="3938" w:type="dxa"/>
          </w:tcPr>
          <w:p w14:paraId="7030B1C1" w14:textId="77777777"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p>
        </w:tc>
      </w:tr>
      <w:tr w:rsidR="004C5393" w14:paraId="4B4E4314"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4638D8BB" w14:textId="1DEBA9B4"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岗位：</w:t>
            </w:r>
            <w:sdt>
              <w:sdtPr>
                <w:rPr>
                  <w:sz w:val="24"/>
                </w:rPr>
                <w:alias w:val="participant.post"/>
                <w:tag w:val="participant.post"/>
                <w:id w:val="-1818259239"/>
                <w:text/>
              </w:sdtPr>
              <w:sdtContent>
                <w:r w:rsidRPr="004C5393">
                  <w:rPr>
                    <w:rFonts w:ascii="仿宋" w:eastAsia="仿宋" w:hAnsi="仿宋" w:cs="仿宋" w:hint="eastAsia"/>
                    <w:sz w:val="24"/>
                  </w:rPr>
                  <w:t>示例岗位</w:t>
                </w:r>
              </w:sdtContent>
            </w:sdt>
          </w:p>
        </w:tc>
        <w:tc>
          <w:tcPr>
            <w:tcW w:w="3938" w:type="dxa"/>
          </w:tcPr>
          <w:p w14:paraId="0DDF51B5" w14:textId="77777777"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p>
        </w:tc>
      </w:tr>
      <w:tr w:rsidR="004C5393" w14:paraId="75FCC1B8"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5D34B558" w14:textId="7F476A93"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时间：</w:t>
            </w:r>
            <w:sdt>
              <w:sdtPr>
                <w:rPr>
                  <w:sz w:val="24"/>
                </w:rPr>
                <w:alias w:val="result.submittedAt"/>
                <w:tag w:val="result.submittedAt"/>
                <w:id w:val="1393460524"/>
                <w:text/>
              </w:sdtPr>
              <w:sdtContent>
                <w:r w:rsidRPr="004C5393">
                  <w:rPr>
                    <w:rFonts w:ascii="仿宋" w:eastAsia="仿宋" w:hAnsi="仿宋" w:cs="仿宋" w:hint="eastAsia"/>
                    <w:sz w:val="24"/>
                  </w:rPr>
                  <w:t>2026年8月12日</w:t>
                </w:r>
              </w:sdtContent>
            </w:sdt>
          </w:p>
        </w:tc>
        <w:tc>
          <w:tcPr>
            <w:tcW w:w="3938" w:type="dxa"/>
          </w:tcPr>
          <w:p w14:paraId="4A1DD838" w14:textId="708F9846" w:rsidR="004C5393" w:rsidRPr="004C5393" w:rsidRDefault="004C5393" w:rsidP="004C5393">
            <w:pPr>
              <w:spacing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r w:rsidRPr="004C5393">
              <w:rPr>
                <w:rFonts w:ascii="仿宋" w:eastAsia="仿宋" w:hAnsi="仿宋" w:cs="仿宋" w:hint="eastAsia"/>
                <w:sz w:val="24"/>
              </w:rPr>
              <w:t>时长：</w:t>
            </w:r>
            <w:sdt>
              <w:sdtPr>
                <w:rPr>
                  <w:sz w:val="24"/>
                </w:rPr>
                <w:alias w:val="result.userTime"/>
                <w:tag w:val="result.userTime"/>
                <w:id w:val="1152711447"/>
                <w:text/>
              </w:sdtPr>
              <w:sdtContent>
                <w:r w:rsidRPr="004C5393">
                  <w:rPr>
                    <w:rFonts w:ascii="仿宋" w:eastAsia="仿宋" w:hAnsi="仿宋" w:cs="仿宋" w:hint="eastAsia"/>
                    <w:sz w:val="24"/>
                  </w:rPr>
                  <w:t>20</w:t>
                </w:r>
              </w:sdtContent>
            </w:sdt>
            <w:r w:rsidRPr="004C5393">
              <w:rPr>
                <w:rFonts w:ascii="仿宋" w:eastAsia="仿宋" w:hAnsi="仿宋" w:cs="仿宋" w:hint="eastAsia"/>
                <w:sz w:val="24"/>
              </w:rPr>
              <w:t>分钟</w:t>
            </w:r>
          </w:p>
        </w:tc>
      </w:tr>
    </w:tbl>
    <w:p w14:paraId="1CAAA0B0" w14:textId="77777777" w:rsidR="004C5393" w:rsidRPr="004C5393" w:rsidRDefault="004C5393" w:rsidP="004C5393">
      <w:pPr>
        <w:spacing w:beforeLines="50" w:before="156" w:afterLines="50" w:after="156" w:line="144" w:lineRule="auto"/>
        <w:rPr>
          <w:rFonts w:ascii="黑体" w:eastAsia="黑体" w:hAnsi="黑体" w:cs="黑体" w:hint="eastAsia"/>
          <w:b/>
          <w:bCs/>
          <w:color w:val="00B050"/>
          <w:sz w:val="22"/>
          <w:szCs w:val="22"/>
        </w:rPr>
      </w:pPr>
    </w:p>
    <w:p w14:paraId="6E838A22" w14:textId="41BD77D3" w:rsidR="00371582" w:rsidRDefault="00000000" w:rsidP="004C5393">
      <w:pPr>
        <w:numPr>
          <w:ilvl w:val="0"/>
          <w:numId w:val="1"/>
        </w:numPr>
        <w:spacing w:beforeLines="50" w:before="156" w:afterLines="50" w:after="156"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t>总体评价</w:t>
      </w:r>
    </w:p>
    <w:p w14:paraId="47573921" w14:textId="77777777" w:rsidR="00371582" w:rsidRDefault="00000000">
      <w:pPr>
        <w:ind w:firstLineChars="200" w:firstLine="480"/>
        <w:rPr>
          <w:rFonts w:ascii="仿宋" w:eastAsia="仿宋" w:hAnsi="仿宋" w:cs="仿宋" w:hint="eastAsia"/>
          <w:b/>
          <w:bCs/>
          <w:i/>
          <w:iCs/>
          <w:color w:val="00B050"/>
          <w:sz w:val="32"/>
          <w:szCs w:val="32"/>
        </w:rPr>
      </w:pPr>
      <w:r>
        <w:rPr>
          <w:rFonts w:ascii="仿宋" w:eastAsia="仿宋" w:hAnsi="仿宋" w:cs="仿宋" w:hint="eastAsia"/>
          <w:sz w:val="24"/>
        </w:rPr>
        <w:t>您的胜任力等级为</w:t>
      </w:r>
      <w:sdt>
        <w:sdtPr>
          <w:alias w:val="overall.level"/>
          <w:tag w:val="overall.level"/>
          <w:id w:val="14345757"/>
          <w:text/>
        </w:sdtPr>
        <w:sdtContent>
          <w:r>
            <w:rPr>
              <w:rFonts w:ascii="仿宋" w:eastAsia="仿宋" w:hAnsi="仿宋" w:cs="仿宋" w:hint="eastAsia"/>
              <w:b/>
              <w:bCs/>
              <w:i/>
              <w:iCs/>
              <w:color w:val="00B050"/>
              <w:sz w:val="32"/>
              <w:szCs w:val="32"/>
            </w:rPr>
            <w:t>合格胜任</w:t>
          </w:r>
        </w:sdtContent>
      </w:sdt>
    </w:p>
    <w:p w14:paraId="78378DB6" w14:textId="77777777" w:rsidR="00371582" w:rsidRDefault="00000000">
      <w:pPr>
        <w:rPr>
          <w:rFonts w:ascii="仿宋" w:eastAsia="仿宋" w:hAnsi="仿宋" w:cs="仿宋" w:hint="eastAsia"/>
          <w:b/>
          <w:bCs/>
          <w:i/>
          <w:iCs/>
          <w:color w:val="00B050"/>
          <w:sz w:val="32"/>
          <w:szCs w:val="32"/>
        </w:rPr>
      </w:pPr>
      <w:r>
        <w:rPr>
          <w:noProof/>
        </w:rPr>
        <w:drawing>
          <wp:inline distT="0" distB="0" distL="114300" distR="114300" wp14:anchorId="0EA266C3" wp14:editId="074CF91F">
            <wp:extent cx="5271135" cy="2063750"/>
            <wp:effectExtent l="0" t="0" r="5715" b="12700"/>
            <wp:docPr id="1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2"/>
                    <pic:cNvPicPr>
                      <a:picLocks noChangeAspect="1"/>
                    </pic:cNvPicPr>
                  </pic:nvPicPr>
                  <pic:blipFill>
                    <a:blip r:embed="rId16"/>
                    <a:stretch>
                      <a:fillRect/>
                    </a:stretch>
                  </pic:blipFill>
                  <pic:spPr>
                    <a:xfrm>
                      <a:off x="0" y="0"/>
                      <a:ext cx="5271135" cy="2063750"/>
                    </a:xfrm>
                    <a:prstGeom prst="rect">
                      <a:avLst/>
                    </a:prstGeom>
                    <a:noFill/>
                    <a:ln>
                      <a:noFill/>
                    </a:ln>
                  </pic:spPr>
                </pic:pic>
              </a:graphicData>
            </a:graphic>
          </wp:inline>
        </w:drawing>
      </w:r>
    </w:p>
    <w:p w14:paraId="06448073" w14:textId="77777777" w:rsidR="00371582" w:rsidRDefault="00000000">
      <w:pPr>
        <w:spacing w:beforeLines="50" w:before="156" w:afterLines="50" w:after="156"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2EFDC92B" wp14:editId="591B4538">
            <wp:extent cx="635" cy="0"/>
            <wp:effectExtent l="0" t="0" r="0" b="0"/>
            <wp:docPr id="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1"/>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Calibri" w:eastAsia="宋体" w:hAnsi="Calibri" w:cs="Times New Roman"/>
          <w:noProof/>
        </w:rPr>
        <w:drawing>
          <wp:inline distT="0" distB="0" distL="114300" distR="114300" wp14:anchorId="063B63F1" wp14:editId="2F75CBED">
            <wp:extent cx="635" cy="0"/>
            <wp:effectExtent l="0" t="0" r="0" b="0"/>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Calibri" w:eastAsia="宋体" w:hAnsi="Calibri" w:cs="Times New Roman"/>
          <w:noProof/>
        </w:rPr>
        <w:drawing>
          <wp:inline distT="0" distB="0" distL="114300" distR="114300" wp14:anchorId="551CFF7D" wp14:editId="548247AF">
            <wp:extent cx="635" cy="0"/>
            <wp:effectExtent l="0" t="0" r="0" b="0"/>
            <wp:docPr id="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7"/>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仿宋" w:eastAsia="仿宋" w:hAnsi="仿宋" w:cs="仿宋" w:hint="eastAsia"/>
          <w:b/>
          <w:bCs/>
          <w:color w:val="00B050"/>
          <w:sz w:val="28"/>
          <w:szCs w:val="28"/>
        </w:rPr>
        <w:t>【诊断】</w:t>
      </w:r>
      <w:sdt>
        <w:sdtPr>
          <w:alias w:val="overall.diagnosis"/>
          <w:tag w:val="overall.diagnosis"/>
          <w:id w:val="1372806107"/>
          <w:text/>
        </w:sdtPr>
        <w:sdtContent>
          <w:r>
            <w:rPr>
              <w:rFonts w:ascii="仿宋" w:eastAsia="仿宋" w:hAnsi="仿宋" w:cs="仿宋" w:hint="eastAsia"/>
              <w:b/>
              <w:bCs/>
              <w:color w:val="00B050"/>
              <w:sz w:val="28"/>
              <w:szCs w:val="28"/>
            </w:rPr>
            <w:t>此处显示总体诊断。</w:t>
          </w:r>
        </w:sdtContent>
      </w:sdt>
    </w:p>
    <w:p w14:paraId="0D005CAD" w14:textId="77777777" w:rsidR="00371582" w:rsidRDefault="00000000">
      <w:pPr>
        <w:spacing w:beforeLines="50" w:before="156" w:afterLines="50" w:after="156" w:line="144" w:lineRule="auto"/>
        <w:ind w:firstLineChars="200" w:firstLine="480"/>
        <w:rPr>
          <w:rFonts w:ascii="仿宋" w:eastAsia="仿宋" w:hAnsi="仿宋" w:cs="仿宋" w:hint="eastAsia"/>
          <w:sz w:val="24"/>
        </w:rPr>
      </w:pPr>
      <w:r>
        <w:rPr>
          <w:rFonts w:ascii="仿宋" w:eastAsia="仿宋" w:hAnsi="仿宋" w:cs="仿宋" w:hint="eastAsia"/>
          <w:sz w:val="24"/>
        </w:rPr>
        <w:t>提示：</w:t>
      </w:r>
      <w:sdt>
        <w:sdtPr>
          <w:alias w:val="validity.notice"/>
          <w:tag w:val="validity.notice"/>
          <w:id w:val="1177700377"/>
          <w:text/>
        </w:sdtPr>
        <w:sdtContent>
          <w:r>
            <w:rPr>
              <w:rFonts w:ascii="仿宋" w:eastAsia="仿宋" w:hAnsi="仿宋" w:cs="仿宋" w:hint="eastAsia"/>
              <w:sz w:val="24"/>
            </w:rPr>
            <w:t>此处显示作答效度提示。</w:t>
          </w:r>
        </w:sdtContent>
      </w:sdt>
    </w:p>
    <w:p w14:paraId="61F0025B" w14:textId="368B1868" w:rsidR="00371582" w:rsidRDefault="00000000">
      <w:pPr>
        <w:spacing w:beforeLines="50" w:before="156" w:afterLines="50" w:after="156" w:line="144" w:lineRule="auto"/>
        <w:rPr>
          <w:rFonts w:ascii="微软雅黑" w:eastAsia="微软雅黑" w:hAnsi="微软雅黑" w:cs="微软雅黑" w:hint="eastAsia"/>
          <w:sz w:val="24"/>
        </w:rPr>
      </w:pPr>
      <w:r>
        <w:rPr>
          <w:rFonts w:ascii="微软雅黑" w:eastAsia="微软雅黑" w:hAnsi="微软雅黑" w:cs="微软雅黑"/>
          <w:sz w:val="24"/>
        </w:rPr>
        <w:br w:type="page"/>
      </w:r>
    </w:p>
    <w:p w14:paraId="4F974F06" w14:textId="77777777" w:rsidR="00371582" w:rsidRDefault="00000000">
      <w:pPr>
        <w:numPr>
          <w:ilvl w:val="0"/>
          <w:numId w:val="1"/>
        </w:numPr>
        <w:spacing w:beforeLines="50" w:before="156" w:afterLines="50" w:after="156"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lastRenderedPageBreak/>
        <w:t>一级维度测评结果分析</w:t>
      </w:r>
    </w:p>
    <w:p w14:paraId="7ABF7D95"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【各维度得分情况】</w:t>
      </w:r>
    </w:p>
    <w:tbl>
      <w:tblPr>
        <w:tblStyle w:val="a3"/>
        <w:tblW w:w="0" w:type="auto"/>
        <w:tblBorders>
          <w:top w:val="single" w:sz="4" w:space="0" w:color="D7D7D7"/>
          <w:left w:val="single" w:sz="4" w:space="0" w:color="D7D7D7"/>
          <w:bottom w:val="single" w:sz="4" w:space="0" w:color="D7D7D7"/>
          <w:right w:val="single" w:sz="4" w:space="0" w:color="D7D7D7"/>
          <w:insideH w:val="single" w:sz="4" w:space="0" w:color="D7D7D7"/>
          <w:insideV w:val="single" w:sz="4" w:space="0" w:color="D7D7D7"/>
        </w:tblBorders>
        <w:tblLook w:val="04A0" w:firstRow="1" w:lastRow="0" w:firstColumn="1" w:lastColumn="0" w:noHBand="0" w:noVBand="1"/>
      </w:tblPr>
      <w:tblGrid>
        <w:gridCol w:w="4234"/>
        <w:gridCol w:w="4062"/>
      </w:tblGrid>
      <w:tr w:rsidR="00371582" w:rsidRPr="000042EB" w14:paraId="27F06F29" w14:textId="77777777">
        <w:trPr>
          <w:trHeight w:val="250"/>
        </w:trPr>
        <w:tc>
          <w:tcPr>
            <w:tcW w:w="4261" w:type="dxa"/>
            <w:tcBorders>
              <w:tl2br w:val="nil"/>
              <w:tr2bl w:val="nil"/>
            </w:tcBorders>
            <w:vAlign w:val="center"/>
          </w:tcPr>
          <w:p w14:paraId="1F41A641" w14:textId="77777777" w:rsidR="00371582" w:rsidRPr="000042EB" w:rsidRDefault="00000000">
            <w:pPr>
              <w:widowControl/>
              <w:spacing w:line="144" w:lineRule="auto"/>
              <w:jc w:val="center"/>
              <w:textAlignment w:val="center"/>
              <w:rPr>
                <w:rFonts w:ascii="仿宋" w:eastAsia="仿宋" w:hAnsi="仿宋" w:cs="仿宋" w:hint="eastAsia"/>
                <w:b/>
                <w:bCs/>
                <w:color w:val="000000"/>
                <w:kern w:val="0"/>
                <w:sz w:val="24"/>
                <w:lang w:bidi="ar"/>
              </w:rPr>
            </w:pPr>
            <w:r w:rsidRPr="000042EB">
              <w:rPr>
                <w:rFonts w:ascii="仿宋" w:eastAsia="仿宋" w:hAnsi="仿宋" w:cs="仿宋" w:hint="eastAsia"/>
                <w:b/>
                <w:bCs/>
                <w:color w:val="000000"/>
                <w:kern w:val="0"/>
                <w:sz w:val="24"/>
                <w:lang w:bidi="ar"/>
              </w:rPr>
              <w:t>通用能力</w:t>
            </w:r>
          </w:p>
        </w:tc>
        <w:tc>
          <w:tcPr>
            <w:tcW w:w="4261" w:type="dxa"/>
            <w:tcBorders>
              <w:tl2br w:val="nil"/>
              <w:tr2bl w:val="nil"/>
            </w:tcBorders>
            <w:vAlign w:val="center"/>
          </w:tcPr>
          <w:p w14:paraId="3493DF76" w14:textId="77777777" w:rsidR="00371582" w:rsidRPr="000042EB" w:rsidRDefault="00000000">
            <w:pPr>
              <w:widowControl/>
              <w:spacing w:line="144" w:lineRule="auto"/>
              <w:jc w:val="center"/>
              <w:textAlignment w:val="center"/>
              <w:rPr>
                <w:rFonts w:ascii="仿宋" w:eastAsia="仿宋" w:hAnsi="仿宋" w:cs="仿宋" w:hint="eastAsia"/>
                <w:b/>
                <w:bCs/>
                <w:color w:val="000000"/>
                <w:kern w:val="0"/>
                <w:sz w:val="24"/>
                <w:lang w:bidi="ar"/>
              </w:rPr>
            </w:pPr>
            <w:r w:rsidRPr="000042EB">
              <w:rPr>
                <w:rFonts w:ascii="仿宋" w:eastAsia="仿宋" w:hAnsi="仿宋" w:cs="仿宋" w:hint="eastAsia"/>
                <w:b/>
                <w:bCs/>
                <w:color w:val="000000"/>
                <w:kern w:val="0"/>
                <w:sz w:val="24"/>
                <w:lang w:bidi="ar"/>
              </w:rPr>
              <w:t>心理素养</w:t>
            </w:r>
          </w:p>
        </w:tc>
      </w:tr>
      <w:tr w:rsidR="00371582" w:rsidRPr="000042EB" w14:paraId="44A100E2" w14:textId="77777777">
        <w:trPr>
          <w:trHeight w:val="250"/>
        </w:trPr>
        <w:tc>
          <w:tcPr>
            <w:tcW w:w="4261" w:type="dxa"/>
            <w:tcBorders>
              <w:tl2br w:val="nil"/>
              <w:tr2bl w:val="nil"/>
            </w:tcBorders>
            <w:vAlign w:val="center"/>
          </w:tcPr>
          <w:p w14:paraId="4DE541B3" w14:textId="77777777" w:rsidR="00371582" w:rsidRPr="000042EB" w:rsidRDefault="00000000">
            <w:pPr>
              <w:widowControl/>
              <w:spacing w:line="144" w:lineRule="auto"/>
              <w:jc w:val="center"/>
              <w:textAlignment w:val="center"/>
              <w:rPr>
                <w:rFonts w:ascii="仿宋" w:eastAsia="仿宋" w:hAnsi="仿宋" w:cs="仿宋" w:hint="eastAsia"/>
                <w:b/>
                <w:bCs/>
                <w:sz w:val="24"/>
              </w:rPr>
            </w:pPr>
            <w:r w:rsidRPr="000042EB">
              <w:rPr>
                <w:rFonts w:ascii="仿宋" w:eastAsia="仿宋" w:hAnsi="仿宋" w:cs="仿宋" w:hint="eastAsia"/>
                <w:color w:val="000000"/>
                <w:kern w:val="0"/>
                <w:sz w:val="24"/>
                <w:lang w:bidi="ar"/>
              </w:rPr>
              <w:t>3.75</w:t>
            </w:r>
          </w:p>
        </w:tc>
        <w:tc>
          <w:tcPr>
            <w:tcW w:w="4261" w:type="dxa"/>
            <w:tcBorders>
              <w:tl2br w:val="nil"/>
              <w:tr2bl w:val="nil"/>
            </w:tcBorders>
            <w:vAlign w:val="center"/>
          </w:tcPr>
          <w:p w14:paraId="6F1646A4" w14:textId="77777777" w:rsidR="00371582" w:rsidRPr="000042EB" w:rsidRDefault="00000000">
            <w:pPr>
              <w:widowControl/>
              <w:spacing w:line="144" w:lineRule="auto"/>
              <w:jc w:val="center"/>
              <w:textAlignment w:val="center"/>
              <w:rPr>
                <w:rFonts w:ascii="仿宋" w:eastAsia="仿宋" w:hAnsi="仿宋" w:cs="仿宋" w:hint="eastAsia"/>
                <w:color w:val="000000"/>
                <w:kern w:val="0"/>
                <w:sz w:val="24"/>
                <w:lang w:bidi="ar"/>
              </w:rPr>
            </w:pPr>
            <w:r w:rsidRPr="000042EB">
              <w:rPr>
                <w:rFonts w:ascii="仿宋" w:eastAsia="仿宋" w:hAnsi="仿宋" w:cs="仿宋" w:hint="eastAsia"/>
                <w:color w:val="000000"/>
                <w:kern w:val="0"/>
                <w:sz w:val="24"/>
                <w:lang w:bidi="ar"/>
              </w:rPr>
              <w:t>3.70</w:t>
            </w:r>
          </w:p>
        </w:tc>
      </w:tr>
      <w:tr w:rsidR="00371582" w:rsidRPr="000042EB" w14:paraId="277D8417" w14:textId="77777777">
        <w:trPr>
          <w:trHeight w:val="1824"/>
        </w:trPr>
        <w:tc>
          <w:tcPr>
            <w:tcW w:w="8522" w:type="dxa"/>
            <w:gridSpan w:val="2"/>
            <w:tcBorders>
              <w:tl2br w:val="nil"/>
              <w:tr2bl w:val="nil"/>
            </w:tcBorders>
          </w:tcPr>
          <w:p w14:paraId="6FABA8F4" w14:textId="77777777" w:rsidR="00371582" w:rsidRPr="000042EB" w:rsidRDefault="00000000">
            <w:pPr>
              <w:spacing w:beforeLines="50" w:before="156" w:afterLines="50" w:after="156" w:line="144" w:lineRule="auto"/>
              <w:jc w:val="center"/>
              <w:rPr>
                <w:rFonts w:ascii="仿宋" w:eastAsia="仿宋" w:hAnsi="仿宋" w:cs="仿宋" w:hint="eastAsia"/>
                <w:sz w:val="24"/>
              </w:rPr>
            </w:pPr>
            <w:r w:rsidRPr="000042EB">
              <w:rPr>
                <w:noProof/>
                <w:sz w:val="24"/>
              </w:rPr>
              <w:drawing>
                <wp:anchor distT="0" distB="0" distL="114300" distR="114300" simplePos="0" relativeHeight="251673600" behindDoc="0" locked="0" layoutInCell="1" allowOverlap="1" wp14:anchorId="2504E648" wp14:editId="50F3C8D4">
                  <wp:simplePos x="0" y="0"/>
                  <wp:positionH relativeFrom="column">
                    <wp:posOffset>488273</wp:posOffset>
                  </wp:positionH>
                  <wp:positionV relativeFrom="paragraph">
                    <wp:posOffset>154850</wp:posOffset>
                  </wp:positionV>
                  <wp:extent cx="4151630" cy="2211705"/>
                  <wp:effectExtent l="0" t="0" r="1270" b="0"/>
                  <wp:wrapTopAndBottom/>
                  <wp:docPr id="114" name="图表 1" descr="7b0a202020202263686172745265734964223a20223230343736343634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p>
        </w:tc>
      </w:tr>
    </w:tbl>
    <w:p w14:paraId="15412C1E"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【各维度结果分析】</w:t>
      </w:r>
    </w:p>
    <w:tbl>
      <w:tblPr>
        <w:tblStyle w:val="a3"/>
        <w:tblW w:w="0" w:type="auto"/>
        <w:tblBorders>
          <w:top w:val="none" w:sz="0" w:space="0" w:color="auto"/>
          <w:left w:val="none" w:sz="0" w:space="0" w:color="auto"/>
          <w:right w:val="none" w:sz="0" w:space="0" w:color="auto"/>
        </w:tblBorders>
        <w:tblLook w:val="04A0" w:firstRow="1" w:lastRow="0" w:firstColumn="1" w:lastColumn="0" w:noHBand="0" w:noVBand="1"/>
      </w:tblPr>
      <w:tblGrid>
        <w:gridCol w:w="1009"/>
        <w:gridCol w:w="7297"/>
      </w:tblGrid>
      <w:tr w:rsidR="00371582" w14:paraId="07EC963E" w14:textId="77777777">
        <w:trPr>
          <w:trHeight w:val="567"/>
        </w:trPr>
        <w:tc>
          <w:tcPr>
            <w:tcW w:w="8428" w:type="dxa"/>
            <w:gridSpan w:val="2"/>
            <w:tcBorders>
              <w:bottom w:val="single" w:sz="4" w:space="0" w:color="BEBEBE"/>
              <w:tl2br w:val="nil"/>
              <w:tr2bl w:val="nil"/>
            </w:tcBorders>
            <w:vAlign w:val="center"/>
          </w:tcPr>
          <w:p w14:paraId="00463280" w14:textId="77777777" w:rsidR="00371582" w:rsidRDefault="00000000">
            <w:pPr>
              <w:numPr>
                <w:ilvl w:val="0"/>
                <w:numId w:val="2"/>
              </w:numPr>
              <w:jc w:val="left"/>
              <w:rPr>
                <w:rFonts w:ascii="仿宋" w:eastAsia="仿宋" w:hAnsi="仿宋" w:cs="仿宋" w:hint="eastAsia"/>
                <w:b/>
                <w:bCs/>
                <w:sz w:val="28"/>
                <w:szCs w:val="28"/>
              </w:rPr>
            </w:pPr>
            <w:r>
              <w:rPr>
                <w:rFonts w:ascii="仿宋" w:eastAsia="仿宋" w:hAnsi="仿宋" w:cs="仿宋" w:hint="eastAsia"/>
                <w:b/>
                <w:bCs/>
                <w:sz w:val="28"/>
                <w:szCs w:val="28"/>
              </w:rPr>
              <w:t>通用能力</w:t>
            </w:r>
          </w:p>
          <w:p w14:paraId="200C0370" w14:textId="77777777" w:rsidR="00371582" w:rsidRDefault="00000000">
            <w:pPr>
              <w:jc w:val="left"/>
              <w:rPr>
                <w:rFonts w:ascii="仿宋" w:eastAsia="仿宋" w:hAnsi="仿宋" w:cs="仿宋" w:hint="eastAsia"/>
                <w:b/>
                <w:bCs/>
                <w:color w:val="00B050"/>
                <w:sz w:val="32"/>
                <w:szCs w:val="32"/>
              </w:rPr>
            </w:pPr>
            <w:r>
              <w:rPr>
                <w:rFonts w:ascii="仿宋" w:eastAsia="仿宋" w:hAnsi="仿宋" w:cs="仿宋" w:hint="eastAsia"/>
                <w:sz w:val="24"/>
                <w:szCs w:val="32"/>
              </w:rPr>
              <w:t xml:space="preserve">【得分】 </w:t>
            </w:r>
            <w:sdt>
              <w:sdtPr>
                <w:alias w:val="group.general_ability.score"/>
                <w:tag w:val="group.general_ability.score"/>
                <w:id w:val="1221093867"/>
                <w:text/>
              </w:sdtPr>
              <w:sdtContent>
                <w:r>
                  <w:rPr>
                    <w:rFonts w:ascii="仿宋" w:eastAsia="仿宋" w:hAnsi="仿宋" w:cs="仿宋" w:hint="eastAsia"/>
                    <w:sz w:val="24"/>
                    <w:szCs w:val="32"/>
                  </w:rPr>
                  <w:t>3.50</w:t>
                </w:r>
              </w:sdtContent>
            </w:sdt>
          </w:p>
        </w:tc>
      </w:tr>
      <w:tr w:rsidR="00371582" w14:paraId="3101545D" w14:textId="77777777">
        <w:tc>
          <w:tcPr>
            <w:tcW w:w="1018" w:type="dxa"/>
            <w:tcBorders>
              <w:top w:val="single" w:sz="4" w:space="0" w:color="BEBEBE"/>
              <w:left w:val="single" w:sz="4" w:space="0" w:color="BEBEBE"/>
              <w:bottom w:val="single" w:sz="4" w:space="0" w:color="BEBEBE"/>
              <w:right w:val="single" w:sz="4" w:space="0" w:color="BEBEBE"/>
            </w:tcBorders>
            <w:shd w:val="clear" w:color="auto" w:fill="E3F2D9"/>
            <w:vAlign w:val="center"/>
          </w:tcPr>
          <w:p w14:paraId="1A4C6D04" w14:textId="77777777" w:rsidR="00371582" w:rsidRDefault="00000000">
            <w:pPr>
              <w:spacing w:beforeLines="50" w:before="156" w:afterLines="50" w:after="156" w:line="144" w:lineRule="auto"/>
              <w:jc w:val="center"/>
              <w:rPr>
                <w:rFonts w:ascii="仿宋" w:eastAsia="仿宋" w:hAnsi="仿宋" w:cs="仿宋" w:hint="eastAsia"/>
                <w:b/>
                <w:bCs/>
                <w:color w:val="00B050"/>
                <w:sz w:val="32"/>
                <w:szCs w:val="32"/>
              </w:rPr>
            </w:pPr>
            <w:r>
              <w:rPr>
                <w:rFonts w:ascii="仿宋" w:eastAsia="仿宋" w:hAnsi="仿宋" w:cs="仿宋" w:hint="eastAsia"/>
                <w:b/>
                <w:bCs/>
                <w:sz w:val="28"/>
                <w:szCs w:val="28"/>
              </w:rPr>
              <w:t>结果分析</w:t>
            </w:r>
          </w:p>
        </w:tc>
        <w:tc>
          <w:tcPr>
            <w:tcW w:w="7410" w:type="dxa"/>
            <w:tcBorders>
              <w:top w:val="single" w:sz="4" w:space="0" w:color="BEBEBE"/>
              <w:left w:val="single" w:sz="4" w:space="0" w:color="BEBEBE"/>
              <w:bottom w:val="single" w:sz="4" w:space="0" w:color="BEBEBE"/>
              <w:right w:val="single" w:sz="4" w:space="0" w:color="BEBEBE"/>
            </w:tcBorders>
            <w:shd w:val="clear" w:color="auto" w:fill="E3F2D9"/>
          </w:tcPr>
          <w:p w14:paraId="00FEF78B"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【评价等级】</w:t>
            </w:r>
            <w:sdt>
              <w:sdtPr>
                <w:alias w:val="group.general_ability.level"/>
                <w:tag w:val="group.general_ability.level"/>
                <w:id w:val="-1013846397"/>
                <w:text/>
              </w:sdtPr>
              <w:sdtContent>
                <w:r>
                  <w:rPr>
                    <w:rFonts w:ascii="仿宋" w:eastAsia="仿宋" w:hAnsi="仿宋" w:cs="仿宋" w:hint="eastAsia"/>
                    <w:sz w:val="24"/>
                    <w:szCs w:val="32"/>
                  </w:rPr>
                  <w:t>较高分</w:t>
                </w:r>
              </w:sdtContent>
            </w:sdt>
          </w:p>
          <w:p w14:paraId="506B2EBE"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【等级说明】本维度分为低分、较低分、中等分、较高分、高分五个等级，具体参见各子维度的得分及评语。</w:t>
            </w:r>
          </w:p>
          <w:p w14:paraId="3AECFF0C" w14:textId="77777777" w:rsidR="00371582" w:rsidRDefault="00000000">
            <w:pPr>
              <w:spacing w:beforeLines="50" w:before="156" w:afterLines="50" w:after="156"/>
              <w:rPr>
                <w:rFonts w:ascii="仿宋" w:eastAsia="仿宋" w:hAnsi="仿宋" w:cs="仿宋" w:hint="eastAsia"/>
                <w:b/>
                <w:bCs/>
                <w:color w:val="00B050"/>
                <w:sz w:val="32"/>
                <w:szCs w:val="32"/>
              </w:rPr>
            </w:pPr>
            <w:r>
              <w:rPr>
                <w:rFonts w:ascii="仿宋" w:eastAsia="仿宋" w:hAnsi="仿宋" w:cs="仿宋" w:hint="eastAsia"/>
                <w:sz w:val="24"/>
                <w:szCs w:val="32"/>
              </w:rPr>
              <w:t>【维度说明】</w:t>
            </w:r>
            <w:sdt>
              <w:sdtPr>
                <w:alias w:val="group.general_ability.description"/>
                <w:tag w:val="group.general_ability.description"/>
                <w:id w:val="-2075259836"/>
                <w:text/>
              </w:sdtPr>
              <w:sdtContent>
                <w:r>
                  <w:rPr>
                    <w:rFonts w:ascii="仿宋" w:eastAsia="仿宋" w:hAnsi="仿宋" w:cs="仿宋" w:hint="eastAsia"/>
                    <w:sz w:val="24"/>
                    <w:szCs w:val="32"/>
                  </w:rPr>
                  <w:t>此处显示通用能力说明。</w:t>
                </w:r>
              </w:sdtContent>
            </w:sdt>
          </w:p>
        </w:tc>
      </w:tr>
      <w:tr w:rsidR="00371582" w14:paraId="70D72FCE" w14:textId="77777777">
        <w:trPr>
          <w:trHeight w:val="567"/>
        </w:trPr>
        <w:tc>
          <w:tcPr>
            <w:tcW w:w="8428" w:type="dxa"/>
            <w:gridSpan w:val="2"/>
            <w:tcBorders>
              <w:top w:val="single" w:sz="4" w:space="0" w:color="BEBEBE"/>
              <w:bottom w:val="single" w:sz="4" w:space="0" w:color="BEBEBE"/>
              <w:tl2br w:val="nil"/>
              <w:tr2bl w:val="nil"/>
            </w:tcBorders>
            <w:vAlign w:val="center"/>
          </w:tcPr>
          <w:p w14:paraId="1B0E47EF" w14:textId="77777777" w:rsidR="00371582" w:rsidRDefault="00000000">
            <w:pPr>
              <w:numPr>
                <w:ilvl w:val="0"/>
                <w:numId w:val="2"/>
              </w:numPr>
              <w:jc w:val="left"/>
              <w:rPr>
                <w:rFonts w:ascii="仿宋" w:eastAsia="仿宋" w:hAnsi="仿宋" w:cs="仿宋" w:hint="eastAsia"/>
                <w:b/>
                <w:bCs/>
                <w:sz w:val="28"/>
                <w:szCs w:val="28"/>
              </w:rPr>
            </w:pPr>
            <w:r>
              <w:rPr>
                <w:rFonts w:ascii="仿宋" w:eastAsia="仿宋" w:hAnsi="仿宋" w:cs="仿宋" w:hint="eastAsia"/>
                <w:b/>
                <w:bCs/>
                <w:sz w:val="28"/>
                <w:szCs w:val="28"/>
              </w:rPr>
              <w:t>心理素养</w:t>
            </w:r>
          </w:p>
          <w:p w14:paraId="0DEA4EA1" w14:textId="77777777" w:rsidR="00371582" w:rsidRDefault="00000000">
            <w:pPr>
              <w:jc w:val="left"/>
              <w:rPr>
                <w:rFonts w:ascii="仿宋" w:eastAsia="仿宋" w:hAnsi="仿宋" w:cs="仿宋" w:hint="eastAsia"/>
                <w:b/>
                <w:bCs/>
                <w:sz w:val="32"/>
                <w:szCs w:val="32"/>
              </w:rPr>
            </w:pPr>
            <w:r>
              <w:rPr>
                <w:rFonts w:ascii="仿宋" w:eastAsia="仿宋" w:hAnsi="仿宋" w:cs="仿宋" w:hint="eastAsia"/>
                <w:sz w:val="24"/>
                <w:szCs w:val="32"/>
              </w:rPr>
              <w:t xml:space="preserve">【得分】 </w:t>
            </w:r>
            <w:sdt>
              <w:sdtPr>
                <w:alias w:val="group.psychological_quality.score"/>
                <w:tag w:val="group.psychological_quality.score"/>
                <w:id w:val="-644819629"/>
                <w:text/>
              </w:sdtPr>
              <w:sdtContent>
                <w:r>
                  <w:rPr>
                    <w:rFonts w:ascii="仿宋" w:eastAsia="仿宋" w:hAnsi="仿宋" w:cs="仿宋" w:hint="eastAsia"/>
                    <w:sz w:val="24"/>
                    <w:szCs w:val="32"/>
                  </w:rPr>
                  <w:t>3.50</w:t>
                </w:r>
              </w:sdtContent>
            </w:sdt>
          </w:p>
        </w:tc>
      </w:tr>
      <w:tr w:rsidR="00371582" w14:paraId="23699561" w14:textId="77777777">
        <w:tc>
          <w:tcPr>
            <w:tcW w:w="1018" w:type="dxa"/>
            <w:tcBorders>
              <w:top w:val="single" w:sz="4" w:space="0" w:color="BEBEBE"/>
              <w:left w:val="single" w:sz="4" w:space="0" w:color="BEBEBE"/>
              <w:bottom w:val="single" w:sz="4" w:space="0" w:color="BEBEBE"/>
              <w:right w:val="single" w:sz="4" w:space="0" w:color="BEBEBE"/>
            </w:tcBorders>
            <w:shd w:val="clear" w:color="auto" w:fill="D4F4F1"/>
            <w:vAlign w:val="center"/>
          </w:tcPr>
          <w:p w14:paraId="0A51F052" w14:textId="77777777" w:rsidR="00371582" w:rsidRDefault="00000000">
            <w:pPr>
              <w:spacing w:beforeLines="50" w:before="156" w:afterLines="50" w:after="156" w:line="144" w:lineRule="auto"/>
              <w:jc w:val="center"/>
              <w:rPr>
                <w:rFonts w:ascii="仿宋" w:eastAsia="仿宋" w:hAnsi="仿宋" w:cs="仿宋" w:hint="eastAsia"/>
                <w:b/>
                <w:bCs/>
                <w:sz w:val="32"/>
                <w:szCs w:val="32"/>
              </w:rPr>
            </w:pPr>
            <w:r>
              <w:rPr>
                <w:rFonts w:ascii="仿宋" w:eastAsia="仿宋" w:hAnsi="仿宋" w:cs="仿宋" w:hint="eastAsia"/>
                <w:b/>
                <w:bCs/>
                <w:sz w:val="28"/>
                <w:szCs w:val="28"/>
              </w:rPr>
              <w:t>结果分析</w:t>
            </w:r>
          </w:p>
        </w:tc>
        <w:tc>
          <w:tcPr>
            <w:tcW w:w="7410" w:type="dxa"/>
            <w:tcBorders>
              <w:top w:val="single" w:sz="4" w:space="0" w:color="BEBEBE"/>
              <w:left w:val="single" w:sz="4" w:space="0" w:color="BEBEBE"/>
              <w:bottom w:val="single" w:sz="4" w:space="0" w:color="BEBEBE"/>
              <w:right w:val="single" w:sz="4" w:space="0" w:color="BEBEBE"/>
            </w:tcBorders>
            <w:shd w:val="clear" w:color="auto" w:fill="D4F4F1"/>
          </w:tcPr>
          <w:p w14:paraId="047D1E48"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【评价等级】</w:t>
            </w:r>
            <w:sdt>
              <w:sdtPr>
                <w:alias w:val="group.psychological_quality.level"/>
                <w:tag w:val="group.psychological_quality.level"/>
                <w:id w:val="1023668903"/>
                <w:text/>
              </w:sdtPr>
              <w:sdtContent>
                <w:r>
                  <w:rPr>
                    <w:rFonts w:ascii="仿宋" w:eastAsia="仿宋" w:hAnsi="仿宋" w:cs="仿宋" w:hint="eastAsia"/>
                    <w:sz w:val="24"/>
                    <w:szCs w:val="32"/>
                  </w:rPr>
                  <w:t>较高分</w:t>
                </w:r>
              </w:sdtContent>
            </w:sdt>
          </w:p>
          <w:p w14:paraId="4EFF753D"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【等级说明】本维度分为低分、较低分、中等分、较高分、高分五个等级，具体参见各子维度的得分及评语。</w:t>
            </w:r>
          </w:p>
          <w:p w14:paraId="39419122" w14:textId="77777777" w:rsidR="00371582" w:rsidRDefault="00000000">
            <w:pPr>
              <w:spacing w:beforeLines="50" w:before="156"/>
              <w:rPr>
                <w:rFonts w:ascii="仿宋" w:eastAsia="仿宋" w:hAnsi="仿宋" w:cs="仿宋" w:hint="eastAsia"/>
                <w:b/>
                <w:bCs/>
                <w:color w:val="00B050"/>
                <w:sz w:val="32"/>
                <w:szCs w:val="32"/>
              </w:rPr>
            </w:pPr>
            <w:r>
              <w:rPr>
                <w:rFonts w:ascii="仿宋" w:eastAsia="仿宋" w:hAnsi="仿宋" w:cs="仿宋" w:hint="eastAsia"/>
                <w:sz w:val="24"/>
                <w:szCs w:val="32"/>
              </w:rPr>
              <w:t>【维度说明】</w:t>
            </w:r>
            <w:sdt>
              <w:sdtPr>
                <w:alias w:val="group.psychological_quality.description"/>
                <w:tag w:val="group.psychological_quality.description"/>
                <w:id w:val="1369726471"/>
                <w:text/>
              </w:sdtPr>
              <w:sdtContent>
                <w:r>
                  <w:rPr>
                    <w:rFonts w:ascii="仿宋" w:eastAsia="仿宋" w:hAnsi="仿宋" w:cs="仿宋" w:hint="eastAsia"/>
                    <w:sz w:val="24"/>
                    <w:szCs w:val="32"/>
                  </w:rPr>
                  <w:t>此处显示心理素养说明。</w:t>
                </w:r>
              </w:sdtContent>
            </w:sdt>
          </w:p>
        </w:tc>
      </w:tr>
    </w:tbl>
    <w:p w14:paraId="24945D6B" w14:textId="77777777" w:rsidR="00371582" w:rsidRDefault="00000000">
      <w:pPr>
        <w:numPr>
          <w:ilvl w:val="0"/>
          <w:numId w:val="1"/>
        </w:numPr>
        <w:spacing w:beforeLines="100" w:before="312" w:afterLines="100" w:after="312"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t>二级维度测评结果及建议</w:t>
      </w:r>
    </w:p>
    <w:p w14:paraId="6AD087AB"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lastRenderedPageBreak/>
        <w:t>【各维度得分情况】</w:t>
      </w:r>
    </w:p>
    <w:p w14:paraId="5CF194FE" w14:textId="77777777" w:rsidR="00371582" w:rsidRDefault="00000000">
      <w:pPr>
        <w:spacing w:line="144" w:lineRule="auto"/>
        <w:jc w:val="center"/>
        <w:rPr>
          <w:rFonts w:ascii="仿宋" w:eastAsia="仿宋" w:hAnsi="仿宋" w:cs="仿宋" w:hint="eastAsia"/>
          <w:b/>
          <w:bCs/>
          <w:sz w:val="22"/>
          <w:szCs w:val="22"/>
        </w:rPr>
      </w:pPr>
      <w:r>
        <w:rPr>
          <w:noProof/>
        </w:rPr>
        <w:drawing>
          <wp:anchor distT="0" distB="0" distL="114300" distR="114300" simplePos="0" relativeHeight="251674624" behindDoc="0" locked="0" layoutInCell="1" allowOverlap="1" wp14:anchorId="3CD2DE9F" wp14:editId="336C5DDC">
            <wp:simplePos x="0" y="0"/>
            <wp:positionH relativeFrom="column">
              <wp:posOffset>216703</wp:posOffset>
            </wp:positionH>
            <wp:positionV relativeFrom="paragraph">
              <wp:posOffset>15070</wp:posOffset>
            </wp:positionV>
            <wp:extent cx="4826000" cy="2743200"/>
            <wp:effectExtent l="0" t="0" r="0" b="0"/>
            <wp:wrapTopAndBottom/>
            <wp:docPr id="11"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anchor>
        </w:drawing>
      </w:r>
    </w:p>
    <w:p w14:paraId="3AEDC770" w14:textId="77777777" w:rsidR="00371582" w:rsidRDefault="00000000">
      <w:pPr>
        <w:spacing w:line="144" w:lineRule="auto"/>
        <w:ind w:firstLineChars="200" w:firstLine="442"/>
        <w:rPr>
          <w:rFonts w:ascii="仿宋" w:eastAsia="仿宋" w:hAnsi="仿宋" w:cs="仿宋" w:hint="eastAsia"/>
          <w:b/>
          <w:bCs/>
          <w:sz w:val="22"/>
          <w:szCs w:val="22"/>
        </w:rPr>
      </w:pPr>
      <w:r>
        <w:rPr>
          <w:rFonts w:ascii="仿宋" w:eastAsia="仿宋" w:hAnsi="仿宋" w:cs="仿宋" w:hint="eastAsia"/>
          <w:b/>
          <w:bCs/>
          <w:sz w:val="22"/>
          <w:szCs w:val="22"/>
        </w:rPr>
        <w:t>图示说明：</w:t>
      </w:r>
    </w:p>
    <w:p w14:paraId="4F08F47F"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1.若得分处于4.3—5.0的区间内，则被视为高分，表明您在该维度上表现优秀；</w:t>
      </w:r>
    </w:p>
    <w:p w14:paraId="259879B0"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2.若得分处于3.5—4.3的区间内，则属于较高分，表示您在该维度上表现较优秀；</w:t>
      </w:r>
    </w:p>
    <w:p w14:paraId="65812EB3"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3.若得分处于2.7—3.5的区间内，则评定为中等分，表示您在该维度上表现合格；</w:t>
      </w:r>
    </w:p>
    <w:p w14:paraId="27E97A19"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4.若得分处于1.7—2.7的区间内，则为较低分，表示您在该维度上表现较差；</w:t>
      </w:r>
    </w:p>
    <w:p w14:paraId="42FDC83B"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5.若得分处于1.0—1.7的区间内，则属于低分，表明您在该维度上表现差。</w:t>
      </w:r>
    </w:p>
    <w:p w14:paraId="1CF74D49"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【各维度测评结果及建议】</w:t>
      </w:r>
    </w:p>
    <w:p w14:paraId="565CB8CB" w14:textId="1F039AAC" w:rsidR="00371582" w:rsidRDefault="00000000">
      <w:pPr>
        <w:pBdr>
          <w:top w:val="single" w:sz="4" w:space="5" w:color="F3F9EE"/>
          <w:left w:val="double" w:sz="18" w:space="10" w:color="8AC75E"/>
          <w:bottom w:val="single" w:sz="4" w:space="5" w:color="F3F9EE"/>
          <w:right w:val="double" w:sz="18" w:space="10" w:color="8AC75E"/>
        </w:pBdr>
        <w:shd w:val="clear" w:color="auto" w:fill="F3F9EE"/>
        <w:ind w:left="334" w:right="329"/>
        <w:jc w:val="center"/>
        <w:textAlignment w:val="center"/>
        <w:rPr>
          <w:rFonts w:ascii="仿宋" w:eastAsia="仿宋" w:hAnsi="仿宋" w:cs="仿宋" w:hint="eastAsia"/>
          <w:b/>
          <w:bCs/>
          <w:sz w:val="28"/>
          <w:szCs w:val="28"/>
        </w:rPr>
      </w:pPr>
      <w:r>
        <w:rPr>
          <w:rFonts w:ascii="仿宋" w:eastAsia="仿宋" w:hAnsi="仿宋" w:cs="仿宋" w:hint="eastAsia"/>
          <w:b/>
          <w:bCs/>
          <w:sz w:val="28"/>
          <w:szCs w:val="28"/>
        </w:rPr>
        <w:t>通用能力结果及建议</w:t>
      </w:r>
    </w:p>
    <w:p w14:paraId="14128E29" w14:textId="77777777" w:rsidR="0043183A" w:rsidRDefault="0043183A">
      <w:pPr>
        <w:spacing w:line="144" w:lineRule="auto"/>
        <w:rPr>
          <w:rFonts w:ascii="仿宋" w:eastAsia="仿宋" w:hAnsi="仿宋" w:cs="仿宋"/>
          <w:b/>
          <w:bCs/>
          <w:color w:val="15B720"/>
          <w:sz w:val="18"/>
          <w:szCs w:val="18"/>
        </w:rPr>
      </w:pPr>
    </w:p>
    <w:tbl>
      <w:tblPr>
        <w:tblStyle w:val="a3"/>
        <w:tblW w:w="0" w:type="auto"/>
        <w:tblLook w:val="04A0" w:firstRow="1" w:lastRow="0" w:firstColumn="1" w:lastColumn="0" w:noHBand="0" w:noVBand="1"/>
      </w:tblPr>
      <w:tblGrid>
        <w:gridCol w:w="4987"/>
        <w:gridCol w:w="1420"/>
        <w:gridCol w:w="163"/>
        <w:gridCol w:w="155"/>
        <w:gridCol w:w="155"/>
        <w:gridCol w:w="1416"/>
      </w:tblGrid>
      <w:tr w:rsidR="0043183A" w14:paraId="635C6FB4" w14:textId="77777777" w:rsidTr="0043183A">
        <w:tc>
          <w:tcPr>
            <w:tcW w:w="8296" w:type="dxa"/>
            <w:gridSpan w:val="6"/>
          </w:tcPr>
          <w:p w14:paraId="08669B32" w14:textId="628584DF" w:rsidR="0043183A" w:rsidRDefault="0043183A">
            <w:pPr>
              <w:spacing w:line="144" w:lineRule="auto"/>
              <w:rPr>
                <w:rFonts w:ascii="仿宋" w:eastAsia="仿宋" w:hAnsi="仿宋" w:cs="仿宋" w:hint="eastAsia"/>
                <w:b/>
                <w:bCs/>
                <w:color w:val="15B720"/>
                <w:sz w:val="18"/>
                <w:szCs w:val="18"/>
              </w:rPr>
            </w:pPr>
            <w:r w:rsidRPr="000042EB">
              <w:rPr>
                <w:rFonts w:ascii="仿宋" w:eastAsia="仿宋" w:hAnsi="仿宋" w:cs="仿宋" w:hint="eastAsia"/>
                <w:b/>
                <w:bCs/>
                <w:noProof/>
                <w:color w:val="15B720"/>
                <w:sz w:val="18"/>
                <w:szCs w:val="18"/>
              </w:rPr>
              <mc:AlternateContent>
                <mc:Choice Requires="wpg">
                  <w:drawing>
                    <wp:anchor distT="0" distB="0" distL="114300" distR="114300" simplePos="0" relativeHeight="251676672" behindDoc="0" locked="0" layoutInCell="1" allowOverlap="1" wp14:anchorId="37475B9E" wp14:editId="5F598987">
                      <wp:simplePos x="0" y="0"/>
                      <wp:positionH relativeFrom="column">
                        <wp:posOffset>-42545</wp:posOffset>
                      </wp:positionH>
                      <wp:positionV relativeFrom="paragraph">
                        <wp:posOffset>198755</wp:posOffset>
                      </wp:positionV>
                      <wp:extent cx="5219700" cy="1259840"/>
                      <wp:effectExtent l="0" t="0" r="19050" b="16510"/>
                      <wp:wrapTopAndBottom/>
                      <wp:docPr id="63" name="组合 63"/>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3"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5E1586C"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运用归纳、演绎等逻辑方法分析问题，能对信息进行分类整合和概念辨析，推理过程条理清晰、环环相扣，能构建有充分依据的判断和结论。</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4"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3109DD8F"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逻辑思维</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37475B9E" id="组合 63" o:spid="_x0000_s1026" style="position:absolute;left:0;text-align:left;margin-left:-3.35pt;margin-top:15.65pt;width:411pt;height:99.2pt;z-index:251676672;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">
                      <v:roundrect id="圆角矩形 23" o:spid="_x0000_s1027"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" filled="f" strokecolor="#7f7f7f" strokeweight=".5pt">
                        <v:stroke joinstyle="miter"/>
                        <v:textbox>
                          <w:txbxContent>
                            <w:p w14:paraId="05E1586C"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运用归纳、演绎等逻辑方法分析问题，能对信息进行分类整合和概念辨析，推理过程条理清晰、环环相扣，能构建有充分依据的判断和结论。</w:t>
                              </w:r>
                            </w:p>
                          </w:txbxContent>
                        </v:textbox>
                      </v:roundrect>
                      <v:rect id="矩形 24" o:spid="_x0000_s1028"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" fillcolor="#acd78e" stroked="f" strokeweight="1pt">
                        <v:textbox>
                          <w:txbxContent>
                            <w:p w14:paraId="3109DD8F"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逻辑思维</w:t>
                              </w:r>
                            </w:p>
                          </w:txbxContent>
                        </v:textbox>
                      </v:rect>
                      <w10:wrap type="topAndBottom"/>
                    </v:group>
                  </w:pict>
                </mc:Fallback>
              </mc:AlternateContent>
            </w:r>
          </w:p>
        </w:tc>
      </w:tr>
      <w:tr w:rsidR="0043183A" w14:paraId="78A12659" w14:textId="77777777" w:rsidTr="00A02DFD">
        <w:trPr>
          <w:trHeight w:val="2192"/>
        </w:trPr>
        <w:tc>
          <w:tcPr>
            <w:tcW w:w="6903" w:type="dxa"/>
            <w:gridSpan w:val="5"/>
          </w:tcPr>
          <w:p w14:paraId="20ABBA45" w14:textId="77777777" w:rsidR="0043183A" w:rsidRDefault="0043183A">
            <w:pPr>
              <w:spacing w:line="144" w:lineRule="auto"/>
              <w:rPr>
                <w:rFonts w:ascii="仿宋" w:eastAsia="仿宋" w:hAnsi="仿宋" w:cs="仿宋" w:hint="eastAsia"/>
                <w:b/>
                <w:bCs/>
                <w:color w:val="15B720"/>
                <w:sz w:val="18"/>
                <w:szCs w:val="18"/>
              </w:rPr>
            </w:pPr>
            <w:r>
              <w:rPr>
                <w:noProof/>
              </w:rPr>
              <w:drawing>
                <wp:anchor distT="0" distB="0" distL="114300" distR="114300" simplePos="0" relativeHeight="251681792" behindDoc="0" locked="0" layoutInCell="1" allowOverlap="1" wp14:anchorId="51D72980" wp14:editId="6FFE8AC5">
                  <wp:simplePos x="0" y="0"/>
                  <wp:positionH relativeFrom="column">
                    <wp:posOffset>-1220</wp:posOffset>
                  </wp:positionH>
                  <wp:positionV relativeFrom="paragraph">
                    <wp:posOffset>23639</wp:posOffset>
                  </wp:positionV>
                  <wp:extent cx="1908810" cy="1085215"/>
                  <wp:effectExtent l="0" t="0" r="0" b="635"/>
                  <wp:wrapTopAndBottom/>
                  <wp:docPr id="115"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anchor>
              </w:drawing>
            </w:r>
          </w:p>
        </w:tc>
        <w:tc>
          <w:tcPr>
            <w:tcW w:w="1393" w:type="dxa"/>
            <w:vAlign w:val="center"/>
          </w:tcPr>
          <w:p w14:paraId="73A45C5E" w14:textId="77777777" w:rsidR="0043183A" w:rsidRDefault="0043183A" w:rsidP="0043183A">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1.score"/>
                <w:tag w:val="dimension.competency-a1-01.score"/>
                <w:id w:val="-2116274492"/>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6C36427A" w14:textId="037864C2" w:rsidR="0043183A" w:rsidRDefault="0043183A" w:rsidP="0043183A">
            <w:pPr>
              <w:spacing w:line="144" w:lineRule="auto"/>
              <w:rPr>
                <w:rFonts w:ascii="仿宋" w:eastAsia="仿宋" w:hAnsi="仿宋" w:cs="仿宋" w:hint="eastAsia"/>
                <w:b/>
                <w:bCs/>
                <w:color w:val="15B720"/>
                <w:sz w:val="18"/>
                <w:szCs w:val="18"/>
              </w:rPr>
            </w:pPr>
            <w:r>
              <w:rPr>
                <w:rFonts w:ascii="仿宋" w:eastAsia="仿宋" w:hAnsi="仿宋" w:cs="仿宋" w:hint="eastAsia"/>
                <w:b/>
                <w:color w:val="000000"/>
                <w:sz w:val="24"/>
              </w:rPr>
              <w:t>评价等级：</w:t>
            </w:r>
            <w:sdt>
              <w:sdtPr>
                <w:alias w:val="dimension.competency-a1-01.level"/>
                <w:tag w:val="dimension.competency-a1-01.level"/>
                <w:id w:val="1638073495"/>
                <w:text/>
              </w:sdtPr>
              <w:sdtContent>
                <w:r>
                  <w:rPr>
                    <w:rFonts w:ascii="仿宋" w:eastAsia="仿宋" w:hAnsi="仿宋" w:cs="仿宋" w:hint="eastAsia"/>
                    <w:b/>
                    <w:color w:val="000000"/>
                    <w:sz w:val="24"/>
                  </w:rPr>
                  <w:t>合格</w:t>
                </w:r>
              </w:sdtContent>
            </w:sdt>
          </w:p>
        </w:tc>
      </w:tr>
      <w:tr w:rsidR="0043183A" w14:paraId="63200F24" w14:textId="77777777" w:rsidTr="0043183A">
        <w:tc>
          <w:tcPr>
            <w:tcW w:w="8296" w:type="dxa"/>
            <w:gridSpan w:val="6"/>
            <w:vAlign w:val="center"/>
          </w:tcPr>
          <w:p w14:paraId="5949110D" w14:textId="6F4007FC" w:rsidR="0043183A" w:rsidRDefault="0043183A" w:rsidP="0043183A">
            <w:pPr>
              <w:spacing w:line="144" w:lineRule="auto"/>
              <w:jc w:val="left"/>
              <w:rPr>
                <w:rFonts w:ascii="仿宋" w:eastAsia="仿宋" w:hAnsi="仿宋" w:cs="仿宋" w:hint="eastAsia"/>
                <w:b/>
                <w:bCs/>
                <w:color w:val="15B720"/>
                <w:sz w:val="18"/>
                <w:szCs w:val="18"/>
              </w:rPr>
            </w:pPr>
            <w:r>
              <w:rPr>
                <w:rFonts w:ascii="仿宋" w:eastAsia="仿宋" w:hAnsi="仿宋" w:cs="仿宋" w:hint="eastAsia"/>
                <w:color w:val="000000"/>
                <w:sz w:val="22"/>
                <w:szCs w:val="22"/>
              </w:rPr>
              <w:t>【诊断】</w:t>
            </w:r>
            <w:sdt>
              <w:sdtPr>
                <w:alias w:val="dimension.competency-a1-01.diagnosis"/>
                <w:tag w:val="dimension.competency-a1-01.diagnosis"/>
                <w:id w:val="1459220087"/>
                <w:text/>
              </w:sdtPr>
              <w:sdtContent>
                <w:r>
                  <w:rPr>
                    <w:rFonts w:ascii="仿宋" w:eastAsia="仿宋" w:hAnsi="仿宋" w:cs="仿宋" w:hint="eastAsia"/>
                    <w:color w:val="000000"/>
                    <w:sz w:val="22"/>
                    <w:szCs w:val="22"/>
                  </w:rPr>
                  <w:t>此处显示该维度的诊断与发展建议。</w:t>
                </w:r>
              </w:sdtContent>
            </w:sdt>
          </w:p>
        </w:tc>
      </w:tr>
      <w:tr w:rsidR="0043183A" w14:paraId="59CA4788" w14:textId="77777777" w:rsidTr="0043183A">
        <w:tc>
          <w:tcPr>
            <w:tcW w:w="8296" w:type="dxa"/>
            <w:gridSpan w:val="6"/>
          </w:tcPr>
          <w:p w14:paraId="684FD5CF" w14:textId="56FB272D" w:rsidR="0043183A" w:rsidRDefault="0043183A">
            <w:pPr>
              <w:spacing w:line="144" w:lineRule="auto"/>
              <w:rPr>
                <w:rFonts w:ascii="仿宋" w:eastAsia="仿宋" w:hAnsi="仿宋" w:cs="仿宋" w:hint="eastAsia"/>
                <w:b/>
                <w:bCs/>
                <w:color w:val="15B720"/>
                <w:sz w:val="18"/>
                <w:szCs w:val="18"/>
              </w:rPr>
            </w:pPr>
            <w:r>
              <w:rPr>
                <w:rFonts w:ascii="仿宋" w:eastAsia="仿宋" w:hAnsi="仿宋" w:cs="仿宋" w:hint="eastAsia"/>
                <w:noProof/>
                <w:sz w:val="28"/>
              </w:rPr>
              <w:lastRenderedPageBreak/>
              <mc:AlternateContent>
                <mc:Choice Requires="wpg">
                  <w:drawing>
                    <wp:anchor distT="0" distB="0" distL="114300" distR="114300" simplePos="0" relativeHeight="251678720" behindDoc="0" locked="0" layoutInCell="1" allowOverlap="1" wp14:anchorId="7C1ACDF9" wp14:editId="08FDDA43">
                      <wp:simplePos x="0" y="0"/>
                      <wp:positionH relativeFrom="column">
                        <wp:posOffset>-42545</wp:posOffset>
                      </wp:positionH>
                      <wp:positionV relativeFrom="paragraph">
                        <wp:posOffset>198755</wp:posOffset>
                      </wp:positionV>
                      <wp:extent cx="5219700" cy="1259840"/>
                      <wp:effectExtent l="0" t="0" r="19050" b="16510"/>
                      <wp:wrapTopAndBottom/>
                      <wp:docPr id="64" name="组合 64"/>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496237E"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熟练运用各类数字化工具和AI技术处理工作事务，具备数据思维与人机协作意识，能够借助新技术手段提升工作效率和决策质量。</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2"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EDC5D7C"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数字应用</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7C1ACDF9" id="组合 64" o:spid="_x0000_s1029" style="position:absolute;left:0;text-align:left;margin-left:-3.35pt;margin-top:15.65pt;width:411pt;height:99.2pt;z-index:251678720;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">
                      <v:roundrect id="圆角矩形 23" o:spid="_x0000_s1030"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" filled="f" strokecolor="#7f7f7f" strokeweight=".5pt">
                        <v:stroke joinstyle="miter"/>
                        <v:textbox>
                          <w:txbxContent>
                            <w:p w14:paraId="2496237E"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熟练运用各类数字化工具和AI技术处理工作事务，具备数据思维与人机协作意识，能够借助新技术手段提升工作效率和决策质量。</w:t>
                              </w:r>
                            </w:p>
                          </w:txbxContent>
                        </v:textbox>
                      </v:roundrect>
                      <v:rect id="矩形 24" o:spid="_x0000_s1031"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" fillcolor="#acd78e" stroked="f" strokeweight="1pt">
                        <v:textbox>
                          <w:txbxContent>
                            <w:p w14:paraId="2EDC5D7C"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数字应用</w:t>
                              </w:r>
                            </w:p>
                          </w:txbxContent>
                        </v:textbox>
                      </v:rect>
                      <w10:wrap type="topAndBottom"/>
                    </v:group>
                  </w:pict>
                </mc:Fallback>
              </mc:AlternateContent>
            </w:r>
          </w:p>
        </w:tc>
      </w:tr>
      <w:tr w:rsidR="0043183A" w14:paraId="23568A69" w14:textId="77777777" w:rsidTr="00A02DFD">
        <w:tc>
          <w:tcPr>
            <w:tcW w:w="6687" w:type="dxa"/>
            <w:gridSpan w:val="4"/>
          </w:tcPr>
          <w:p w14:paraId="39FF469D" w14:textId="082B6A3F" w:rsidR="0043183A" w:rsidRDefault="0043183A">
            <w:pPr>
              <w:spacing w:line="144" w:lineRule="auto"/>
              <w:rPr>
                <w:rFonts w:ascii="仿宋" w:eastAsia="仿宋" w:hAnsi="仿宋" w:cs="仿宋" w:hint="eastAsia"/>
                <w:b/>
                <w:bCs/>
                <w:color w:val="15B720"/>
                <w:sz w:val="18"/>
                <w:szCs w:val="18"/>
              </w:rPr>
            </w:pPr>
            <w:r>
              <w:rPr>
                <w:noProof/>
              </w:rPr>
              <w:drawing>
                <wp:inline distT="0" distB="0" distL="114300" distR="114300" wp14:anchorId="0497AFCF" wp14:editId="4A403F29">
                  <wp:extent cx="1920875" cy="1091565"/>
                  <wp:effectExtent l="0" t="0" r="3175" b="51435"/>
                  <wp:docPr id="116"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c>
          <w:tcPr>
            <w:tcW w:w="1609" w:type="dxa"/>
            <w:gridSpan w:val="2"/>
          </w:tcPr>
          <w:p w14:paraId="791AD1A2" w14:textId="77777777" w:rsidR="0043183A" w:rsidRDefault="0043183A" w:rsidP="0043183A">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2.score"/>
                <w:tag w:val="dimension.competency-a1-02.score"/>
                <w:id w:val="-1205712036"/>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AAE1489" w14:textId="14E92B4A" w:rsidR="0043183A" w:rsidRDefault="0043183A" w:rsidP="0043183A">
            <w:pPr>
              <w:spacing w:line="144" w:lineRule="auto"/>
              <w:rPr>
                <w:rFonts w:ascii="仿宋" w:eastAsia="仿宋" w:hAnsi="仿宋" w:cs="仿宋" w:hint="eastAsia"/>
                <w:b/>
                <w:bCs/>
                <w:color w:val="15B720"/>
                <w:sz w:val="18"/>
                <w:szCs w:val="18"/>
              </w:rPr>
            </w:pPr>
            <w:r>
              <w:rPr>
                <w:rFonts w:ascii="仿宋" w:eastAsia="仿宋" w:hAnsi="仿宋" w:cs="仿宋" w:hint="eastAsia"/>
                <w:b/>
                <w:color w:val="000000"/>
                <w:sz w:val="24"/>
              </w:rPr>
              <w:t>评价等级：</w:t>
            </w:r>
            <w:sdt>
              <w:sdtPr>
                <w:alias w:val="dimension.competency-a1-02.level"/>
                <w:tag w:val="dimension.competency-a1-02.level"/>
                <w:id w:val="1420676678"/>
                <w:text/>
              </w:sdtPr>
              <w:sdtContent>
                <w:r>
                  <w:rPr>
                    <w:rFonts w:ascii="仿宋" w:eastAsia="仿宋" w:hAnsi="仿宋" w:cs="仿宋" w:hint="eastAsia"/>
                    <w:b/>
                    <w:color w:val="000000"/>
                    <w:sz w:val="24"/>
                  </w:rPr>
                  <w:t>合格</w:t>
                </w:r>
              </w:sdtContent>
            </w:sdt>
          </w:p>
        </w:tc>
      </w:tr>
      <w:tr w:rsidR="0043183A" w14:paraId="17CAE147" w14:textId="77777777" w:rsidTr="0043183A">
        <w:tc>
          <w:tcPr>
            <w:tcW w:w="8296" w:type="dxa"/>
            <w:gridSpan w:val="6"/>
          </w:tcPr>
          <w:p w14:paraId="2EC6B2EC" w14:textId="04382B61" w:rsidR="0043183A" w:rsidRDefault="0043183A">
            <w:pPr>
              <w:spacing w:line="144" w:lineRule="auto"/>
              <w:rPr>
                <w:rFonts w:ascii="仿宋" w:eastAsia="仿宋" w:hAnsi="仿宋" w:cs="仿宋" w:hint="eastAsia"/>
                <w:b/>
                <w:bCs/>
                <w:color w:val="15B720"/>
                <w:sz w:val="18"/>
                <w:szCs w:val="18"/>
              </w:rPr>
            </w:pPr>
            <w:r>
              <w:rPr>
                <w:rFonts w:ascii="仿宋" w:eastAsia="仿宋" w:hAnsi="仿宋" w:cs="仿宋" w:hint="eastAsia"/>
                <w:color w:val="000000"/>
                <w:sz w:val="22"/>
                <w:szCs w:val="22"/>
              </w:rPr>
              <w:t>【诊断】</w:t>
            </w:r>
            <w:sdt>
              <w:sdtPr>
                <w:alias w:val="dimension.competency-a1-02.diagnosis"/>
                <w:tag w:val="dimension.competency-a1-02.diagnosis"/>
                <w:id w:val="-966276885"/>
                <w:text/>
              </w:sdtPr>
              <w:sdtContent>
                <w:r>
                  <w:rPr>
                    <w:rFonts w:ascii="仿宋" w:eastAsia="仿宋" w:hAnsi="仿宋" w:cs="仿宋" w:hint="eastAsia"/>
                    <w:color w:val="000000"/>
                    <w:sz w:val="22"/>
                    <w:szCs w:val="22"/>
                  </w:rPr>
                  <w:t>此处显示该维度的诊断与发展建议。</w:t>
                </w:r>
              </w:sdtContent>
            </w:sdt>
          </w:p>
        </w:tc>
      </w:tr>
      <w:tr w:rsidR="0043183A" w14:paraId="599C5BEE" w14:textId="77777777" w:rsidTr="0043183A">
        <w:tc>
          <w:tcPr>
            <w:tcW w:w="8296" w:type="dxa"/>
            <w:gridSpan w:val="6"/>
          </w:tcPr>
          <w:p w14:paraId="22A61C67" w14:textId="0C8B0475" w:rsidR="0043183A" w:rsidRDefault="0043183A">
            <w:pPr>
              <w:spacing w:line="144" w:lineRule="auto"/>
              <w:rPr>
                <w:rFonts w:ascii="仿宋" w:eastAsia="仿宋" w:hAnsi="仿宋" w:cs="仿宋" w:hint="eastAsia"/>
                <w:color w:val="000000"/>
                <w:sz w:val="22"/>
                <w:szCs w:val="22"/>
              </w:rPr>
            </w:pPr>
            <w:r w:rsidRPr="000042EB">
              <w:rPr>
                <w:rFonts w:ascii="仿宋" w:eastAsia="仿宋" w:hAnsi="仿宋" w:cs="仿宋" w:hint="eastAsia"/>
                <w:b/>
                <w:bCs/>
                <w:noProof/>
                <w:color w:val="15B720"/>
                <w:sz w:val="18"/>
                <w:szCs w:val="18"/>
              </w:rPr>
              <mc:AlternateContent>
                <mc:Choice Requires="wpg">
                  <w:drawing>
                    <wp:anchor distT="0" distB="0" distL="114300" distR="114300" simplePos="0" relativeHeight="251680768" behindDoc="0" locked="0" layoutInCell="1" allowOverlap="1" wp14:anchorId="4C36A7D0" wp14:editId="0DAAE421">
                      <wp:simplePos x="0" y="0"/>
                      <wp:positionH relativeFrom="column">
                        <wp:posOffset>-42545</wp:posOffset>
                      </wp:positionH>
                      <wp:positionV relativeFrom="paragraph">
                        <wp:posOffset>200025</wp:posOffset>
                      </wp:positionV>
                      <wp:extent cx="5219700" cy="1259840"/>
                      <wp:effectExtent l="0" t="0" r="19050" b="16510"/>
                      <wp:wrapTopAndBottom/>
                      <wp:docPr id="66" name="组合 66"/>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5666033"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接到任务后迅速响应、立即行动，紧盯时间节点，在保证质量的前提下追求效率，确保按时交付成果。</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3855141"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计划执行</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4C36A7D0" id="组合 66" o:spid="_x0000_s1032" style="position:absolute;left:0;text-align:left;margin-left:-3.35pt;margin-top:15.75pt;width:411pt;height:99.2pt;z-index:251680768;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">
                      <v:roundrect id="圆角矩形 23" o:spid="_x0000_s1033"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" filled="f" strokecolor="#7f7f7f" strokeweight=".5pt">
                        <v:stroke joinstyle="miter"/>
                        <v:textbox>
                          <w:txbxContent>
                            <w:p w14:paraId="25666033"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接到任务后迅速响应、立即行动，紧盯时间节点，在保证质量的前提下追求效率，确保按时交付成果。</w:t>
                              </w:r>
                            </w:p>
                          </w:txbxContent>
                        </v:textbox>
                      </v:roundrect>
                      <v:rect id="矩形 24" o:spid="_x0000_s1034"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" fillcolor="#acd78e" stroked="f" strokeweight="1pt">
                        <v:textbox>
                          <w:txbxContent>
                            <w:p w14:paraId="63855141"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计划执行</w:t>
                              </w:r>
                            </w:p>
                          </w:txbxContent>
                        </v:textbox>
                      </v:rect>
                      <w10:wrap type="topAndBottom"/>
                    </v:group>
                  </w:pict>
                </mc:Fallback>
              </mc:AlternateContent>
            </w:r>
          </w:p>
        </w:tc>
      </w:tr>
      <w:tr w:rsidR="00A02DFD" w14:paraId="05C89985" w14:textId="77777777" w:rsidTr="00A02DFD">
        <w:tc>
          <w:tcPr>
            <w:tcW w:w="6471" w:type="dxa"/>
            <w:gridSpan w:val="3"/>
          </w:tcPr>
          <w:p w14:paraId="5341CEE5" w14:textId="5B2ED91A" w:rsidR="00A02DFD" w:rsidRDefault="00A02DFD">
            <w:pPr>
              <w:spacing w:line="144" w:lineRule="auto"/>
              <w:rPr>
                <w:rFonts w:ascii="仿宋" w:eastAsia="仿宋" w:hAnsi="仿宋" w:cs="仿宋" w:hint="eastAsia"/>
                <w:color w:val="000000"/>
                <w:sz w:val="22"/>
                <w:szCs w:val="22"/>
              </w:rPr>
            </w:pPr>
            <w:r>
              <w:rPr>
                <w:noProof/>
              </w:rPr>
              <w:drawing>
                <wp:inline distT="0" distB="0" distL="114300" distR="114300" wp14:anchorId="2F4B8EBE" wp14:editId="00AFCFC4">
                  <wp:extent cx="1907540" cy="1084580"/>
                  <wp:effectExtent l="0" t="0" r="16510" b="58420"/>
                  <wp:docPr id="117"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c>
        <w:tc>
          <w:tcPr>
            <w:tcW w:w="1825" w:type="dxa"/>
            <w:gridSpan w:val="3"/>
          </w:tcPr>
          <w:p w14:paraId="6D24E833" w14:textId="77777777" w:rsidR="00A02DFD" w:rsidRDefault="00A02DFD" w:rsidP="00A02DFD">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3.score"/>
                <w:tag w:val="dimension.competency-a1-03.score"/>
                <w:id w:val="125369638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47EDB86A" w14:textId="3BECE1CA" w:rsidR="00A02DFD" w:rsidRDefault="00A02DFD" w:rsidP="00A02DFD">
            <w:pPr>
              <w:spacing w:line="144" w:lineRule="auto"/>
              <w:rPr>
                <w:rFonts w:ascii="仿宋" w:eastAsia="仿宋" w:hAnsi="仿宋" w:cs="仿宋" w:hint="eastAsia"/>
                <w:color w:val="000000"/>
                <w:sz w:val="22"/>
                <w:szCs w:val="22"/>
              </w:rPr>
            </w:pPr>
            <w:r>
              <w:rPr>
                <w:rFonts w:ascii="仿宋" w:eastAsia="仿宋" w:hAnsi="仿宋" w:cs="仿宋" w:hint="eastAsia"/>
                <w:b/>
                <w:color w:val="000000"/>
                <w:sz w:val="24"/>
              </w:rPr>
              <w:t>评价等级：</w:t>
            </w:r>
            <w:sdt>
              <w:sdtPr>
                <w:alias w:val="dimension.competency-a1-03.level"/>
                <w:tag w:val="dimension.competency-a1-03.level"/>
                <w:id w:val="-1969040135"/>
                <w:text/>
              </w:sdtPr>
              <w:sdtContent>
                <w:r>
                  <w:rPr>
                    <w:rFonts w:ascii="仿宋" w:eastAsia="仿宋" w:hAnsi="仿宋" w:cs="仿宋" w:hint="eastAsia"/>
                    <w:b/>
                    <w:color w:val="000000"/>
                    <w:sz w:val="24"/>
                  </w:rPr>
                  <w:t>合格</w:t>
                </w:r>
              </w:sdtContent>
            </w:sdt>
          </w:p>
        </w:tc>
      </w:tr>
      <w:tr w:rsidR="0043183A" w14:paraId="0808B5D9" w14:textId="77777777" w:rsidTr="0043183A">
        <w:tc>
          <w:tcPr>
            <w:tcW w:w="8296" w:type="dxa"/>
            <w:gridSpan w:val="6"/>
          </w:tcPr>
          <w:p w14:paraId="5794F1AF" w14:textId="2F629190" w:rsidR="0043183A" w:rsidRDefault="00A02DFD">
            <w:pPr>
              <w:spacing w:line="144" w:lineRule="auto"/>
              <w:rPr>
                <w:rFonts w:ascii="仿宋" w:eastAsia="仿宋" w:hAnsi="仿宋" w:cs="仿宋" w:hint="eastAsia"/>
                <w:color w:val="000000"/>
                <w:sz w:val="22"/>
                <w:szCs w:val="22"/>
              </w:rPr>
            </w:pPr>
            <w:r>
              <w:rPr>
                <w:rFonts w:ascii="仿宋" w:eastAsia="仿宋" w:hAnsi="仿宋" w:cs="仿宋" w:hint="eastAsia"/>
                <w:color w:val="000000"/>
                <w:sz w:val="22"/>
                <w:szCs w:val="22"/>
              </w:rPr>
              <w:t>【诊断】</w:t>
            </w:r>
            <w:sdt>
              <w:sdtPr>
                <w:alias w:val="dimension.competency-a1-03.diagnosis"/>
                <w:tag w:val="dimension.competency-a1-03.diagnosis"/>
                <w:id w:val="-1342084787"/>
                <w:text/>
              </w:sdtPr>
              <w:sdtContent>
                <w:r>
                  <w:rPr>
                    <w:rFonts w:ascii="仿宋" w:eastAsia="仿宋" w:hAnsi="仿宋" w:cs="仿宋" w:hint="eastAsia"/>
                    <w:color w:val="000000"/>
                    <w:sz w:val="22"/>
                    <w:szCs w:val="22"/>
                  </w:rPr>
                  <w:t>此处显示该维度的诊断与发展建议。</w:t>
                </w:r>
              </w:sdtContent>
            </w:sdt>
          </w:p>
        </w:tc>
      </w:tr>
      <w:tr w:rsidR="00A02DFD" w14:paraId="2DA6C7A8" w14:textId="77777777" w:rsidTr="00A02DFD">
        <w:tc>
          <w:tcPr>
            <w:tcW w:w="8296" w:type="dxa"/>
            <w:gridSpan w:val="6"/>
          </w:tcPr>
          <w:p w14:paraId="512904B7" w14:textId="1BD46EFA" w:rsidR="00A02DFD" w:rsidRDefault="00A02DFD" w:rsidP="00F26B53">
            <w:pPr>
              <w:spacing w:line="144" w:lineRule="auto"/>
              <w:rPr>
                <w:rFonts w:ascii="仿宋" w:eastAsia="仿宋" w:hAnsi="仿宋" w:cs="仿宋" w:hint="eastAsia"/>
                <w:color w:val="000000"/>
                <w:sz w:val="22"/>
                <w:szCs w:val="22"/>
              </w:rPr>
            </w:pPr>
            <w:r>
              <w:rPr>
                <w:rFonts w:ascii="仿宋" w:eastAsia="仿宋" w:hAnsi="仿宋" w:cs="仿宋" w:hint="eastAsia"/>
                <w:noProof/>
                <w:sz w:val="28"/>
              </w:rPr>
              <mc:AlternateContent>
                <mc:Choice Requires="wpg">
                  <w:drawing>
                    <wp:anchor distT="0" distB="0" distL="114300" distR="114300" simplePos="0" relativeHeight="251683840" behindDoc="0" locked="0" layoutInCell="1" allowOverlap="1" wp14:anchorId="3FB23AE5" wp14:editId="338A475F">
                      <wp:simplePos x="0" y="0"/>
                      <wp:positionH relativeFrom="column">
                        <wp:posOffset>-42545</wp:posOffset>
                      </wp:positionH>
                      <wp:positionV relativeFrom="paragraph">
                        <wp:posOffset>196850</wp:posOffset>
                      </wp:positionV>
                      <wp:extent cx="5219700" cy="1259840"/>
                      <wp:effectExtent l="0" t="0" r="19050" b="16510"/>
                      <wp:wrapTopAndBottom/>
                      <wp:docPr id="67" name="组合 67"/>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3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63EBB5D" w14:textId="77777777" w:rsidR="00A02DFD" w:rsidRDefault="00A02DFD" w:rsidP="00A02DFD">
                                    <w:pPr>
                                      <w:rPr>
                                        <w:rFonts w:ascii="仿宋" w:eastAsia="仿宋" w:hAnsi="仿宋" w:cs="仿宋" w:hint="eastAsia"/>
                                        <w:color w:val="000000"/>
                                        <w:sz w:val="22"/>
                                        <w:szCs w:val="22"/>
                                      </w:rPr>
                                    </w:pPr>
                                    <w:r>
                                      <w:rPr>
                                        <w:rFonts w:ascii="仿宋" w:eastAsia="仿宋" w:hAnsi="仿宋" w:cs="仿宋" w:hint="eastAsia"/>
                                        <w:color w:val="000000"/>
                                        <w:sz w:val="22"/>
                                        <w:szCs w:val="22"/>
                                      </w:rPr>
                                      <w:t>保持学习新知识、新技能的意愿，善于通过观察、请教和实践等多种途径获取知识，并将所学有效运用到实际工作中。</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3"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FA6C4B0" w14:textId="77777777" w:rsidR="00A02DFD" w:rsidRDefault="00A02DFD" w:rsidP="00A02DFD">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持续学习</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3FB23AE5" id="组合 67" o:spid="_x0000_s1035" style="position:absolute;left:0;text-align:left;margin-left:-3.35pt;margin-top:15.5pt;width:411pt;height:99.2pt;z-index:251683840;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">
                      <v:roundrect id="圆角矩形 23" o:spid="_x0000_s1036"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" filled="f" strokecolor="#7f7f7f" strokeweight=".5pt">
                        <v:stroke joinstyle="miter"/>
                        <v:textbox>
                          <w:txbxContent>
                            <w:p w14:paraId="763EBB5D" w14:textId="77777777" w:rsidR="00A02DFD" w:rsidRDefault="00A02DFD" w:rsidP="00A02DFD">
                              <w:pPr>
                                <w:rPr>
                                  <w:rFonts w:ascii="仿宋" w:eastAsia="仿宋" w:hAnsi="仿宋" w:cs="仿宋" w:hint="eastAsia"/>
                                  <w:color w:val="000000"/>
                                  <w:sz w:val="22"/>
                                  <w:szCs w:val="22"/>
                                </w:rPr>
                              </w:pPr>
                              <w:r>
                                <w:rPr>
                                  <w:rFonts w:ascii="仿宋" w:eastAsia="仿宋" w:hAnsi="仿宋" w:cs="仿宋" w:hint="eastAsia"/>
                                  <w:color w:val="000000"/>
                                  <w:sz w:val="22"/>
                                  <w:szCs w:val="22"/>
                                </w:rPr>
                                <w:t>保持学习新知识、新技能的意愿，善于通过观察、请教和实践等多种途径获取知识，并将所学有效运用到实际工作中。</w:t>
                              </w:r>
                            </w:p>
                          </w:txbxContent>
                        </v:textbox>
                      </v:roundrect>
                      <v:rect id="矩形 24" o:spid="_x0000_s1037"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" fillcolor="#acd78e" stroked="f" strokeweight="1pt">
                        <v:textbox>
                          <w:txbxContent>
                            <w:p w14:paraId="5FA6C4B0" w14:textId="77777777" w:rsidR="00A02DFD" w:rsidRDefault="00A02DFD" w:rsidP="00A02DFD">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持续学习</w:t>
                              </w:r>
                            </w:p>
                          </w:txbxContent>
                        </v:textbox>
                      </v:rect>
                      <w10:wrap type="topAndBottom"/>
                    </v:group>
                  </w:pict>
                </mc:Fallback>
              </mc:AlternateContent>
            </w:r>
          </w:p>
        </w:tc>
      </w:tr>
      <w:tr w:rsidR="00A02DFD" w14:paraId="4E62526B" w14:textId="77777777" w:rsidTr="00A02DFD">
        <w:tc>
          <w:tcPr>
            <w:tcW w:w="6241" w:type="dxa"/>
            <w:gridSpan w:val="2"/>
          </w:tcPr>
          <w:p w14:paraId="0BA36412" w14:textId="5CC06596" w:rsidR="00A02DFD" w:rsidRDefault="00A02DFD" w:rsidP="00F26B53">
            <w:pPr>
              <w:spacing w:line="144" w:lineRule="auto"/>
              <w:rPr>
                <w:rFonts w:ascii="仿宋" w:eastAsia="仿宋" w:hAnsi="仿宋" w:cs="仿宋" w:hint="eastAsia"/>
                <w:noProof/>
                <w:sz w:val="28"/>
              </w:rPr>
            </w:pPr>
            <w:r>
              <w:rPr>
                <w:noProof/>
              </w:rPr>
              <w:drawing>
                <wp:inline distT="0" distB="0" distL="114300" distR="114300" wp14:anchorId="5C060DB9" wp14:editId="6F495110">
                  <wp:extent cx="1951355" cy="1111885"/>
                  <wp:effectExtent l="0" t="0" r="10795" b="50165"/>
                  <wp:docPr id="118"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c>
          <w:tcPr>
            <w:tcW w:w="2055" w:type="dxa"/>
            <w:gridSpan w:val="4"/>
          </w:tcPr>
          <w:p w14:paraId="161AEE4A" w14:textId="77777777" w:rsidR="00A02DFD" w:rsidRDefault="00A02DFD" w:rsidP="00A02DFD">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4.score"/>
                <w:tag w:val="dimension.competency-a1-04.score"/>
                <w:id w:val="54971699"/>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849482B" w14:textId="223454AB" w:rsidR="00A02DFD" w:rsidRDefault="00A02DFD" w:rsidP="00A02DFD">
            <w:pPr>
              <w:spacing w:line="144" w:lineRule="auto"/>
              <w:rPr>
                <w:rFonts w:ascii="仿宋" w:eastAsia="仿宋" w:hAnsi="仿宋" w:cs="仿宋" w:hint="eastAsia"/>
                <w:noProof/>
                <w:sz w:val="28"/>
              </w:rPr>
            </w:pPr>
            <w:r>
              <w:rPr>
                <w:rFonts w:ascii="仿宋" w:eastAsia="仿宋" w:hAnsi="仿宋" w:cs="仿宋" w:hint="eastAsia"/>
                <w:b/>
                <w:color w:val="000000"/>
                <w:sz w:val="24"/>
              </w:rPr>
              <w:t>评价等级：</w:t>
            </w:r>
            <w:sdt>
              <w:sdtPr>
                <w:alias w:val="dimension.competency-a1-04.level"/>
                <w:tag w:val="dimension.competency-a1-04.level"/>
                <w:id w:val="-2128765327"/>
                <w:text/>
              </w:sdtPr>
              <w:sdtContent>
                <w:r>
                  <w:rPr>
                    <w:rFonts w:ascii="仿宋" w:eastAsia="仿宋" w:hAnsi="仿宋" w:cs="仿宋" w:hint="eastAsia"/>
                    <w:b/>
                    <w:color w:val="000000"/>
                    <w:sz w:val="24"/>
                  </w:rPr>
                  <w:t>合格</w:t>
                </w:r>
              </w:sdtContent>
            </w:sdt>
          </w:p>
        </w:tc>
      </w:tr>
      <w:tr w:rsidR="00A02DFD" w14:paraId="4CA79A28" w14:textId="77777777" w:rsidTr="00A02DFD">
        <w:tc>
          <w:tcPr>
            <w:tcW w:w="8296" w:type="dxa"/>
            <w:gridSpan w:val="6"/>
          </w:tcPr>
          <w:p w14:paraId="39820932" w14:textId="217E4B8F" w:rsidR="00A02DFD" w:rsidRDefault="00A02DFD" w:rsidP="00F26B53">
            <w:pPr>
              <w:spacing w:line="144" w:lineRule="auto"/>
              <w:rPr>
                <w:rFonts w:ascii="仿宋" w:eastAsia="仿宋" w:hAnsi="仿宋" w:cs="仿宋" w:hint="eastAsia"/>
                <w:color w:val="000000"/>
                <w:sz w:val="22"/>
                <w:szCs w:val="22"/>
              </w:rPr>
            </w:pPr>
            <w:sdt>
              <w:sdtPr>
                <w:rPr>
                  <w:rFonts w:ascii="仿宋" w:eastAsia="仿宋" w:hAnsi="仿宋" w:cs="仿宋" w:hint="eastAsia"/>
                  <w:color w:val="000000"/>
                  <w:sz w:val="22"/>
                  <w:szCs w:val="22"/>
                </w:rPr>
                <w:alias w:val="dimension.competency-a1-03.diagnosis"/>
                <w:tag w:val="dimension.competency-a1-04.diagnosis"/>
                <w:id w:val="867575397"/>
                <w:text/>
              </w:sdtPr>
              <w:sdtEndPr>
                <w:rPr>
                  <w:rFonts w:hint="default"/>
                </w:rPr>
              </w:sdtEndPr>
              <w:sdtContent>
                <w:r w:rsidRPr="00A02DFD">
                  <w:rPr>
                    <w:rFonts w:ascii="仿宋" w:eastAsia="仿宋" w:hAnsi="仿宋" w:cs="仿宋" w:hint="eastAsia"/>
                    <w:color w:val="000000"/>
                    <w:sz w:val="22"/>
                    <w:szCs w:val="22"/>
                  </w:rPr>
                  <w:t>【诊断】此处显示该维度的诊断与发展建议。</w:t>
                </w:r>
              </w:sdtContent>
            </w:sdt>
          </w:p>
        </w:tc>
      </w:tr>
      <w:tr w:rsidR="00A02DFD" w14:paraId="03047AE3" w14:textId="77777777" w:rsidTr="00A02DFD">
        <w:tc>
          <w:tcPr>
            <w:tcW w:w="8296" w:type="dxa"/>
            <w:gridSpan w:val="6"/>
          </w:tcPr>
          <w:p w14:paraId="5250DB93" w14:textId="14D409CF" w:rsidR="00A02DFD" w:rsidRPr="00A02DFD" w:rsidRDefault="00A02DFD" w:rsidP="00F26B53">
            <w:pPr>
              <w:spacing w:line="144" w:lineRule="auto"/>
              <w:rPr>
                <w:rFonts w:ascii="仿宋" w:eastAsia="仿宋" w:hAnsi="仿宋" w:cs="仿宋" w:hint="eastAsia"/>
                <w:color w:val="000000"/>
                <w:sz w:val="22"/>
                <w:szCs w:val="22"/>
              </w:rPr>
            </w:pPr>
            <w:r>
              <w:rPr>
                <w:rFonts w:ascii="仿宋" w:eastAsia="仿宋" w:hAnsi="仿宋" w:cs="仿宋" w:hint="eastAsia"/>
                <w:noProof/>
                <w:sz w:val="28"/>
              </w:rPr>
              <w:lastRenderedPageBreak/>
              <mc:AlternateContent>
                <mc:Choice Requires="wpg">
                  <w:drawing>
                    <wp:anchor distT="0" distB="0" distL="114300" distR="114300" simplePos="0" relativeHeight="251685888" behindDoc="0" locked="0" layoutInCell="1" allowOverlap="1" wp14:anchorId="2589046C" wp14:editId="147B5BE2">
                      <wp:simplePos x="0" y="0"/>
                      <wp:positionH relativeFrom="column">
                        <wp:posOffset>-42545</wp:posOffset>
                      </wp:positionH>
                      <wp:positionV relativeFrom="paragraph">
                        <wp:posOffset>198755</wp:posOffset>
                      </wp:positionV>
                      <wp:extent cx="5219700" cy="1259840"/>
                      <wp:effectExtent l="0" t="0" r="19050" b="16510"/>
                      <wp:wrapTopAndBottom/>
                      <wp:docPr id="68" name="组合 68"/>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36"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75FD6A5" w14:textId="77777777" w:rsidR="00A02DFD" w:rsidRDefault="00A02DFD" w:rsidP="00A02DFD">
                                    <w:pPr>
                                      <w:rPr>
                                        <w:rFonts w:ascii="仿宋" w:eastAsia="仿宋" w:hAnsi="仿宋" w:cs="仿宋" w:hint="eastAsia"/>
                                        <w:color w:val="000000"/>
                                        <w:sz w:val="22"/>
                                        <w:szCs w:val="22"/>
                                      </w:rPr>
                                    </w:pPr>
                                    <w:r>
                                      <w:rPr>
                                        <w:rFonts w:ascii="仿宋" w:eastAsia="仿宋" w:hAnsi="仿宋" w:cs="仿宋" w:hint="eastAsia"/>
                                        <w:color w:val="000000"/>
                                        <w:sz w:val="22"/>
                                        <w:szCs w:val="22"/>
                                      </w:rPr>
                                      <w:t>用准确恰当的语言传递信息，表达观点时条理清晰、重点突出，同时重视倾听与反馈，保证信息传达到位、理解准确。</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7"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2BA6C29" w14:textId="77777777" w:rsidR="00A02DFD" w:rsidRDefault="00A02DFD" w:rsidP="00A02DFD">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沟通表达</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2589046C" id="组合 68" o:spid="_x0000_s1038" style="position:absolute;left:0;text-align:left;margin-left:-3.35pt;margin-top:15.65pt;width:411pt;height:99.2pt;z-index:251685888;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">
                      <v:roundrect id="圆角矩形 23" o:spid="_x0000_s1039"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" filled="f" strokecolor="#7f7f7f" strokeweight=".5pt">
                        <v:stroke joinstyle="miter"/>
                        <v:textbox>
                          <w:txbxContent>
                            <w:p w14:paraId="575FD6A5" w14:textId="77777777" w:rsidR="00A02DFD" w:rsidRDefault="00A02DFD" w:rsidP="00A02DFD">
                              <w:pPr>
                                <w:rPr>
                                  <w:rFonts w:ascii="仿宋" w:eastAsia="仿宋" w:hAnsi="仿宋" w:cs="仿宋" w:hint="eastAsia"/>
                                  <w:color w:val="000000"/>
                                  <w:sz w:val="22"/>
                                  <w:szCs w:val="22"/>
                                </w:rPr>
                              </w:pPr>
                              <w:r>
                                <w:rPr>
                                  <w:rFonts w:ascii="仿宋" w:eastAsia="仿宋" w:hAnsi="仿宋" w:cs="仿宋" w:hint="eastAsia"/>
                                  <w:color w:val="000000"/>
                                  <w:sz w:val="22"/>
                                  <w:szCs w:val="22"/>
                                </w:rPr>
                                <w:t>用准确恰当的语言传递信息，表达观点时条理清晰、重点突出，同时重视倾听与反馈，保证信息传达到位、理解准确。</w:t>
                              </w:r>
                            </w:p>
                          </w:txbxContent>
                        </v:textbox>
                      </v:roundrect>
                      <v:rect id="矩形 24" o:spid="_x0000_s1040"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" fillcolor="#acd78e" stroked="f" strokeweight="1pt">
                        <v:textbox>
                          <w:txbxContent>
                            <w:p w14:paraId="12BA6C29" w14:textId="77777777" w:rsidR="00A02DFD" w:rsidRDefault="00A02DFD" w:rsidP="00A02DFD">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沟通表达</w:t>
                              </w:r>
                            </w:p>
                          </w:txbxContent>
                        </v:textbox>
                      </v:rect>
                      <w10:wrap type="topAndBottom"/>
                    </v:group>
                  </w:pict>
                </mc:Fallback>
              </mc:AlternateContent>
            </w:r>
          </w:p>
        </w:tc>
      </w:tr>
      <w:tr w:rsidR="00A02DFD" w14:paraId="77AE61B3" w14:textId="77777777" w:rsidTr="00A02DFD">
        <w:trPr>
          <w:trHeight w:val="1266"/>
        </w:trPr>
        <w:tc>
          <w:tcPr>
            <w:tcW w:w="4148" w:type="dxa"/>
          </w:tcPr>
          <w:p w14:paraId="542F0D03" w14:textId="2DB93E80" w:rsidR="00A02DFD" w:rsidRPr="00A02DFD" w:rsidRDefault="00A02DFD" w:rsidP="00F26B53">
            <w:pPr>
              <w:spacing w:line="144" w:lineRule="auto"/>
              <w:rPr>
                <w:rFonts w:ascii="仿宋" w:eastAsia="仿宋" w:hAnsi="仿宋" w:cs="仿宋" w:hint="eastAsia"/>
                <w:color w:val="000000"/>
                <w:sz w:val="22"/>
                <w:szCs w:val="22"/>
              </w:rPr>
            </w:pPr>
            <w:r>
              <w:rPr>
                <w:noProof/>
              </w:rPr>
              <w:drawing>
                <wp:inline distT="0" distB="0" distL="114300" distR="114300" wp14:anchorId="369F8499" wp14:editId="20AEC218">
                  <wp:extent cx="1919605" cy="1091565"/>
                  <wp:effectExtent l="0" t="0" r="4445" b="51435"/>
                  <wp:docPr id="119"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c>
          <w:tcPr>
            <w:tcW w:w="4148" w:type="dxa"/>
            <w:gridSpan w:val="5"/>
          </w:tcPr>
          <w:p w14:paraId="02A97D43" w14:textId="77777777" w:rsidR="00A02DFD" w:rsidRDefault="00A02DFD" w:rsidP="00A02DFD">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5.score"/>
                <w:tag w:val="dimension.competency-a1-05.score"/>
                <w:id w:val="-103311995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78087646" w14:textId="3B373281" w:rsidR="00A02DFD" w:rsidRPr="00A02DFD" w:rsidRDefault="00A02DFD" w:rsidP="00A02DFD">
            <w:pPr>
              <w:spacing w:line="144" w:lineRule="auto"/>
              <w:rPr>
                <w:rFonts w:ascii="仿宋" w:eastAsia="仿宋" w:hAnsi="仿宋" w:cs="仿宋" w:hint="eastAsia"/>
                <w:color w:val="000000"/>
                <w:sz w:val="22"/>
                <w:szCs w:val="22"/>
              </w:rPr>
            </w:pPr>
            <w:r>
              <w:rPr>
                <w:rFonts w:ascii="仿宋" w:eastAsia="仿宋" w:hAnsi="仿宋" w:cs="仿宋" w:hint="eastAsia"/>
                <w:b/>
                <w:color w:val="000000"/>
                <w:sz w:val="24"/>
              </w:rPr>
              <w:t>评价等级：</w:t>
            </w:r>
            <w:sdt>
              <w:sdtPr>
                <w:alias w:val="dimension.competency-a1-05.level"/>
                <w:tag w:val="dimension.competency-a1-05.level"/>
                <w:id w:val="-551231295"/>
                <w:text/>
              </w:sdtPr>
              <w:sdtContent>
                <w:r>
                  <w:rPr>
                    <w:rFonts w:ascii="仿宋" w:eastAsia="仿宋" w:hAnsi="仿宋" w:cs="仿宋" w:hint="eastAsia"/>
                    <w:b/>
                    <w:color w:val="000000"/>
                    <w:sz w:val="24"/>
                  </w:rPr>
                  <w:t>合格</w:t>
                </w:r>
              </w:sdtContent>
            </w:sdt>
          </w:p>
        </w:tc>
      </w:tr>
      <w:tr w:rsidR="00A02DFD" w14:paraId="20160728" w14:textId="77777777" w:rsidTr="00A02DFD">
        <w:tc>
          <w:tcPr>
            <w:tcW w:w="8296" w:type="dxa"/>
            <w:gridSpan w:val="6"/>
          </w:tcPr>
          <w:p w14:paraId="5B106C42" w14:textId="4C0D5053" w:rsidR="00A02DFD" w:rsidRPr="00A02DFD" w:rsidRDefault="00A02DFD" w:rsidP="00F26B53">
            <w:pPr>
              <w:spacing w:line="144" w:lineRule="auto"/>
              <w:rPr>
                <w:rFonts w:ascii="仿宋" w:eastAsia="仿宋" w:hAnsi="仿宋" w:cs="仿宋" w:hint="eastAsia"/>
                <w:color w:val="000000"/>
                <w:sz w:val="22"/>
                <w:szCs w:val="22"/>
              </w:rPr>
            </w:pPr>
            <w:r>
              <w:rPr>
                <w:rFonts w:ascii="仿宋" w:eastAsia="仿宋" w:hAnsi="仿宋" w:cs="仿宋" w:hint="eastAsia"/>
                <w:color w:val="000000"/>
                <w:sz w:val="22"/>
                <w:szCs w:val="22"/>
              </w:rPr>
              <w:t>【诊断】</w:t>
            </w:r>
            <w:sdt>
              <w:sdtPr>
                <w:alias w:val="dimension.competency-a1-05.diagnosis"/>
                <w:tag w:val="dimension.competency-a1-05.diagnosis"/>
                <w:id w:val="-1282718182"/>
                <w:text/>
              </w:sdtPr>
              <w:sdtContent>
                <w:r>
                  <w:rPr>
                    <w:rFonts w:ascii="仿宋" w:eastAsia="仿宋" w:hAnsi="仿宋" w:cs="仿宋" w:hint="eastAsia"/>
                    <w:color w:val="000000"/>
                    <w:sz w:val="22"/>
                    <w:szCs w:val="22"/>
                  </w:rPr>
                  <w:t>此处显示该维度的诊断与发展建议。</w:t>
                </w:r>
              </w:sdtContent>
            </w:sdt>
          </w:p>
        </w:tc>
      </w:tr>
    </w:tbl>
    <w:p w14:paraId="74606D08" w14:textId="0AB6E470" w:rsidR="00371582" w:rsidRPr="00A02DFD" w:rsidRDefault="00371582">
      <w:pPr>
        <w:spacing w:line="144" w:lineRule="auto"/>
        <w:rPr>
          <w:rFonts w:ascii="仿宋" w:eastAsia="仿宋" w:hAnsi="仿宋" w:cs="仿宋" w:hint="eastAsia"/>
          <w:b/>
          <w:bCs/>
          <w:color w:val="15B720"/>
          <w:sz w:val="18"/>
          <w:szCs w:val="18"/>
        </w:rPr>
      </w:pPr>
    </w:p>
    <w:p w14:paraId="77A1A59C" w14:textId="77777777" w:rsidR="00371582" w:rsidRPr="000042EB" w:rsidRDefault="00371582">
      <w:pPr>
        <w:rPr>
          <w:rFonts w:ascii="仿宋" w:eastAsia="仿宋" w:hAnsi="仿宋" w:cs="仿宋" w:hint="eastAsia"/>
          <w:b/>
          <w:bCs/>
          <w:sz w:val="18"/>
          <w:szCs w:val="18"/>
        </w:rPr>
      </w:pPr>
    </w:p>
    <w:p w14:paraId="0F5B407E" w14:textId="7C54A9ED" w:rsidR="00371582" w:rsidRDefault="00000000">
      <w:pPr>
        <w:pBdr>
          <w:top w:val="single" w:sz="4" w:space="5" w:color="ECFAF9"/>
          <w:left w:val="double" w:sz="18" w:space="10" w:color="48D1C5"/>
          <w:bottom w:val="single" w:sz="4" w:space="5" w:color="ECFAF9"/>
          <w:right w:val="double" w:sz="18" w:space="10" w:color="48D1C5"/>
        </w:pBdr>
        <w:shd w:val="clear" w:color="auto" w:fill="ECFAF9"/>
        <w:ind w:left="334" w:right="329"/>
        <w:jc w:val="center"/>
        <w:textAlignment w:val="center"/>
        <w:rPr>
          <w:rFonts w:ascii="仿宋" w:eastAsia="仿宋" w:hAnsi="仿宋" w:cs="仿宋" w:hint="eastAsia"/>
          <w:b/>
          <w:bCs/>
          <w:sz w:val="28"/>
          <w:szCs w:val="28"/>
        </w:rPr>
      </w:pPr>
      <w:r>
        <w:rPr>
          <w:rFonts w:ascii="仿宋" w:eastAsia="仿宋" w:hAnsi="仿宋" w:cs="仿宋" w:hint="eastAsia"/>
          <w:b/>
          <w:bCs/>
          <w:sz w:val="28"/>
          <w:szCs w:val="28"/>
        </w:rPr>
        <w:t>心理素养结果及建议</w:t>
      </w:r>
    </w:p>
    <w:p w14:paraId="3AC5EE20" w14:textId="5707E0FB" w:rsidR="00371582" w:rsidRDefault="000042EB">
      <w:pPr>
        <w:spacing w:line="144" w:lineRule="auto"/>
        <w:rPr>
          <w:rFonts w:ascii="仿宋" w:eastAsia="仿宋" w:hAnsi="仿宋" w:cs="仿宋" w:hint="eastAsia"/>
          <w:b/>
          <w:bCs/>
          <w:color w:val="15B720"/>
          <w:szCs w:val="21"/>
        </w:rPr>
      </w:pPr>
      <w:r>
        <w:rPr>
          <w:rFonts w:ascii="仿宋" w:eastAsia="仿宋" w:hAnsi="仿宋" w:cs="仿宋" w:hint="eastAsia"/>
          <w:noProof/>
          <w:sz w:val="28"/>
        </w:rPr>
        <mc:AlternateContent>
          <mc:Choice Requires="wpg">
            <w:drawing>
              <wp:anchor distT="0" distB="0" distL="114300" distR="114300" simplePos="0" relativeHeight="251669504" behindDoc="0" locked="0" layoutInCell="1" allowOverlap="1" wp14:anchorId="74EA68DF" wp14:editId="5EAABF91">
                <wp:simplePos x="0" y="0"/>
                <wp:positionH relativeFrom="column">
                  <wp:posOffset>29210</wp:posOffset>
                </wp:positionH>
                <wp:positionV relativeFrom="paragraph">
                  <wp:posOffset>290830</wp:posOffset>
                </wp:positionV>
                <wp:extent cx="5219700" cy="1219200"/>
                <wp:effectExtent l="0" t="0" r="19050" b="19050"/>
                <wp:wrapTopAndBottom/>
                <wp:docPr id="69" name="组合 69"/>
                <wp:cNvGraphicFramePr/>
                <a:graphic xmlns:a="http://schemas.openxmlformats.org/drawingml/2006/main">
                  <a:graphicData uri="http://schemas.microsoft.com/office/word/2010/wordprocessingGroup">
                    <wpg:wgp>
                      <wpg:cNvGrpSpPr/>
                      <wpg:grpSpPr>
                        <a:xfrm>
                          <a:off x="0" y="0"/>
                          <a:ext cx="5219700" cy="1219200"/>
                          <a:chOff x="15606" y="36605"/>
                          <a:chExt cx="8450" cy="1920"/>
                        </a:xfrm>
                      </wpg:grpSpPr>
                      <wps:wsp>
                        <wps:cNvPr id="4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7F793C2"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将工作视为使命，以高度的责任感和奉献精神对待岗位职责，不计较分内分外，愿意为团队和组织目标付出额外努力。</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5" name="矩形 24"/>
                        <wps:cNvSpPr/>
                        <wps:spPr>
                          <a:xfrm>
                            <a:off x="16277" y="36605"/>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1A8084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敬业奉献</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74EA68DF" id="组合 69" o:spid="_x0000_s1041" style="position:absolute;left:0;text-align:left;margin-left:2.3pt;margin-top:22.9pt;width:411pt;height:96pt;z-index:251669504;mso-width-relative:margin;mso-height-relative:margin" coordorigin="15606,36605" coordsize="8450,1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">
                <v:roundrect id="圆角矩形 23" o:spid="_x0000_s1042"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" filled="f" strokecolor="#7f7f7f" strokeweight=".5pt">
                  <v:stroke joinstyle="miter"/>
                  <v:textbox>
                    <w:txbxContent>
                      <w:p w14:paraId="17F793C2"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将工作视为使命，以高度的责任感和奉献精神对待岗位职责，不计较分内分外，愿意为团队和组织目标付出额外努力。</w:t>
                        </w:r>
                      </w:p>
                    </w:txbxContent>
                  </v:textbox>
                </v:roundrect>
                <v:rect id="矩形 24" o:spid="_x0000_s1043" style="position:absolute;left:16277;top:36605;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" fillcolor="#7ddfd6" stroked="f" strokeweight="1pt">
                  <v:textbox>
                    <w:txbxContent>
                      <w:p w14:paraId="71A8084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敬业奉献</w:t>
                        </w:r>
                      </w:p>
                    </w:txbxContent>
                  </v:textbox>
                </v:rect>
                <w10:wrap type="topAndBottom"/>
              </v:group>
            </w:pict>
          </mc:Fallback>
        </mc:AlternateContent>
      </w:r>
    </w:p>
    <w:p w14:paraId="5B16F47D" w14:textId="3FE59685" w:rsidR="000042EB" w:rsidRPr="000042EB" w:rsidRDefault="000042EB">
      <w:pPr>
        <w:spacing w:line="144" w:lineRule="auto"/>
        <w:rPr>
          <w:rFonts w:ascii="仿宋" w:eastAsia="仿宋" w:hAnsi="仿宋" w:cs="仿宋" w:hint="eastAsia"/>
          <w:b/>
          <w:bCs/>
          <w:color w:val="15B720"/>
          <w:szCs w:val="21"/>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2"/>
        <w:gridCol w:w="5004"/>
      </w:tblGrid>
      <w:tr w:rsidR="00371582" w14:paraId="153B7675" w14:textId="77777777">
        <w:tc>
          <w:tcPr>
            <w:tcW w:w="3303" w:type="dxa"/>
          </w:tcPr>
          <w:p w14:paraId="564D1EFC" w14:textId="77777777" w:rsidR="00371582" w:rsidRDefault="00000000">
            <w:pPr>
              <w:spacing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4E37FE4D" wp14:editId="0B522031">
                  <wp:extent cx="1925955" cy="1095375"/>
                  <wp:effectExtent l="0" t="0" r="17145" b="47625"/>
                  <wp:docPr id="46"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5219" w:type="dxa"/>
            <w:vAlign w:val="center"/>
          </w:tcPr>
          <w:p w14:paraId="67AA8FD2"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1.score"/>
                <w:tag w:val="dimension.competency-b1-01.score"/>
                <w:id w:val="-1668557810"/>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55C692C"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1.level"/>
                <w:tag w:val="dimension.competency-b1-01.level"/>
                <w:id w:val="2126190232"/>
                <w:text/>
              </w:sdtPr>
              <w:sdtContent>
                <w:r>
                  <w:rPr>
                    <w:rFonts w:ascii="仿宋" w:eastAsia="仿宋" w:hAnsi="仿宋" w:cs="仿宋" w:hint="eastAsia"/>
                    <w:b/>
                    <w:color w:val="000000"/>
                    <w:sz w:val="24"/>
                  </w:rPr>
                  <w:t>合格</w:t>
                </w:r>
              </w:sdtContent>
            </w:sdt>
          </w:p>
        </w:tc>
      </w:tr>
      <w:tr w:rsidR="00371582" w14:paraId="0F920EC7" w14:textId="77777777">
        <w:trPr>
          <w:trHeight w:val="567"/>
        </w:trPr>
        <w:tc>
          <w:tcPr>
            <w:tcW w:w="8522" w:type="dxa"/>
            <w:gridSpan w:val="2"/>
          </w:tcPr>
          <w:p w14:paraId="253C2632"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1.diagnosis"/>
                <w:tag w:val="dimension.competency-b1-01.diagnosis"/>
                <w:id w:val="488448726"/>
                <w:text/>
              </w:sdtPr>
              <w:sdtContent>
                <w:r>
                  <w:rPr>
                    <w:rFonts w:ascii="仿宋" w:eastAsia="仿宋" w:hAnsi="仿宋" w:cs="仿宋" w:hint="eastAsia"/>
                    <w:color w:val="000000"/>
                    <w:sz w:val="22"/>
                    <w:szCs w:val="22"/>
                  </w:rPr>
                  <w:t>此处显示该维度的诊断与发展建议。</w:t>
                </w:r>
              </w:sdtContent>
            </w:sdt>
          </w:p>
        </w:tc>
      </w:tr>
    </w:tbl>
    <w:p w14:paraId="714DAE20" w14:textId="77777777" w:rsidR="00371582" w:rsidRPr="000042EB" w:rsidRDefault="00000000">
      <w:pPr>
        <w:spacing w:line="144" w:lineRule="auto"/>
        <w:rPr>
          <w:rFonts w:ascii="仿宋" w:eastAsia="仿宋" w:hAnsi="仿宋" w:cs="仿宋" w:hint="eastAsia"/>
          <w:b/>
          <w:bCs/>
          <w:color w:val="15B720"/>
          <w:sz w:val="18"/>
          <w:szCs w:val="18"/>
        </w:rPr>
      </w:pPr>
      <w:r w:rsidRPr="000042EB">
        <w:rPr>
          <w:rFonts w:ascii="仿宋" w:eastAsia="仿宋" w:hAnsi="仿宋" w:cs="仿宋" w:hint="eastAsia"/>
          <w:noProof/>
          <w:sz w:val="18"/>
          <w:szCs w:val="16"/>
        </w:rPr>
        <mc:AlternateContent>
          <mc:Choice Requires="wpg">
            <w:drawing>
              <wp:anchor distT="0" distB="0" distL="114300" distR="114300" simplePos="0" relativeHeight="251670528" behindDoc="0" locked="0" layoutInCell="1" allowOverlap="1" wp14:anchorId="5472BF84" wp14:editId="5783FA49">
                <wp:simplePos x="0" y="0"/>
                <wp:positionH relativeFrom="column">
                  <wp:posOffset>2540</wp:posOffset>
                </wp:positionH>
                <wp:positionV relativeFrom="paragraph">
                  <wp:posOffset>54610</wp:posOffset>
                </wp:positionV>
                <wp:extent cx="5219700" cy="1259840"/>
                <wp:effectExtent l="0" t="0" r="19050" b="16510"/>
                <wp:wrapTopAndBottom/>
                <wp:docPr id="70" name="组合 70"/>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8109CC1"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坚持追求事物的客观真相，尊重事实和数据，注重实际效果，以解决问题为根本导向，反对形式主义和空谈。</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 name="矩形 24"/>
                        <wps:cNvSpPr/>
                        <wps:spPr>
                          <a:xfrm>
                            <a:off x="16321" y="36541"/>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471AA319"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求真务实</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5472BF84" id="组合 70" o:spid="_x0000_s1044" style="position:absolute;left:0;text-align:left;margin-left:.2pt;margin-top:4.3pt;width:411pt;height:99.2pt;z-index:251670528;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">
                <v:roundrect id="圆角矩形 23" o:spid="_x0000_s1045"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" filled="f" strokecolor="#7f7f7f" strokeweight=".5pt">
                  <v:stroke joinstyle="miter"/>
                  <v:textbox>
                    <w:txbxContent>
                      <w:p w14:paraId="28109CC1"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坚持追求事物的客观真相，尊重事实和数据，注重实际效果，以解决问题为根本导向，反对形式主义和空谈。</w:t>
                        </w:r>
                      </w:p>
                    </w:txbxContent>
                  </v:textbox>
                </v:roundrect>
                <v:rect id="矩形 24" o:spid="_x0000_s1046"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" fillcolor="#7ddfd6" stroked="f" strokeweight="1pt">
                  <v:textbox>
                    <w:txbxContent>
                      <w:p w14:paraId="471AA319"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求真务实</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4820"/>
      </w:tblGrid>
      <w:tr w:rsidR="00371582" w14:paraId="73B144D2" w14:textId="77777777">
        <w:tc>
          <w:tcPr>
            <w:tcW w:w="3303" w:type="dxa"/>
          </w:tcPr>
          <w:p w14:paraId="4C1DE68E" w14:textId="77777777" w:rsidR="00371582" w:rsidRDefault="00000000">
            <w:pPr>
              <w:spacing w:line="144" w:lineRule="auto"/>
              <w:rPr>
                <w:rFonts w:ascii="仿宋" w:eastAsia="仿宋" w:hAnsi="仿宋" w:cs="仿宋" w:hint="eastAsia"/>
                <w:sz w:val="24"/>
              </w:rPr>
            </w:pPr>
            <w:r>
              <w:rPr>
                <w:noProof/>
              </w:rPr>
              <w:lastRenderedPageBreak/>
              <w:drawing>
                <wp:inline distT="0" distB="0" distL="114300" distR="114300" wp14:anchorId="583CA0EB" wp14:editId="4E6A87FE">
                  <wp:extent cx="2065020" cy="1174115"/>
                  <wp:effectExtent l="0" t="0" r="11430" b="45085"/>
                  <wp:docPr id="122"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c>
          <w:tcPr>
            <w:tcW w:w="5219" w:type="dxa"/>
            <w:vAlign w:val="center"/>
          </w:tcPr>
          <w:p w14:paraId="3222A2D7"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2.score"/>
                <w:tag w:val="dimension.competency-b1-02.score"/>
                <w:id w:val="-1009289772"/>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75CDCFFE"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2.level"/>
                <w:tag w:val="dimension.competency-b1-02.level"/>
                <w:id w:val="-1600703197"/>
                <w:text/>
              </w:sdtPr>
              <w:sdtContent>
                <w:r>
                  <w:rPr>
                    <w:rFonts w:ascii="仿宋" w:eastAsia="仿宋" w:hAnsi="仿宋" w:cs="仿宋" w:hint="eastAsia"/>
                    <w:b/>
                    <w:color w:val="000000"/>
                    <w:sz w:val="24"/>
                  </w:rPr>
                  <w:t>合格</w:t>
                </w:r>
              </w:sdtContent>
            </w:sdt>
          </w:p>
        </w:tc>
      </w:tr>
      <w:tr w:rsidR="00371582" w14:paraId="05CFEBA5" w14:textId="77777777">
        <w:trPr>
          <w:trHeight w:val="567"/>
        </w:trPr>
        <w:tc>
          <w:tcPr>
            <w:tcW w:w="8522" w:type="dxa"/>
            <w:gridSpan w:val="2"/>
          </w:tcPr>
          <w:p w14:paraId="72AA2EBD"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2.diagnosis"/>
                <w:tag w:val="dimension.competency-b1-02.diagnosis"/>
                <w:id w:val="-884255855"/>
                <w:text/>
              </w:sdtPr>
              <w:sdtContent>
                <w:r>
                  <w:rPr>
                    <w:rFonts w:ascii="仿宋" w:eastAsia="仿宋" w:hAnsi="仿宋" w:cs="仿宋" w:hint="eastAsia"/>
                    <w:color w:val="000000"/>
                    <w:sz w:val="22"/>
                    <w:szCs w:val="22"/>
                  </w:rPr>
                  <w:t>此处显示该维度的诊断与发展建议。</w:t>
                </w:r>
              </w:sdtContent>
            </w:sdt>
          </w:p>
        </w:tc>
      </w:tr>
    </w:tbl>
    <w:p w14:paraId="148FCA79" w14:textId="77777777" w:rsidR="00371582" w:rsidRPr="000042EB" w:rsidRDefault="00000000">
      <w:pPr>
        <w:spacing w:line="144" w:lineRule="auto"/>
        <w:rPr>
          <w:rFonts w:ascii="仿宋" w:eastAsia="仿宋" w:hAnsi="仿宋" w:cs="仿宋" w:hint="eastAsia"/>
          <w:b/>
          <w:bCs/>
          <w:color w:val="15B720"/>
          <w:sz w:val="22"/>
          <w:szCs w:val="22"/>
        </w:rPr>
      </w:pPr>
      <w:r>
        <w:rPr>
          <w:rFonts w:ascii="仿宋" w:eastAsia="仿宋" w:hAnsi="仿宋" w:cs="仿宋" w:hint="eastAsia"/>
          <w:noProof/>
          <w:sz w:val="28"/>
        </w:rPr>
        <mc:AlternateContent>
          <mc:Choice Requires="wpg">
            <w:drawing>
              <wp:anchor distT="0" distB="0" distL="114300" distR="114300" simplePos="0" relativeHeight="251671552" behindDoc="0" locked="0" layoutInCell="1" allowOverlap="1" wp14:anchorId="0BD8679B" wp14:editId="7D25AFD6">
                <wp:simplePos x="0" y="0"/>
                <wp:positionH relativeFrom="column">
                  <wp:posOffset>2540</wp:posOffset>
                </wp:positionH>
                <wp:positionV relativeFrom="paragraph">
                  <wp:posOffset>55245</wp:posOffset>
                </wp:positionV>
                <wp:extent cx="5219700" cy="1259840"/>
                <wp:effectExtent l="0" t="0" r="19050" b="16510"/>
                <wp:wrapTopAndBottom/>
                <wp:docPr id="14" name="组合 14"/>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7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4782659"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能够自我约束、严格要求自己，做事有事先的规划和控制，有清晰的个人标准并以此规范行为，即使在无人监督时也能坚持按计划行事。</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F80A73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自律性</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0BD8679B" id="组合 14" o:spid="_x0000_s1047" style="position:absolute;left:0;text-align:left;margin-left:.2pt;margin-top:4.35pt;width:411pt;height:99.2pt;z-index:251671552;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">
                <v:roundrect id="圆角矩形 23" o:spid="_x0000_s1048"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" filled="f" strokecolor="#7f7f7f" strokeweight=".5pt">
                  <v:stroke joinstyle="miter"/>
                  <v:textbox>
                    <w:txbxContent>
                      <w:p w14:paraId="04782659"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能够自我约束、严格要求自己，做事有事先的规划和控制，有清晰的个人标准并以此规范行为，即使在无人监督时也能坚持按计划行事。</w:t>
                        </w:r>
                      </w:p>
                    </w:txbxContent>
                  </v:textbox>
                </v:roundrect>
                <v:rect id="矩形 24" o:spid="_x0000_s1049"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" fillcolor="#7dded6" stroked="f" strokeweight="1pt">
                  <v:textbox>
                    <w:txbxContent>
                      <w:p w14:paraId="5F80A73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自律性</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4820"/>
      </w:tblGrid>
      <w:tr w:rsidR="00371582" w14:paraId="63863F54" w14:textId="77777777">
        <w:tc>
          <w:tcPr>
            <w:tcW w:w="3303" w:type="dxa"/>
          </w:tcPr>
          <w:p w14:paraId="6B5739E7"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378D7ADB" wp14:editId="7CCEBD5E">
                  <wp:extent cx="2065020" cy="1174115"/>
                  <wp:effectExtent l="0" t="0" r="11430" b="45085"/>
                  <wp:docPr id="123"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c>
          <w:tcPr>
            <w:tcW w:w="5219" w:type="dxa"/>
            <w:vAlign w:val="center"/>
          </w:tcPr>
          <w:p w14:paraId="0C554ABB"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3.score"/>
                <w:tag w:val="dimension.competency-b1-03.score"/>
                <w:id w:val="69427542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3F20AC7E"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3.level"/>
                <w:tag w:val="dimension.competency-b1-03.level"/>
                <w:id w:val="-474136081"/>
                <w:text/>
              </w:sdtPr>
              <w:sdtContent>
                <w:r>
                  <w:rPr>
                    <w:rFonts w:ascii="仿宋" w:eastAsia="仿宋" w:hAnsi="仿宋" w:cs="仿宋" w:hint="eastAsia"/>
                    <w:b/>
                    <w:color w:val="000000"/>
                    <w:sz w:val="24"/>
                  </w:rPr>
                  <w:t>合格</w:t>
                </w:r>
              </w:sdtContent>
            </w:sdt>
          </w:p>
        </w:tc>
      </w:tr>
      <w:tr w:rsidR="00371582" w14:paraId="7EBCBAE1" w14:textId="77777777">
        <w:trPr>
          <w:trHeight w:val="567"/>
        </w:trPr>
        <w:tc>
          <w:tcPr>
            <w:tcW w:w="8522" w:type="dxa"/>
            <w:gridSpan w:val="2"/>
          </w:tcPr>
          <w:p w14:paraId="30386663"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3.diagnosis"/>
                <w:tag w:val="dimension.competency-b1-03.diagnosis"/>
                <w:id w:val="-833601251"/>
                <w:text/>
              </w:sdtPr>
              <w:sdtContent>
                <w:r>
                  <w:rPr>
                    <w:rFonts w:ascii="仿宋" w:eastAsia="仿宋" w:hAnsi="仿宋" w:cs="仿宋" w:hint="eastAsia"/>
                    <w:color w:val="000000"/>
                    <w:sz w:val="22"/>
                    <w:szCs w:val="22"/>
                  </w:rPr>
                  <w:t>此处显示该维度的诊断与发展建议。</w:t>
                </w:r>
              </w:sdtContent>
            </w:sdt>
          </w:p>
        </w:tc>
      </w:tr>
    </w:tbl>
    <w:p w14:paraId="295A3E8E" w14:textId="77777777" w:rsidR="00371582" w:rsidRPr="000042EB" w:rsidRDefault="00000000">
      <w:pPr>
        <w:spacing w:line="144" w:lineRule="auto"/>
        <w:rPr>
          <w:noProof/>
        </w:rPr>
      </w:pPr>
      <w:r w:rsidRPr="000042EB">
        <w:rPr>
          <w:rFonts w:hint="eastAsia"/>
          <w:noProof/>
        </w:rPr>
        <mc:AlternateContent>
          <mc:Choice Requires="wpg">
            <w:drawing>
              <wp:anchor distT="0" distB="0" distL="114300" distR="114300" simplePos="0" relativeHeight="251672576" behindDoc="0" locked="0" layoutInCell="1" allowOverlap="1" wp14:anchorId="56538539" wp14:editId="29D7A578">
                <wp:simplePos x="0" y="0"/>
                <wp:positionH relativeFrom="column">
                  <wp:posOffset>2540</wp:posOffset>
                </wp:positionH>
                <wp:positionV relativeFrom="paragraph">
                  <wp:posOffset>54610</wp:posOffset>
                </wp:positionV>
                <wp:extent cx="5219700" cy="1259840"/>
                <wp:effectExtent l="0" t="0" r="19050" b="16510"/>
                <wp:wrapTopAndBottom/>
                <wp:docPr id="19" name="组合 19"/>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7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C27793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有强烈的追求工作成功的愿望，不断设定挑战性的目标挑战自我，关注自身职业生涯的发展，追求事业的成功和卓越。</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0"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00FA413"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成就导向</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56538539" id="组合 19" o:spid="_x0000_s1050" style="position:absolute;left:0;text-align:left;margin-left:.2pt;margin-top:4.3pt;width:411pt;height:99.2pt;z-index:251672576;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">
                <v:roundrect id="圆角矩形 23" o:spid="_x0000_s1051"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" filled="f" strokecolor="#7f7f7f" strokeweight=".5pt">
                  <v:stroke joinstyle="miter"/>
                  <v:textbox>
                    <w:txbxContent>
                      <w:p w14:paraId="1C27793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有强烈的追求工作成功的愿望，不断设定挑战性的目标挑战自我，关注自身职业生涯的发展，追求事业的成功和卓越。</w:t>
                        </w:r>
                      </w:p>
                    </w:txbxContent>
                  </v:textbox>
                </v:roundrect>
                <v:rect id="矩形 24" o:spid="_x0000_s1052"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" fillcolor="#7dded6" stroked="f" strokeweight="1pt">
                  <v:textbox>
                    <w:txbxContent>
                      <w:p w14:paraId="700FA413"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成就导向</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6"/>
        <w:gridCol w:w="4700"/>
      </w:tblGrid>
      <w:tr w:rsidR="00371582" w14:paraId="19371392" w14:textId="77777777">
        <w:tc>
          <w:tcPr>
            <w:tcW w:w="3303" w:type="dxa"/>
          </w:tcPr>
          <w:p w14:paraId="061E87F5"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496CBA13" wp14:editId="6B2B5466">
                  <wp:extent cx="2147570" cy="1221105"/>
                  <wp:effectExtent l="0" t="0" r="5080" b="55245"/>
                  <wp:docPr id="124"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c>
        <w:tc>
          <w:tcPr>
            <w:tcW w:w="5219" w:type="dxa"/>
            <w:vAlign w:val="center"/>
          </w:tcPr>
          <w:p w14:paraId="5C528896"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4.score"/>
                <w:tag w:val="dimension.competency-b1-04.score"/>
                <w:id w:val="1010959526"/>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654EC060"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4.level"/>
                <w:tag w:val="dimension.competency-b1-04.level"/>
                <w:id w:val="-1496559101"/>
                <w:text/>
              </w:sdtPr>
              <w:sdtContent>
                <w:r>
                  <w:rPr>
                    <w:rFonts w:ascii="仿宋" w:eastAsia="仿宋" w:hAnsi="仿宋" w:cs="仿宋" w:hint="eastAsia"/>
                    <w:b/>
                    <w:color w:val="000000"/>
                    <w:sz w:val="24"/>
                  </w:rPr>
                  <w:t>合格</w:t>
                </w:r>
              </w:sdtContent>
            </w:sdt>
          </w:p>
        </w:tc>
      </w:tr>
      <w:tr w:rsidR="00371582" w14:paraId="3C013C36" w14:textId="77777777">
        <w:trPr>
          <w:trHeight w:val="567"/>
        </w:trPr>
        <w:tc>
          <w:tcPr>
            <w:tcW w:w="8522" w:type="dxa"/>
            <w:gridSpan w:val="2"/>
          </w:tcPr>
          <w:p w14:paraId="70F682B5" w14:textId="77777777" w:rsidR="00371582" w:rsidRDefault="00000000">
            <w:pPr>
              <w:spacing w:line="144" w:lineRule="auto"/>
              <w:rPr>
                <w:rFonts w:ascii="仿宋" w:eastAsia="仿宋" w:hAnsi="仿宋" w:cs="仿宋" w:hint="eastAsia"/>
                <w:sz w:val="10"/>
              </w:rPr>
            </w:pPr>
            <w:r w:rsidRPr="00374AFC">
              <w:rPr>
                <w:rFonts w:ascii="仿宋" w:eastAsia="仿宋" w:hAnsi="仿宋" w:cs="仿宋" w:hint="eastAsia"/>
                <w:color w:val="000000"/>
                <w:sz w:val="22"/>
                <w:szCs w:val="22"/>
              </w:rPr>
              <w:t>【诊断】</w:t>
            </w:r>
            <w:sdt>
              <w:sdtPr>
                <w:rPr>
                  <w:rFonts w:ascii="仿宋" w:eastAsia="仿宋" w:hAnsi="仿宋" w:cs="仿宋"/>
                  <w:color w:val="000000"/>
                  <w:sz w:val="22"/>
                  <w:szCs w:val="22"/>
                </w:rPr>
                <w:alias w:val="dimension.competency-b1-04.diagnosis"/>
                <w:tag w:val="dimension.competency-b1-04.diagnosis"/>
                <w:id w:val="-2039802775"/>
                <w:text/>
              </w:sdtPr>
              <w:sdtContent>
                <w:r w:rsidRPr="00374AFC">
                  <w:rPr>
                    <w:rFonts w:ascii="仿宋" w:eastAsia="仿宋" w:hAnsi="仿宋" w:cs="仿宋" w:hint="eastAsia"/>
                    <w:color w:val="000000"/>
                    <w:sz w:val="22"/>
                    <w:szCs w:val="22"/>
                  </w:rPr>
                  <w:t>此处显示该维度的诊断与发展建议。</w:t>
                </w:r>
              </w:sdtContent>
            </w:sdt>
          </w:p>
        </w:tc>
      </w:tr>
    </w:tbl>
    <w:p w14:paraId="166FB12C" w14:textId="77777777" w:rsidR="00371582" w:rsidRDefault="00000000">
      <w:pPr>
        <w:pageBreakBefore/>
        <w:spacing w:line="144" w:lineRule="auto"/>
        <w:rPr>
          <w:rFonts w:ascii="仿宋" w:eastAsia="仿宋" w:hAnsi="仿宋" w:cs="仿宋" w:hint="eastAsia"/>
          <w:b/>
          <w:bCs/>
          <w:color w:val="15B720"/>
          <w:sz w:val="28"/>
          <w:szCs w:val="28"/>
        </w:rPr>
      </w:pPr>
      <w:r>
        <w:rPr>
          <w:rFonts w:ascii="仿宋" w:eastAsia="仿宋" w:hAnsi="仿宋" w:cs="仿宋" w:hint="eastAsia"/>
          <w:noProof/>
          <w:sz w:val="28"/>
        </w:rPr>
        <w:lastRenderedPageBreak/>
        <mc:AlternateContent>
          <mc:Choice Requires="wpg">
            <w:drawing>
              <wp:anchor distT="0" distB="0" distL="114300" distR="114300" simplePos="0" relativeHeight="251665408" behindDoc="0" locked="0" layoutInCell="1" allowOverlap="1" wp14:anchorId="7851C3AA" wp14:editId="598DAFC7">
                <wp:simplePos x="0" y="0"/>
                <wp:positionH relativeFrom="column">
                  <wp:posOffset>3175</wp:posOffset>
                </wp:positionH>
                <wp:positionV relativeFrom="paragraph">
                  <wp:posOffset>53975</wp:posOffset>
                </wp:positionV>
                <wp:extent cx="5365750" cy="1259840"/>
                <wp:effectExtent l="0" t="0" r="25400" b="16510"/>
                <wp:wrapTopAndBottom/>
                <wp:docPr id="73" name="组合 73"/>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F1F4E13"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能主动配合他人开展工作，乐于分享信息和资源，妥善处理分歧，及时补位，与团队成员共同推动目标实现。</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1"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27BD24F" w14:textId="77777777" w:rsidR="00371582" w:rsidRDefault="00000000" w:rsidP="00291AB8">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合作意识</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851C3AA" id="组合 73" o:spid="_x0000_s1053" style="position:absolute;left:0;text-align:left;margin-left:.25pt;margin-top:4.25pt;width:422.5pt;height:99.2pt;z-index:251665408"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">
                <v:roundrect id="圆角矩形 23" o:spid="_x0000_s1054"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" filled="f" strokecolor="#7f7f7f" strokeweight=".5pt">
                  <v:stroke joinstyle="miter"/>
                  <v:textbox>
                    <w:txbxContent>
                      <w:p w14:paraId="2F1F4E13"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能主动配合他人开展工作，乐于分享信息和资源，妥善处理分歧，及时补位，与团队成员共同推动目标实现。</w:t>
                        </w:r>
                      </w:p>
                    </w:txbxContent>
                  </v:textbox>
                </v:roundrect>
                <v:rect id="矩形 24" o:spid="_x0000_s1055"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" fillcolor="#7dded6" stroked="f" strokeweight="1pt">
                  <v:textbox>
                    <w:txbxContent>
                      <w:p w14:paraId="127BD24F" w14:textId="77777777" w:rsidR="00371582" w:rsidRDefault="00000000" w:rsidP="00291AB8">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合作意识</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6"/>
        <w:gridCol w:w="2632"/>
        <w:gridCol w:w="2368"/>
      </w:tblGrid>
      <w:tr w:rsidR="00291AB8" w14:paraId="08DE15B5" w14:textId="1D4F238F" w:rsidTr="00291AB8">
        <w:tc>
          <w:tcPr>
            <w:tcW w:w="3306" w:type="dxa"/>
          </w:tcPr>
          <w:p w14:paraId="55EC9862" w14:textId="77777777" w:rsidR="00291AB8" w:rsidRDefault="00291AB8">
            <w:pPr>
              <w:spacing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7DA45DA2" wp14:editId="7B158857">
                  <wp:extent cx="1960245" cy="1114425"/>
                  <wp:effectExtent l="0" t="0" r="1905" b="47625"/>
                  <wp:docPr id="42"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c>
        <w:tc>
          <w:tcPr>
            <w:tcW w:w="2632" w:type="dxa"/>
            <w:vAlign w:val="center"/>
          </w:tcPr>
          <w:p w14:paraId="709ED8AA" w14:textId="77777777" w:rsidR="00291AB8" w:rsidRDefault="00291AB8">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5.score"/>
                <w:tag w:val="dimension.competency-b1-05.score"/>
                <w:id w:val="1136983624"/>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8EAF5A2" w14:textId="77777777" w:rsidR="00291AB8" w:rsidRDefault="00291AB8">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5.level"/>
                <w:tag w:val="dimension.competency-b1-05.level"/>
                <w:id w:val="2142218786"/>
                <w:text/>
              </w:sdtPr>
              <w:sdtContent>
                <w:r>
                  <w:rPr>
                    <w:rFonts w:ascii="仿宋" w:eastAsia="仿宋" w:hAnsi="仿宋" w:cs="仿宋" w:hint="eastAsia"/>
                    <w:b/>
                    <w:color w:val="000000"/>
                    <w:sz w:val="24"/>
                  </w:rPr>
                  <w:t>合格</w:t>
                </w:r>
              </w:sdtContent>
            </w:sdt>
          </w:p>
        </w:tc>
        <w:tc>
          <w:tcPr>
            <w:tcW w:w="2368" w:type="dxa"/>
          </w:tcPr>
          <w:p w14:paraId="0013E71D" w14:textId="77777777" w:rsidR="00291AB8" w:rsidRDefault="00291AB8">
            <w:pPr>
              <w:spacing w:line="144" w:lineRule="auto"/>
              <w:rPr>
                <w:rFonts w:ascii="仿宋" w:eastAsia="仿宋" w:hAnsi="仿宋" w:cs="仿宋" w:hint="eastAsia"/>
                <w:b/>
                <w:color w:val="000000"/>
                <w:sz w:val="24"/>
              </w:rPr>
            </w:pPr>
          </w:p>
        </w:tc>
      </w:tr>
      <w:tr w:rsidR="00291AB8" w14:paraId="77297F56" w14:textId="169605ED" w:rsidTr="00291AB8">
        <w:trPr>
          <w:trHeight w:val="567"/>
        </w:trPr>
        <w:tc>
          <w:tcPr>
            <w:tcW w:w="5938" w:type="dxa"/>
            <w:gridSpan w:val="2"/>
          </w:tcPr>
          <w:p w14:paraId="4AF369AA" w14:textId="77777777" w:rsidR="00291AB8" w:rsidRDefault="00291AB8">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5.diagnosis"/>
                <w:tag w:val="dimension.competency-b1-05.diagnosis"/>
                <w:id w:val="1282768398"/>
                <w:text/>
              </w:sdtPr>
              <w:sdtContent>
                <w:r>
                  <w:rPr>
                    <w:rFonts w:ascii="仿宋" w:eastAsia="仿宋" w:hAnsi="仿宋" w:cs="仿宋" w:hint="eastAsia"/>
                    <w:color w:val="000000"/>
                    <w:sz w:val="22"/>
                    <w:szCs w:val="22"/>
                  </w:rPr>
                  <w:t>此处显示该维度的诊断与发展建议。</w:t>
                </w:r>
              </w:sdtContent>
            </w:sdt>
          </w:p>
        </w:tc>
        <w:tc>
          <w:tcPr>
            <w:tcW w:w="2368" w:type="dxa"/>
          </w:tcPr>
          <w:p w14:paraId="146E0608" w14:textId="77777777" w:rsidR="00291AB8" w:rsidRDefault="00291AB8">
            <w:pPr>
              <w:spacing w:line="144" w:lineRule="auto"/>
              <w:rPr>
                <w:rFonts w:ascii="仿宋" w:eastAsia="仿宋" w:hAnsi="仿宋" w:cs="仿宋" w:hint="eastAsia"/>
                <w:color w:val="000000"/>
                <w:sz w:val="22"/>
                <w:szCs w:val="22"/>
              </w:rPr>
            </w:pPr>
          </w:p>
        </w:tc>
      </w:tr>
    </w:tbl>
    <w:p w14:paraId="0E070B9E" w14:textId="77777777" w:rsidR="00371582" w:rsidRDefault="00371582">
      <w:pPr>
        <w:spacing w:line="144" w:lineRule="auto"/>
        <w:rPr>
          <w:rFonts w:ascii="宋体" w:eastAsia="宋体" w:hAnsi="宋体" w:cs="宋体" w:hint="eastAsia"/>
          <w:sz w:val="24"/>
          <w:szCs w:val="32"/>
        </w:rPr>
      </w:pPr>
    </w:p>
    <w:p w14:paraId="3F556C2A" w14:textId="77777777" w:rsidR="00371582" w:rsidRDefault="00371582"/>
    <w:sectPr w:rsidR="00371582" w:rsidSect="00291AB8">
      <w:headerReference w:type="default" r:id="rId30"/>
      <w:footerReference w:type="default" r:id="rId31"/>
      <w:pgSz w:w="11906" w:h="16838"/>
      <w:pgMar w:top="1440" w:right="1800" w:bottom="1440" w:left="1800" w:header="851"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5EADA" w14:textId="77777777" w:rsidR="005F15B0" w:rsidRDefault="005F15B0">
      <w:r>
        <w:separator/>
      </w:r>
    </w:p>
  </w:endnote>
  <w:endnote w:type="continuationSeparator" w:id="0">
    <w:p w14:paraId="391FC207" w14:textId="77777777" w:rsidR="005F15B0" w:rsidRDefault="005F15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A3143" w14:textId="77777777" w:rsidR="00C451CE" w:rsidRDefault="00C451CE">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67139" w14:textId="77777777" w:rsidR="00C451CE" w:rsidRDefault="00C451CE">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01DCE" w14:textId="77777777" w:rsidR="00C451CE" w:rsidRDefault="00C451CE">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872131"/>
      <w:docPartObj>
        <w:docPartGallery w:val="Page Numbers (Bottom of Page)"/>
        <w:docPartUnique/>
      </w:docPartObj>
    </w:sdtPr>
    <w:sdtContent>
      <w:sdt>
        <w:sdtPr>
          <w:id w:val="1728636285"/>
          <w:docPartObj>
            <w:docPartGallery w:val="Page Numbers (Top of Page)"/>
            <w:docPartUnique/>
          </w:docPartObj>
        </w:sdtPr>
        <w:sdtContent>
          <w:p w14:paraId="0B0B6D29" w14:textId="62CB4B40" w:rsidR="00291AB8" w:rsidRDefault="00291AB8">
            <w:pPr>
              <w:pStyle w:val="ab"/>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B6998A4" w14:textId="01842BD8" w:rsidR="00371582" w:rsidRDefault="00371582">
    <w:pPr>
      <w:tabs>
        <w:tab w:val="center" w:pos="4153"/>
        <w:tab w:val="right" w:pos="8306"/>
      </w:tabs>
      <w:snapToGrid w:val="0"/>
      <w:jc w:val="left"/>
      <w:rPr>
        <w:rFonts w:ascii="Calibri" w:eastAsia="宋体" w:hAnsi="Calibri" w:cs="Times New Roman"/>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5880C" w14:textId="77777777" w:rsidR="005F15B0" w:rsidRDefault="005F15B0">
      <w:r>
        <w:separator/>
      </w:r>
    </w:p>
  </w:footnote>
  <w:footnote w:type="continuationSeparator" w:id="0">
    <w:p w14:paraId="3FD6AD6C" w14:textId="77777777" w:rsidR="005F15B0" w:rsidRDefault="005F15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E7CF6" w14:textId="77777777" w:rsidR="00C451CE" w:rsidRDefault="00C451CE">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F8ED" w14:textId="77777777" w:rsidR="00371582" w:rsidRDefault="00000000">
    <w:pPr>
      <w:pBdr>
        <w:top w:val="none" w:sz="0" w:space="1" w:color="auto"/>
        <w:left w:val="none" w:sz="0" w:space="4" w:color="auto"/>
        <w:bottom w:val="none" w:sz="0" w:space="1" w:color="auto"/>
        <w:right w:val="none" w:sz="0" w:space="4" w:color="auto"/>
      </w:pBdr>
      <w:tabs>
        <w:tab w:val="center" w:pos="4153"/>
        <w:tab w:val="right" w:pos="8306"/>
      </w:tabs>
      <w:snapToGrid w:val="0"/>
      <w:jc w:val="right"/>
      <w:rPr>
        <w:rFonts w:ascii="Calibri" w:eastAsia="宋体" w:hAnsi="Calibri" w:cs="Times New Roman"/>
        <w:sz w:val="18"/>
      </w:rPr>
    </w:pPr>
    <w:r>
      <w:rPr>
        <w:rFonts w:ascii="Calibri" w:eastAsia="宋体" w:hAnsi="Calibri" w:cs="Times New Roman" w:hint="eastAsia"/>
        <w:sz w:val="18"/>
      </w:rPr>
      <w:t>职场适应力全景测评</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3FBAD" w14:textId="77777777" w:rsidR="00C451CE" w:rsidRDefault="00C451CE">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77EAE" w14:textId="77777777" w:rsidR="00371582" w:rsidRDefault="00000000">
    <w:pPr>
      <w:pBdr>
        <w:top w:val="none" w:sz="0" w:space="1" w:color="auto"/>
        <w:left w:val="none" w:sz="0" w:space="4" w:color="auto"/>
        <w:bottom w:val="none" w:sz="0" w:space="1" w:color="auto"/>
        <w:right w:val="none" w:sz="0" w:space="4" w:color="auto"/>
      </w:pBdr>
      <w:tabs>
        <w:tab w:val="center" w:pos="4153"/>
        <w:tab w:val="right" w:pos="8306"/>
      </w:tabs>
      <w:snapToGrid w:val="0"/>
      <w:jc w:val="right"/>
      <w:rPr>
        <w:rFonts w:ascii="仿宋" w:eastAsia="仿宋" w:hAnsi="仿宋" w:cs="仿宋" w:hint="eastAsia"/>
        <w:sz w:val="18"/>
      </w:rPr>
    </w:pPr>
    <w:r>
      <w:rPr>
        <w:rFonts w:ascii="仿宋" w:eastAsia="仿宋" w:hAnsi="仿宋" w:cs="仿宋" w:hint="eastAsia"/>
        <w:sz w:val="18"/>
      </w:rPr>
      <w:t>胜任力测评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B2350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0" o:spid="_x0000_i1025" type="#_x0000_t75" style="width:767.85pt;height:767.85pt" o:bullet="t">
        <v:imagedata r:id="rId1" o:title=""/>
      </v:shape>
    </w:pict>
  </w:numPicBullet>
  <w:numPicBullet w:numPicBulletId="1">
    <w:pict>
      <v:shape id="1" o:spid="_x0000_i1026" type="#_x0000_t75" style="width:767.85pt;height:768.65pt" o:bullet="t">
        <v:imagedata r:id="rId2" o:title=""/>
      </v:shape>
    </w:pict>
  </w:numPicBullet>
  <w:abstractNum w:abstractNumId="0" w15:restartNumberingAfterBreak="0">
    <w:nsid w:val="A5AFA129"/>
    <w:multiLevelType w:val="singleLevel"/>
    <w:tmpl w:val="A5AFA129"/>
    <w:lvl w:ilvl="0">
      <w:start w:val="1"/>
      <w:numFmt w:val="bullet"/>
      <w:lvlText w:val=""/>
      <w:lvlPicBulletId w:val="1"/>
      <w:lvlJc w:val="left"/>
      <w:pPr>
        <w:ind w:left="420" w:hanging="420"/>
      </w:pPr>
      <w:rPr>
        <w:rFonts w:ascii="Wingdings" w:hAnsi="Wingdings" w:hint="default"/>
      </w:rPr>
    </w:lvl>
  </w:abstractNum>
  <w:abstractNum w:abstractNumId="1" w15:restartNumberingAfterBreak="0">
    <w:nsid w:val="B4FD174C"/>
    <w:multiLevelType w:val="singleLevel"/>
    <w:tmpl w:val="B4FD174C"/>
    <w:lvl w:ilvl="0">
      <w:start w:val="1"/>
      <w:numFmt w:val="bullet"/>
      <w:lvlText w:val=""/>
      <w:lvlPicBulletId w:val="0"/>
      <w:lvlJc w:val="left"/>
      <w:pPr>
        <w:ind w:left="420" w:hanging="420"/>
      </w:pPr>
      <w:rPr>
        <w:rFonts w:ascii="Wingdings" w:hAnsi="Wingdings" w:hint="default"/>
        <w:color w:val="00B050"/>
        <w:sz w:val="28"/>
        <w:szCs w:val="28"/>
      </w:rPr>
    </w:lvl>
  </w:abstractNum>
  <w:num w:numId="1" w16cid:durableId="485322675">
    <w:abstractNumId w:val="1"/>
  </w:num>
  <w:num w:numId="2" w16cid:durableId="779107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582"/>
    <w:rsid w:val="000042EB"/>
    <w:rsid w:val="00291AB8"/>
    <w:rsid w:val="00371582"/>
    <w:rsid w:val="00374AFC"/>
    <w:rsid w:val="0043183A"/>
    <w:rsid w:val="004C5393"/>
    <w:rsid w:val="005F15B0"/>
    <w:rsid w:val="00937C23"/>
    <w:rsid w:val="00A02DFD"/>
    <w:rsid w:val="00B73AE4"/>
    <w:rsid w:val="00C451CE"/>
    <w:rsid w:val="00D4116D"/>
    <w:rsid w:val="08E8202A"/>
    <w:rsid w:val="0F634E4C"/>
    <w:rsid w:val="349353FC"/>
    <w:rsid w:val="4012098A"/>
    <w:rsid w:val="59C75AFE"/>
    <w:rsid w:val="7AB00B22"/>
    <w:rsid w:val="7DD20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784550"/>
  <w15:docId w15:val="{3FA6557C-6786-4B14-8509-CF74A8E60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公文二级标题"/>
    <w:basedOn w:val="a"/>
    <w:qFormat/>
    <w:pPr>
      <w:ind w:firstLineChars="200" w:firstLine="643"/>
    </w:pPr>
    <w:rPr>
      <w:rFonts w:eastAsia="楷体"/>
      <w:b/>
      <w:bCs/>
      <w:sz w:val="32"/>
      <w:szCs w:val="40"/>
    </w:rPr>
  </w:style>
  <w:style w:type="paragraph" w:customStyle="1" w:styleId="a5">
    <w:name w:val="公文三级标题"/>
    <w:basedOn w:val="a"/>
    <w:qFormat/>
    <w:pPr>
      <w:ind w:firstLineChars="200" w:firstLine="643"/>
    </w:pPr>
    <w:rPr>
      <w:rFonts w:eastAsia="仿宋"/>
      <w:b/>
      <w:bCs/>
      <w:sz w:val="32"/>
      <w:szCs w:val="40"/>
    </w:rPr>
  </w:style>
  <w:style w:type="paragraph" w:customStyle="1" w:styleId="a6">
    <w:name w:val="公文四级标题"/>
    <w:basedOn w:val="a"/>
    <w:qFormat/>
    <w:pPr>
      <w:ind w:firstLineChars="200" w:firstLine="643"/>
    </w:pPr>
    <w:rPr>
      <w:rFonts w:eastAsia="仿宋"/>
      <w:bCs/>
      <w:sz w:val="32"/>
      <w:szCs w:val="40"/>
    </w:rPr>
  </w:style>
  <w:style w:type="paragraph" w:customStyle="1" w:styleId="a7">
    <w:name w:val="公文一级标题"/>
    <w:basedOn w:val="a"/>
    <w:qFormat/>
    <w:pPr>
      <w:spacing w:beforeLines="50" w:before="50" w:afterLines="50" w:after="50"/>
      <w:ind w:firstLineChars="200" w:firstLine="643"/>
    </w:pPr>
    <w:rPr>
      <w:rFonts w:eastAsia="黑体"/>
      <w:b/>
      <w:bCs/>
      <w:sz w:val="32"/>
      <w:szCs w:val="40"/>
    </w:rPr>
  </w:style>
  <w:style w:type="paragraph" w:customStyle="1" w:styleId="a8">
    <w:name w:val="公文正文"/>
    <w:basedOn w:val="a"/>
    <w:qFormat/>
    <w:pPr>
      <w:spacing w:line="560" w:lineRule="exact"/>
      <w:ind w:firstLineChars="200" w:firstLine="420"/>
    </w:pPr>
    <w:rPr>
      <w:rFonts w:eastAsia="仿宋"/>
      <w:sz w:val="32"/>
    </w:rPr>
  </w:style>
  <w:style w:type="table" w:styleId="1-5">
    <w:name w:val="Grid Table 1 Light Accent 5"/>
    <w:basedOn w:val="a1"/>
    <w:uiPriority w:val="46"/>
    <w:rsid w:val="004C5393"/>
    <w:tblPr>
      <w:tblStyleRowBandSize w:val="1"/>
      <w:tblStyleColBandSize w:val="1"/>
      <w:tblBorders>
        <w:top w:val="single" w:sz="4" w:space="0" w:color="A8E9E3" w:themeColor="accent5" w:themeTint="66"/>
        <w:left w:val="single" w:sz="4" w:space="0" w:color="A8E9E3" w:themeColor="accent5" w:themeTint="66"/>
        <w:bottom w:val="single" w:sz="4" w:space="0" w:color="A8E9E3" w:themeColor="accent5" w:themeTint="66"/>
        <w:right w:val="single" w:sz="4" w:space="0" w:color="A8E9E3" w:themeColor="accent5" w:themeTint="66"/>
        <w:insideH w:val="single" w:sz="4" w:space="0" w:color="A8E9E3" w:themeColor="accent5" w:themeTint="66"/>
        <w:insideV w:val="single" w:sz="4" w:space="0" w:color="A8E9E3" w:themeColor="accent5" w:themeTint="66"/>
      </w:tblBorders>
    </w:tblPr>
    <w:tblStylePr w:type="firstRow">
      <w:rPr>
        <w:b/>
        <w:bCs/>
      </w:rPr>
      <w:tblPr/>
      <w:tcPr>
        <w:tcBorders>
          <w:bottom w:val="single" w:sz="12" w:space="0" w:color="7DDED6" w:themeColor="accent5" w:themeTint="99"/>
        </w:tcBorders>
      </w:tcPr>
    </w:tblStylePr>
    <w:tblStylePr w:type="lastRow">
      <w:rPr>
        <w:b/>
        <w:bCs/>
      </w:rPr>
      <w:tblPr/>
      <w:tcPr>
        <w:tcBorders>
          <w:top w:val="double" w:sz="2" w:space="0" w:color="7DDED6" w:themeColor="accent5" w:themeTint="99"/>
        </w:tcBorders>
      </w:tcPr>
    </w:tblStylePr>
    <w:tblStylePr w:type="firstCol">
      <w:rPr>
        <w:b/>
        <w:bCs/>
      </w:rPr>
    </w:tblStylePr>
    <w:tblStylePr w:type="lastCol">
      <w:rPr>
        <w:b/>
        <w:bCs/>
      </w:rPr>
    </w:tblStylePr>
  </w:style>
  <w:style w:type="paragraph" w:styleId="a9">
    <w:name w:val="header"/>
    <w:basedOn w:val="a"/>
    <w:link w:val="aa"/>
    <w:rsid w:val="00291AB8"/>
    <w:pPr>
      <w:tabs>
        <w:tab w:val="center" w:pos="4153"/>
        <w:tab w:val="right" w:pos="8306"/>
      </w:tabs>
      <w:snapToGrid w:val="0"/>
      <w:jc w:val="center"/>
    </w:pPr>
    <w:rPr>
      <w:sz w:val="18"/>
      <w:szCs w:val="18"/>
    </w:rPr>
  </w:style>
  <w:style w:type="character" w:customStyle="1" w:styleId="aa">
    <w:name w:val="页眉 字符"/>
    <w:basedOn w:val="a0"/>
    <w:link w:val="a9"/>
    <w:rsid w:val="00291AB8"/>
    <w:rPr>
      <w:kern w:val="2"/>
      <w:sz w:val="18"/>
      <w:szCs w:val="18"/>
    </w:rPr>
  </w:style>
  <w:style w:type="paragraph" w:styleId="ab">
    <w:name w:val="footer"/>
    <w:basedOn w:val="a"/>
    <w:link w:val="ac"/>
    <w:uiPriority w:val="99"/>
    <w:rsid w:val="00291AB8"/>
    <w:pPr>
      <w:tabs>
        <w:tab w:val="center" w:pos="4153"/>
        <w:tab w:val="right" w:pos="8306"/>
      </w:tabs>
      <w:snapToGrid w:val="0"/>
      <w:jc w:val="left"/>
    </w:pPr>
    <w:rPr>
      <w:sz w:val="18"/>
      <w:szCs w:val="18"/>
    </w:rPr>
  </w:style>
  <w:style w:type="character" w:customStyle="1" w:styleId="ac">
    <w:name w:val="页脚 字符"/>
    <w:basedOn w:val="a0"/>
    <w:link w:val="ab"/>
    <w:uiPriority w:val="99"/>
    <w:rsid w:val="00291AB8"/>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chart" Target="charts/chart1.xml"/><Relationship Id="rId26" Type="http://schemas.openxmlformats.org/officeDocument/2006/relationships/chart" Target="charts/chart9.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NULL"/><Relationship Id="rId25" Type="http://schemas.openxmlformats.org/officeDocument/2006/relationships/chart" Target="charts/chart8.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chart" Target="charts/chart3.xml"/><Relationship Id="rId29"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7.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chart" Target="charts/chart6.xml"/><Relationship Id="rId28" Type="http://schemas.openxmlformats.org/officeDocument/2006/relationships/chart" Target="charts/chart11.xml"/><Relationship Id="rId10" Type="http://schemas.openxmlformats.org/officeDocument/2006/relationships/header" Target="header2.xml"/><Relationship Id="rId19" Type="http://schemas.openxmlformats.org/officeDocument/2006/relationships/chart" Target="charts/chart2.xm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header" Target="header4.xml"/><Relationship Id="rId8"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package" Target="../embeddings/competency-phase1-chart-data.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competency-phase1-chart-data.xlsx"/><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competency-phase1-chart-data.xlsx"/></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competency-phase1-chart-data.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competency-phase1-chart-data.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competency-phase1-chart-data.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competency-phase1-chart-data.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competency-phase1-chart-data.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competency-phase1-chart-data.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competency-phase1-chart-data.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competency-phase1-chart-data.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competency-phase1-chart-data.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30"/>
      <c:rotY val="0"/>
      <c:depthPercent val="100"/>
      <c:rAngAx val="0"/>
    </c:view3D>
    <c:floor>
      <c:thickness val="0"/>
    </c:floor>
    <c:sideWall>
      <c:thickness val="0"/>
    </c:sideWall>
    <c:backWall>
      <c:thickness val="0"/>
    </c:backWall>
    <c:plotArea>
      <c:layout/>
      <c:pie3DChart>
        <c:varyColors val="1"/>
        <c:ser>
          <c:idx val="0"/>
          <c:order val="0"/>
          <c:spPr>
            <a:solidFill>
              <a:schemeClr val="accent1">
                <a:lumMod val="20000"/>
                <a:lumOff val="80000"/>
              </a:schemeClr>
            </a:solidFill>
            <a:ln w="31750">
              <a:solidFill>
                <a:schemeClr val="bg1"/>
              </a:solidFill>
            </a:ln>
            <a:scene3d>
              <a:camera prst="orthographicFront"/>
              <a:lightRig rig="threePt" dir="t"/>
            </a:scene3d>
            <a:sp3d contourW="31750"/>
          </c:spPr>
          <c:dPt>
            <c:idx val="0"/>
            <c:bubble3D val="0"/>
            <c:spPr>
              <a:solidFill>
                <a:srgbClr val="75BD42"/>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extLst>
              <c:ext xmlns:c16="http://schemas.microsoft.com/office/drawing/2014/chart" uri="{C3380CC4-5D6E-409C-BE32-E72D297353CC}">
                <c16:uniqueId val="{00000001-3495-48A6-B7E9-A7018E77E9A6}"/>
              </c:ext>
            </c:extLst>
          </c:dPt>
          <c:dPt>
            <c:idx val="1"/>
            <c:bubble3D val="0"/>
            <c:spPr>
              <a:solidFill>
                <a:srgbClr val="7DDFD7"/>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extLst>
              <c:ext xmlns:c16="http://schemas.microsoft.com/office/drawing/2014/chart" uri="{C3380CC4-5D6E-409C-BE32-E72D297353CC}">
                <c16:uniqueId val="{00000003-3495-48A6-B7E9-A7018E77E9A6}"/>
              </c:ext>
            </c:extLst>
          </c:dPt>
          <c:dLbls>
            <c:spPr>
              <a:noFill/>
              <a:ln>
                <a:noFill/>
              </a:ln>
              <a:effectLst/>
            </c:spPr>
            <c:txPr>
              <a:bodyPr rot="0" spcFirstLastPara="0" vertOverflow="overflow" horzOverflow="overflow" vert="horz" wrap="square" lIns="38100" tIns="19050" rIns="38100" bIns="19050" anchor="ctr" anchorCtr="1" forceAA="0">
                <a:spAutoFit/>
              </a:bodyPr>
              <a:lstStyle/>
              <a:p>
                <a:pPr>
                  <a:defRPr lang="zh-CN" sz="900" b="0" i="0" u="none" strike="noStrike" kern="1200" baseline="0">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endParaRPr lang="zh-CN"/>
              </a:p>
            </c:txPr>
            <c:dLblPos val="outEnd"/>
            <c:showLegendKey val="0"/>
            <c:showVal val="1"/>
            <c:showCatName val="1"/>
            <c:showSerName val="0"/>
            <c:showPercent val="0"/>
            <c:showBubbleSize val="0"/>
            <c:separator>
</c:separator>
            <c:showLeaderLines val="1"/>
            <c:extLst>
              <c:ext xmlns:c15="http://schemas.microsoft.com/office/drawing/2012/chart" uri="{CE6537A1-D6FC-4f65-9D91-7224C49458BB}">
                <c15:spPr xmlns:c15="http://schemas.microsoft.com/office/drawing/2012/chart">
                  <a:prstGeom prst="roundRect">
                    <a:avLst/>
                  </a:prstGeom>
                </c15:spPr>
              </c:ext>
            </c:extLst>
          </c:dLbls>
          <c:cat>
            <c:strRef>
              <c:f>[competency-phase1-chart-data.xlsx]Sheet1!$A$2:$A$3</c:f>
              <c:strCache>
                <c:ptCount val="2"/>
                <c:pt idx="0">
                  <c:v>通用能力</c:v>
                </c:pt>
                <c:pt idx="1">
                  <c:v>心理素养</c:v>
                </c:pt>
              </c:strCache>
            </c:strRef>
          </c:cat>
          <c:val>
            <c:numRef>
              <c:f>[competency-phase1-chart-data.xlsx]Sheet1!$B$2:$B$3</c:f>
              <c:numCache>
                <c:formatCode>General</c:formatCode>
                <c:ptCount val="2"/>
                <c:pt idx="0">
                  <c:v>3.75</c:v>
                </c:pt>
                <c:pt idx="1">
                  <c:v>3.7</c:v>
                </c:pt>
              </c:numCache>
            </c:numRef>
          </c:val>
          <c:extLst>
            <c:ext xmlns:c16="http://schemas.microsoft.com/office/drawing/2014/chart" uri="{C3380CC4-5D6E-409C-BE32-E72D297353CC}">
              <c16:uniqueId val="{00000004-3495-48A6-B7E9-A7018E77E9A6}"/>
            </c:ext>
          </c:extLst>
        </c:ser>
        <c:dLbls>
          <c:showLegendKey val="0"/>
          <c:showVal val="1"/>
          <c:showCatName val="0"/>
          <c:showSerName val="0"/>
          <c:showPercent val="0"/>
          <c:showBubbleSize val="0"/>
          <c:showLeaderLines val="1"/>
        </c:dLbls>
      </c:pie3DChart>
      <c:spPr>
        <a:noFill/>
        <a:ln>
          <a:noFill/>
        </a:ln>
        <a:effectLst/>
      </c:spPr>
    </c:plotArea>
    <c:plotVisOnly val="1"/>
    <c:dispBlanksAs val="gap"/>
    <c:showDLblsOverMax val="0"/>
    <c:extLst>
      <c:ext uri="{0b15fc19-7d7d-44ad-8c2d-2c3a37ce22c3}">
        <chartProps xmlns="https://web.wps.cn/et/2018/main" chartId="{3542118d-8faf-4ee0-b84a-1e9c50d71277}"/>
      </c:ext>
    </c:extLst>
  </c:chart>
  <c:spPr>
    <a:solidFill>
      <a:schemeClr val="bg1"/>
    </a:solidFill>
    <a:ln w="9525" cap="flat" cmpd="sng" algn="ctr">
      <a:noFill/>
      <a:prstDash val="solid"/>
      <a:round/>
    </a:ln>
    <a:effectLst>
      <a:outerShdw blurRad="63500" dist="37357" dir="2700000" sx="0" sy="0" rotWithShape="0">
        <a:scrgbClr r="0" g="0" b="0"/>
      </a:outerShdw>
    </a:effectLst>
  </c:spPr>
  <c:txPr>
    <a:bodyPr/>
    <a:lstStyle/>
    <a:p>
      <a:pPr>
        <a:defRPr lang="zh-CN">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endParaRPr lang="zh-CN"/>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85157894736842"/>
          <c:y val="0.106944444444444"/>
          <c:w val="0.44684210526315798"/>
          <c:h val="0.78611111111111098"/>
        </c:manualLayout>
      </c:layout>
      <c:radarChart>
        <c:radarStyle val="marker"/>
        <c:varyColors val="0"/>
        <c:ser>
          <c:idx val="0"/>
          <c:order val="0"/>
          <c:tx>
            <c:strRef>
              <c:f>[competency-phase1-chart-data.xlsx]Sheet2!$B$3</c:f>
              <c:strCache>
                <c:ptCount val="1"/>
                <c:pt idx="0">
                  <c:v>得分</c:v>
                </c:pt>
              </c:strCache>
            </c:strRef>
          </c:tx>
          <c:spPr>
            <a:ln w="28575" cap="rnd">
              <a:solidFill>
                <a:srgbClr val="A4D663"/>
              </a:solidFill>
              <a:round/>
            </a:ln>
            <a:effectLst/>
          </c:spPr>
          <c:marker>
            <c:symbol val="circle"/>
            <c:size val="5"/>
            <c:spPr>
              <a:solidFill>
                <a:srgbClr val="A4D663"/>
              </a:solidFill>
              <a:ln w="9525">
                <a:solidFill>
                  <a:srgbClr val="A4D663"/>
                </a:solidFill>
              </a:ln>
              <a:effectLst/>
            </c:spPr>
          </c:marker>
          <c:dLbls>
            <c:dLbl>
              <c:idx val="0"/>
              <c:layout>
                <c:manualLayout>
                  <c:x val="1.5789473684210499E-2"/>
                  <c:y val="0.11458333333333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6A8-47D4-A07C-11A2627FE075}"/>
                </c:ext>
              </c:extLst>
            </c:dLbl>
            <c:dLbl>
              <c:idx val="1"/>
              <c:layout>
                <c:manualLayout>
                  <c:x val="-3.94736842105263E-3"/>
                  <c:y val="4.16666666666666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6A8-47D4-A07C-11A2627FE075}"/>
                </c:ext>
              </c:extLst>
            </c:dLbl>
            <c:dLbl>
              <c:idx val="2"/>
              <c:layout>
                <c:manualLayout>
                  <c:x val="-7.3026315789473703E-2"/>
                  <c:y val="3.81944444444443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6A8-47D4-A07C-11A2627FE075}"/>
                </c:ext>
              </c:extLst>
            </c:dLbl>
            <c:dLbl>
              <c:idx val="3"/>
              <c:layout>
                <c:manualLayout>
                  <c:x val="-7.1052631578947395E-2"/>
                  <c:y val="-4.16666666666666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D6A8-47D4-A07C-11A2627FE075}"/>
                </c:ext>
              </c:extLst>
            </c:dLbl>
            <c:dLbl>
              <c:idx val="4"/>
              <c:layout>
                <c:manualLayout>
                  <c:x val="-4.7368421052631601E-2"/>
                  <c:y val="-0.11458333333333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D6A8-47D4-A07C-11A2627FE075}"/>
                </c:ext>
              </c:extLst>
            </c:dLbl>
            <c:dLbl>
              <c:idx val="5"/>
              <c:layout>
                <c:manualLayout>
                  <c:x val="-1.9736842105263202E-3"/>
                  <c:y val="-0.1284722222222219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D6A8-47D4-A07C-11A2627FE075}"/>
                </c:ext>
              </c:extLst>
            </c:dLbl>
            <c:dLbl>
              <c:idx val="6"/>
              <c:layout>
                <c:manualLayout>
                  <c:x val="5.3289473684210498E-2"/>
                  <c:y val="-8.33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D6A8-47D4-A07C-11A2627FE075}"/>
                </c:ext>
              </c:extLst>
            </c:dLbl>
            <c:dLbl>
              <c:idx val="7"/>
              <c:layout>
                <c:manualLayout>
                  <c:x val="7.8947368421052599E-2"/>
                  <c:y val="-2.43055555555556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D6A8-47D4-A07C-11A2627FE075}"/>
                </c:ext>
              </c:extLst>
            </c:dLbl>
            <c:dLbl>
              <c:idx val="8"/>
              <c:layout>
                <c:manualLayout>
                  <c:x val="5.9210526315789198E-3"/>
                  <c:y val="-3.47222222222217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D6A8-47D4-A07C-11A2627FE075}"/>
                </c:ext>
              </c:extLst>
            </c:dLbl>
            <c:dLbl>
              <c:idx val="9"/>
              <c:layout>
                <c:manualLayout>
                  <c:x val="-7.8947368421052808E-3"/>
                  <c:y val="4.513888888888890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D6A8-47D4-A07C-11A2627FE075}"/>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[competency-phase1-chart-data.xlsx]Sheet2!$A$4:$A$13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[competency-phase1-chart-data.xlsx]Sheet2!$B$4:$B$13</c:f>
              <c:numCache>
                <c:formatCode>0.00_);[Red]\(0.00\)</c:formatCode>
                <c:ptCount val="10"/>
                <c:pt idx="0">
                  <c:v>3.75</c:v>
                </c:pt>
                <c:pt idx="1">
                  <c:v>4.25</c:v>
                </c:pt>
                <c:pt idx="2">
                  <c:v>3.5</c:v>
                </c:pt>
                <c:pt idx="3">
                  <c:v>4</c:v>
                </c:pt>
                <c:pt idx="4">
                  <c:v>3.25</c:v>
                </c:pt>
                <c:pt idx="5">
                  <c:v>3.75</c:v>
                </c:pt>
                <c:pt idx="6">
                  <c:v>4.125</c:v>
                </c:pt>
                <c:pt idx="7">
                  <c:v>4.125</c:v>
                </c:pt>
                <c:pt idx="8">
                  <c:v>3</c:v>
                </c:pt>
                <c:pt idx="9">
                  <c:v>3.5</c:v>
                </c:pt>
              </c:numCache>
            </c:numRef>
          </c:val>
          <c:extLst>
            <c:ext xmlns:c16="http://schemas.microsoft.com/office/drawing/2014/chart" uri="{C3380CC4-5D6E-409C-BE32-E72D297353CC}">
              <c16:uniqueId val="{0000000A-D6A8-47D4-A07C-11A2627FE075}"/>
            </c:ext>
          </c:extLst>
        </c:ser>
        <c:dLbls>
          <c:showLegendKey val="0"/>
          <c:showVal val="1"/>
          <c:showCatName val="0"/>
          <c:showSerName val="0"/>
          <c:showPercent val="0"/>
          <c:showBubbleSize val="0"/>
        </c:dLbls>
        <c:axId val="276055110"/>
        <c:axId val="543430703"/>
      </c:radarChart>
      <c:radarChart>
        <c:radarStyle val="marker"/>
        <c:varyColors val="0"/>
        <c:ser>
          <c:idx val="1"/>
          <c:order val="1"/>
          <c:tx>
            <c:strRef>
              <c:f>[competency-phase1-chart-data.xlsx]Sheet2!$C$3</c:f>
              <c:strCache>
                <c:ptCount val="1"/>
              </c:strCache>
            </c:strRef>
          </c:tx>
          <c:spPr>
            <a:ln w="19050" cap="rnd">
              <a:solidFill>
                <a:srgbClr val="FEE695"/>
              </a:solidFill>
              <a:round/>
            </a:ln>
            <a:effectLst/>
          </c:spPr>
          <c:marker>
            <c:symbol val="circle"/>
            <c:size val="5"/>
            <c:spPr>
              <a:solidFill>
                <a:srgbClr val="FEE695"/>
              </a:solidFill>
              <a:ln w="9525">
                <a:solidFill>
                  <a:srgbClr val="FEE695"/>
                </a:solidFill>
              </a:ln>
              <a:effectLst/>
            </c:spPr>
          </c:marker>
          <c:dLbls>
            <c:dLbl>
              <c:idx val="0"/>
              <c:layout>
                <c:manualLayout>
                  <c:x val="1.9736842105263202E-3"/>
                  <c:y val="3.47222222222220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D6A8-47D4-A07C-11A2627FE075}"/>
                </c:ext>
              </c:extLst>
            </c:dLbl>
            <c:dLbl>
              <c:idx val="1"/>
              <c:layout>
                <c:manualLayout>
                  <c:x val="-5.1315789473684197E-2"/>
                  <c:y val="0.10763888888888901"/>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D6A8-47D4-A07C-11A2627FE075}"/>
                </c:ext>
              </c:extLst>
            </c:dLbl>
            <c:dLbl>
              <c:idx val="2"/>
              <c:layout>
                <c:manualLayout>
                  <c:x val="-1.38157894736842E-2"/>
                  <c:y val="2.77777777777778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D6A8-47D4-A07C-11A2627FE075}"/>
                </c:ext>
              </c:extLst>
            </c:dLbl>
            <c:dLbl>
              <c:idx val="3"/>
              <c:layout>
                <c:manualLayout>
                  <c:x val="-3.9473684210525701E-3"/>
                  <c:y val="-2.77777777777778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D6A8-47D4-A07C-11A2627FE075}"/>
                </c:ext>
              </c:extLst>
            </c:dLbl>
            <c:dLbl>
              <c:idx val="4"/>
              <c:layout>
                <c:manualLayout>
                  <c:x val="-9.8684210526315801E-3"/>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D6A8-47D4-A07C-11A2627FE075}"/>
                </c:ext>
              </c:extLst>
            </c:dLbl>
            <c:dLbl>
              <c:idx val="5"/>
              <c:layout>
                <c:manualLayout>
                  <c:x val="0"/>
                  <c:y val="-4.51388888888887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D6A8-47D4-A07C-11A2627FE075}"/>
                </c:ext>
              </c:extLst>
            </c:dLbl>
            <c:dLbl>
              <c:idx val="6"/>
              <c:layout>
                <c:manualLayout>
                  <c:x val="5.9210526315788903E-3"/>
                  <c:y val="-2.7777777777777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D6A8-47D4-A07C-11A2627FE075}"/>
                </c:ext>
              </c:extLst>
            </c:dLbl>
            <c:dLbl>
              <c:idx val="7"/>
              <c:layout>
                <c:manualLayout>
                  <c:x val="1.9736842105263101E-2"/>
                  <c:y val="-1.3888888888888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D6A8-47D4-A07C-11A2627FE075}"/>
                </c:ext>
              </c:extLst>
            </c:dLbl>
            <c:dLbl>
              <c:idx val="8"/>
              <c:layout>
                <c:manualLayout>
                  <c:x val="7.8947368421052599E-3"/>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3-D6A8-47D4-A07C-11A2627FE075}"/>
                </c:ext>
              </c:extLst>
            </c:dLbl>
            <c:dLbl>
              <c:idx val="9"/>
              <c:layout>
                <c:manualLayout>
                  <c:x val="1.77631578947368E-2"/>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D6A8-47D4-A07C-11A2627FE075}"/>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[competency-phase1-chart-data.xlsx]Sheet2!$A$4:$A$13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[competency-phase1-chart-data.xlsx]Sheet2!$C$4:$C$13</c:f>
              <c:numCache>
                <c:formatCode>General</c:formatCode>
                <c:ptCount val="10"/>
              </c:numCache>
            </c:numRef>
          </c:val>
          <c:extLst>
            <c:ext xmlns:c16="http://schemas.microsoft.com/office/drawing/2014/chart" uri="{C3380CC4-5D6E-409C-BE32-E72D297353CC}">
              <c16:uniqueId val="{00000015-D6A8-47D4-A07C-11A2627FE075}"/>
            </c:ext>
          </c:extLst>
        </c:ser>
        <c:dLbls>
          <c:showLegendKey val="0"/>
          <c:showVal val="1"/>
          <c:showCatName val="0"/>
          <c:showSerName val="0"/>
          <c:showPercent val="0"/>
          <c:showBubbleSize val="0"/>
        </c:dLbls>
        <c:axId val="479835849"/>
        <c:axId val="650135713"/>
      </c:radarChart>
      <c:catAx>
        <c:axId val="276055110"/>
        <c:scaling>
          <c:orientation val="minMax"/>
        </c:scaling>
        <c:delete val="0"/>
        <c:axPos val="b"/>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543430703"/>
        <c:crosses val="autoZero"/>
        <c:auto val="1"/>
        <c:lblAlgn val="ctr"/>
        <c:lblOffset val="100"/>
        <c:noMultiLvlLbl val="0"/>
      </c:catAx>
      <c:valAx>
        <c:axId val="543430703"/>
        <c:scaling>
          <c:orientation val="minMax"/>
          <c:max val="5"/>
        </c:scaling>
        <c:delete val="0"/>
        <c:axPos val="l"/>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276055110"/>
        <c:crosses val="autoZero"/>
        <c:crossBetween val="between"/>
      </c:valAx>
      <c:catAx>
        <c:axId val="479835849"/>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650135713"/>
        <c:crosses val="max"/>
        <c:auto val="1"/>
        <c:lblAlgn val="ctr"/>
        <c:lblOffset val="100"/>
        <c:noMultiLvlLbl val="0"/>
      </c:catAx>
      <c:valAx>
        <c:axId val="650135713"/>
        <c:scaling>
          <c:orientation val="minMax"/>
          <c:max val="5"/>
          <c:min val="0"/>
        </c:scaling>
        <c:delete val="0"/>
        <c:axPos val="l"/>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479835849"/>
        <c:crosses val="max"/>
        <c:crossBetween val="between"/>
      </c:valAx>
      <c:spPr>
        <a:noFill/>
        <a:ln>
          <a:noFill/>
        </a:ln>
        <a:effectLst/>
      </c:spPr>
    </c:plotArea>
    <c:plotVisOnly val="1"/>
    <c:dispBlanksAs val="gap"/>
    <c:showDLblsOverMax val="0"/>
    <c:extLst>
      <c:ext uri="{0b15fc19-7d7d-44ad-8c2d-2c3a37ce22c3}">
        <chartProps xmlns="https://web.wps.cn/et/2018/main" chartId="{6d43fe13-b5ee-456a-a0eb-86661788fe87}"/>
      </c:ext>
    </c:extLst>
  </c:chart>
  <c:spPr>
    <a:solidFill>
      <a:schemeClr val="bg1"/>
    </a:solidFill>
    <a:ln w="9525" cap="flat" cmpd="sng" algn="ctr">
      <a:noFill/>
      <a:round/>
    </a:ln>
    <a:effectLst/>
  </c:spPr>
  <c:txPr>
    <a:bodyPr/>
    <a:lstStyle/>
    <a:p>
      <a:pPr>
        <a:defRPr lang="zh-CN">
          <a:solidFill>
            <a:schemeClr val="tx1"/>
          </a:solidFill>
        </a:defRPr>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50CA-418E-839C-ED6013A566D1}"/>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50CA-418E-839C-ED6013A566D1}"/>
              </c:ext>
            </c:extLst>
          </c:dPt>
          <c:dLbls>
            <c:dLbl>
              <c:idx val="0"/>
              <c:layout>
                <c:manualLayout>
                  <c:x val="-0.140131578947369"/>
                  <c:y val="-0.26388888888888901"/>
                </c:manualLayout>
              </c:layout>
              <c:showLegendKey val="0"/>
              <c:showVal val="1"/>
              <c:showCatName val="0"/>
              <c:showSerName val="0"/>
              <c:showPercent val="0"/>
              <c:showBubbleSize val="0"/>
              <c:extLst>
                <c:ext xmlns:c15="http://schemas.microsoft.com/office/drawing/2012/chart" uri="{CE6537A1-D6FC-4f65-9D91-7224C49458BB}">
                  <c15:layout>
                    <c:manualLayout>
                      <c:w val="0.270126413838989"/>
                      <c:h val="0.42832065535400798"/>
                    </c:manualLayout>
                  </c15:layout>
                </c:ext>
                <c:ext xmlns:c16="http://schemas.microsoft.com/office/drawing/2014/chart" uri="{C3380CC4-5D6E-409C-BE32-E72D297353CC}">
                  <c16:uniqueId val="{00000001-50CA-418E-839C-ED6013A566D1}"/>
                </c:ext>
              </c:extLst>
            </c:dLbl>
            <c:dLbl>
              <c:idx val="1"/>
              <c:delete val="1"/>
              <c:extLst>
                <c:ext xmlns:c15="http://schemas.microsoft.com/office/drawing/2012/chart" uri="{CE6537A1-D6FC-4f65-9D91-7224C49458BB}"/>
                <c:ext xmlns:c16="http://schemas.microsoft.com/office/drawing/2014/chart" uri="{C3380CC4-5D6E-409C-BE32-E72D297353CC}">
                  <c16:uniqueId val="{00000003-50CA-418E-839C-ED6013A566D1}"/>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[competency-phase1-chart-data.xlsx]Sheet2!$B$33:$C$33</c:f>
              <c:numCache>
                <c:formatCode>0.00_);[Red]\(0.00\)</c:formatCode>
                <c:ptCount val="2"/>
                <c:pt idx="0">
                  <c:v>3.75</c:v>
                </c:pt>
                <c:pt idx="1">
                  <c:v>1.25</c:v>
                </c:pt>
              </c:numCache>
            </c:numRef>
          </c:val>
          <c:extLst>
            <c:ext xmlns:c16="http://schemas.microsoft.com/office/drawing/2014/chart" uri="{C3380CC4-5D6E-409C-BE32-E72D297353CC}">
              <c16:uniqueId val="{00000004-50CA-418E-839C-ED6013A566D1}"/>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41CA-445D-92F9-53E2D202F42E}"/>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41CA-445D-92F9-53E2D202F42E}"/>
              </c:ext>
            </c:extLst>
          </c:dPt>
          <c:dLbls>
            <c:dLbl>
              <c:idx val="0"/>
              <c:layout>
                <c:manualLayout>
                  <c:x val="-8.6842105263158303E-2"/>
                  <c:y val="-0.26005308318789999"/>
                </c:manualLayout>
              </c:layout>
              <c:showLegendKey val="0"/>
              <c:showVal val="1"/>
              <c:showCatName val="0"/>
              <c:showSerName val="0"/>
              <c:showPercent val="0"/>
              <c:showBubbleSize val="0"/>
              <c:extLst>
                <c:ext xmlns:c15="http://schemas.microsoft.com/office/drawing/2012/chart" uri="{CE6537A1-D6FC-4f65-9D91-7224C49458BB}">
                  <c15:layout>
                    <c:manualLayout>
                      <c:w val="0.23834710743801699"/>
                      <c:h val="0.42582897033158801"/>
                    </c:manualLayout>
                  </c15:layout>
                </c:ext>
                <c:ext xmlns:c16="http://schemas.microsoft.com/office/drawing/2014/chart" uri="{C3380CC4-5D6E-409C-BE32-E72D297353CC}">
                  <c16:uniqueId val="{00000001-41CA-445D-92F9-53E2D202F42E}"/>
                </c:ext>
              </c:extLst>
            </c:dLbl>
            <c:dLbl>
              <c:idx val="1"/>
              <c:delete val="1"/>
              <c:extLst>
                <c:ext xmlns:c15="http://schemas.microsoft.com/office/drawing/2012/chart" uri="{CE6537A1-D6FC-4f65-9D91-7224C49458BB}"/>
                <c:ext xmlns:c16="http://schemas.microsoft.com/office/drawing/2014/chart" uri="{C3380CC4-5D6E-409C-BE32-E72D297353CC}">
                  <c16:uniqueId val="{00000003-41CA-445D-92F9-53E2D202F42E}"/>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[competency-phase1-chart-data.xlsx]Sheet2!$B$34:$C$34</c:f>
              <c:numCache>
                <c:formatCode>0.00_);[Red]\(0.00\)</c:formatCode>
                <c:ptCount val="2"/>
                <c:pt idx="0">
                  <c:v>4.25</c:v>
                </c:pt>
                <c:pt idx="1">
                  <c:v>0.75</c:v>
                </c:pt>
              </c:numCache>
            </c:numRef>
          </c:val>
          <c:extLst>
            <c:ext xmlns:c16="http://schemas.microsoft.com/office/drawing/2014/chart" uri="{C3380CC4-5D6E-409C-BE32-E72D297353CC}">
              <c16:uniqueId val="{00000004-41CA-445D-92F9-53E2D202F42E}"/>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5DEA-411A-A532-E9F5F04174C0}"/>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5DEA-411A-A532-E9F5F04174C0}"/>
              </c:ext>
            </c:extLst>
          </c:dPt>
          <c:dLbls>
            <c:dLbl>
              <c:idx val="0"/>
              <c:layout>
                <c:manualLayout>
                  <c:x val="-0.17496671105193101"/>
                  <c:y val="-0.22916666666666699"/>
                </c:manualLayout>
              </c:layout>
              <c:showLegendKey val="0"/>
              <c:showVal val="1"/>
              <c:showCatName val="0"/>
              <c:showSerName val="0"/>
              <c:showPercent val="0"/>
              <c:showBubbleSize val="0"/>
              <c:extLst>
                <c:ext xmlns:c15="http://schemas.microsoft.com/office/drawing/2012/chart" uri="{CE6537A1-D6FC-4f65-9D91-7224C49458BB}">
                  <c15:layout>
                    <c:manualLayout>
                      <c:w val="0.25233022636484698"/>
                      <c:h val="0.42857142857142899"/>
                    </c:manualLayout>
                  </c15:layout>
                </c:ext>
                <c:ext xmlns:c16="http://schemas.microsoft.com/office/drawing/2014/chart" uri="{C3380CC4-5D6E-409C-BE32-E72D297353CC}">
                  <c16:uniqueId val="{00000001-5DEA-411A-A532-E9F5F04174C0}"/>
                </c:ext>
              </c:extLst>
            </c:dLbl>
            <c:dLbl>
              <c:idx val="1"/>
              <c:delete val="1"/>
              <c:extLst>
                <c:ext xmlns:c15="http://schemas.microsoft.com/office/drawing/2012/chart" uri="{CE6537A1-D6FC-4f65-9D91-7224C49458BB}"/>
                <c:ext xmlns:c16="http://schemas.microsoft.com/office/drawing/2014/chart" uri="{C3380CC4-5D6E-409C-BE32-E72D297353CC}">
                  <c16:uniqueId val="{00000003-5DEA-411A-A532-E9F5F04174C0}"/>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[competency-phase1-chart-data.xlsx]Sheet2!$B$35:$C$35</c:f>
              <c:numCache>
                <c:formatCode>0.00_);[Red]\(0.00\)</c:formatCode>
                <c:ptCount val="2"/>
                <c:pt idx="0">
                  <c:v>3.5</c:v>
                </c:pt>
                <c:pt idx="1">
                  <c:v>1.5</c:v>
                </c:pt>
              </c:numCache>
            </c:numRef>
          </c:val>
          <c:extLst>
            <c:ext xmlns:c16="http://schemas.microsoft.com/office/drawing/2014/chart" uri="{C3380CC4-5D6E-409C-BE32-E72D297353CC}">
              <c16:uniqueId val="{00000004-5DEA-411A-A532-E9F5F04174C0}"/>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A99A-4951-821B-13F169911C83}"/>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A99A-4951-821B-13F169911C83}"/>
              </c:ext>
            </c:extLst>
          </c:dPt>
          <c:dLbls>
            <c:dLbl>
              <c:idx val="0"/>
              <c:layout>
                <c:manualLayout>
                  <c:x val="-0.11095021151968799"/>
                  <c:y val="-0.27199933371406798"/>
                </c:manualLayout>
              </c:layout>
              <c:showLegendKey val="0"/>
              <c:showVal val="1"/>
              <c:showCatName val="0"/>
              <c:showSerName val="0"/>
              <c:showPercent val="0"/>
              <c:showBubbleSize val="0"/>
              <c:extLst>
                <c:ext xmlns:c15="http://schemas.microsoft.com/office/drawing/2012/chart" uri="{CE6537A1-D6FC-4f65-9D91-7224C49458BB}">
                  <c15:layout>
                    <c:manualLayout>
                      <c:w val="0.26391148714611101"/>
                      <c:h val="0.41804683038263901"/>
                    </c:manualLayout>
                  </c15:layout>
                </c:ext>
                <c:ext xmlns:c16="http://schemas.microsoft.com/office/drawing/2014/chart" uri="{C3380CC4-5D6E-409C-BE32-E72D297353CC}">
                  <c16:uniqueId val="{00000001-A99A-4951-821B-13F169911C83}"/>
                </c:ext>
              </c:extLst>
            </c:dLbl>
            <c:dLbl>
              <c:idx val="1"/>
              <c:delete val="1"/>
              <c:extLst>
                <c:ext xmlns:c15="http://schemas.microsoft.com/office/drawing/2012/chart" uri="{CE6537A1-D6FC-4f65-9D91-7224C49458BB}"/>
                <c:ext xmlns:c16="http://schemas.microsoft.com/office/drawing/2014/chart" uri="{C3380CC4-5D6E-409C-BE32-E72D297353CC}">
                  <c16:uniqueId val="{00000003-A99A-4951-821B-13F169911C83}"/>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[competency-phase1-chart-data.xlsx]Sheet2!$B$36:$C$36</c:f>
              <c:numCache>
                <c:formatCode>0.00_);[Red]\(0.00\)</c:formatCode>
                <c:ptCount val="2"/>
                <c:pt idx="0">
                  <c:v>4</c:v>
                </c:pt>
                <c:pt idx="1">
                  <c:v>1</c:v>
                </c:pt>
              </c:numCache>
            </c:numRef>
          </c:val>
          <c:extLst>
            <c:ext xmlns:c16="http://schemas.microsoft.com/office/drawing/2014/chart" uri="{C3380CC4-5D6E-409C-BE32-E72D297353CC}">
              <c16:uniqueId val="{00000004-A99A-4951-821B-13F169911C83}"/>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36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21FF-4650-BCD3-AFF589A8D249}"/>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21FF-4650-BCD3-AFF589A8D249}"/>
              </c:ext>
            </c:extLst>
          </c:dPt>
          <c:dLbls>
            <c:dLbl>
              <c:idx val="0"/>
              <c:layout>
                <c:manualLayout>
                  <c:x val="-0.18969566655640099"/>
                  <c:y val="-0.176810645724259"/>
                </c:manualLayout>
              </c:layout>
              <c:showLegendKey val="0"/>
              <c:showVal val="1"/>
              <c:showCatName val="0"/>
              <c:showSerName val="0"/>
              <c:showPercent val="0"/>
              <c:showBubbleSize val="0"/>
              <c:extLst>
                <c:ext xmlns:c15="http://schemas.microsoft.com/office/drawing/2012/chart" uri="{CE6537A1-D6FC-4f65-9D91-7224C49458BB}">
                  <c15:layout>
                    <c:manualLayout>
                      <c:w val="0.234866027125372"/>
                      <c:h val="0.42582897033158801"/>
                    </c:manualLayout>
                  </c15:layout>
                </c:ext>
                <c:ext xmlns:c16="http://schemas.microsoft.com/office/drawing/2014/chart" uri="{C3380CC4-5D6E-409C-BE32-E72D297353CC}">
                  <c16:uniqueId val="{00000001-21FF-4650-BCD3-AFF589A8D249}"/>
                </c:ext>
              </c:extLst>
            </c:dLbl>
            <c:dLbl>
              <c:idx val="1"/>
              <c:delete val="1"/>
              <c:extLst>
                <c:ext xmlns:c15="http://schemas.microsoft.com/office/drawing/2012/chart" uri="{CE6537A1-D6FC-4f65-9D91-7224C49458BB}"/>
                <c:ext xmlns:c16="http://schemas.microsoft.com/office/drawing/2014/chart" uri="{C3380CC4-5D6E-409C-BE32-E72D297353CC}">
                  <c16:uniqueId val="{00000003-21FF-4650-BCD3-AFF589A8D249}"/>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[competency-phase1-chart-data.xlsx]Sheet2!$B$37:$C$37</c:f>
              <c:numCache>
                <c:formatCode>0.00_);[Red]\(0.00\)</c:formatCode>
                <c:ptCount val="2"/>
                <c:pt idx="0">
                  <c:v>3.25</c:v>
                </c:pt>
                <c:pt idx="1">
                  <c:v>1.75</c:v>
                </c:pt>
              </c:numCache>
            </c:numRef>
          </c:val>
          <c:extLst>
            <c:ext xmlns:c16="http://schemas.microsoft.com/office/drawing/2014/chart" uri="{C3380CC4-5D6E-409C-BE32-E72D297353CC}">
              <c16:uniqueId val="{00000004-21FF-4650-BCD3-AFF589A8D249}"/>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dPt>
            <c:idx val="0"/>
            <c:bubble3D val="0"/>
            <c:spPr>
              <a:solidFill>
                <a:srgbClr val="A9E9E4"/>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1-3076-4A8F-B727-8C65162B5059}"/>
              </c:ext>
            </c:extLst>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3-3076-4A8F-B727-8C65162B5059}"/>
              </c:ext>
            </c:extLst>
          </c:dPt>
          <c:dLbls>
            <c:dLbl>
              <c:idx val="0"/>
              <c:layout>
                <c:manualLayout>
                  <c:x val="-0.14469133541928"/>
                  <c:y val="-0.260318506469224"/>
                </c:manualLayout>
              </c:layout>
              <c:showLegendKey val="0"/>
              <c:showVal val="1"/>
              <c:showCatName val="0"/>
              <c:showSerName val="0"/>
              <c:showPercent val="0"/>
              <c:showBubbleSize val="0"/>
              <c:extLst>
                <c:ext xmlns:c15="http://schemas.microsoft.com/office/drawing/2012/chart" uri="{CE6537A1-D6FC-4f65-9D91-7224C49458BB}">
                  <c15:layout>
                    <c:manualLayout>
                      <c:w val="0.24101549620837501"/>
                      <c:h val="0.42434782608695598"/>
                    </c:manualLayout>
                  </c15:layout>
                </c:ext>
                <c:ext xmlns:c16="http://schemas.microsoft.com/office/drawing/2014/chart" uri="{C3380CC4-5D6E-409C-BE32-E72D297353CC}">
                  <c16:uniqueId val="{00000001-3076-4A8F-B727-8C65162B5059}"/>
                </c:ext>
              </c:extLst>
            </c:dLbl>
            <c:dLbl>
              <c:idx val="1"/>
              <c:delete val="1"/>
              <c:extLst>
                <c:ext xmlns:c15="http://schemas.microsoft.com/office/drawing/2012/chart" uri="{CE6537A1-D6FC-4f65-9D91-7224C49458BB}"/>
                <c:ext xmlns:c16="http://schemas.microsoft.com/office/drawing/2014/chart" uri="{C3380CC4-5D6E-409C-BE32-E72D297353CC}">
                  <c16:uniqueId val="{00000003-3076-4A8F-B727-8C65162B5059}"/>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[competency-phase1-chart-data.xlsx]Sheet2!$B$38:$C$38</c:f>
              <c:numCache>
                <c:formatCode>0.00_);[Red]\(0.00\)</c:formatCode>
                <c:ptCount val="2"/>
                <c:pt idx="0">
                  <c:v>3.75</c:v>
                </c:pt>
                <c:pt idx="1">
                  <c:v>1.25</c:v>
                </c:pt>
              </c:numCache>
            </c:numRef>
          </c:val>
          <c:extLst>
            <c:ext xmlns:c16="http://schemas.microsoft.com/office/drawing/2014/chart" uri="{C3380CC4-5D6E-409C-BE32-E72D297353CC}">
              <c16:uniqueId val="{00000004-3076-4A8F-B727-8C65162B5059}"/>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EE4E-49AD-A3A9-1A703C7B62B0}"/>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EE4E-49AD-A3A9-1A703C7B62B0}"/>
              </c:ext>
            </c:extLst>
          </c:dPt>
          <c:dLbls>
            <c:dLbl>
              <c:idx val="0"/>
              <c:layout>
                <c:manualLayout>
                  <c:x val="-0.10790930277723799"/>
                  <c:y val="-0.28469029805901003"/>
                </c:manualLayout>
              </c:layout>
              <c:showLegendKey val="0"/>
              <c:showVal val="1"/>
              <c:showCatName val="0"/>
              <c:showSerName val="0"/>
              <c:showPercent val="0"/>
              <c:showBubbleSize val="0"/>
              <c:extLst>
                <c:ext xmlns:c15="http://schemas.microsoft.com/office/drawing/2012/chart" uri="{CE6537A1-D6FC-4f65-9D91-7224C49458BB}">
                  <c15:layout>
                    <c:manualLayout>
                      <c:w val="0.23554735547355499"/>
                      <c:h val="0.39588967009194198"/>
                    </c:manualLayout>
                  </c15:layout>
                </c:ext>
                <c:ext xmlns:c16="http://schemas.microsoft.com/office/drawing/2014/chart" uri="{C3380CC4-5D6E-409C-BE32-E72D297353CC}">
                  <c16:uniqueId val="{00000001-EE4E-49AD-A3A9-1A703C7B62B0}"/>
                </c:ext>
              </c:extLst>
            </c:dLbl>
            <c:dLbl>
              <c:idx val="1"/>
              <c:delete val="1"/>
              <c:extLst>
                <c:ext xmlns:c15="http://schemas.microsoft.com/office/drawing/2012/chart" uri="{CE6537A1-D6FC-4f65-9D91-7224C49458BB}"/>
                <c:ext xmlns:c16="http://schemas.microsoft.com/office/drawing/2014/chart" uri="{C3380CC4-5D6E-409C-BE32-E72D297353CC}">
                  <c16:uniqueId val="{00000003-EE4E-49AD-A3A9-1A703C7B62B0}"/>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[competency-phase1-chart-data.xlsx]Sheet2!$B$39:$C$39</c:f>
              <c:numCache>
                <c:formatCode>0.00_);[Red]\(0.00\)</c:formatCode>
                <c:ptCount val="2"/>
                <c:pt idx="0">
                  <c:v>4.125</c:v>
                </c:pt>
                <c:pt idx="1">
                  <c:v>0.875</c:v>
                </c:pt>
              </c:numCache>
            </c:numRef>
          </c:val>
          <c:extLst>
            <c:ext xmlns:c16="http://schemas.microsoft.com/office/drawing/2014/chart" uri="{C3380CC4-5D6E-409C-BE32-E72D297353CC}">
              <c16:uniqueId val="{00000004-EE4E-49AD-A3A9-1A703C7B62B0}"/>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A8F5-4AD0-B3CA-A3EBB83EFCB5}"/>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A8F5-4AD0-B3CA-A3EBB83EFCB5}"/>
              </c:ext>
            </c:extLst>
          </c:dPt>
          <c:dLbls>
            <c:dLbl>
              <c:idx val="0"/>
              <c:layout>
                <c:manualLayout>
                  <c:x val="-0.10790930277723799"/>
                  <c:y val="-0.28469029805901003"/>
                </c:manualLayout>
              </c:layout>
              <c:showLegendKey val="0"/>
              <c:showVal val="1"/>
              <c:showCatName val="0"/>
              <c:showSerName val="0"/>
              <c:showPercent val="0"/>
              <c:showBubbleSize val="0"/>
              <c:extLst>
                <c:ext xmlns:c15="http://schemas.microsoft.com/office/drawing/2012/chart" uri="{CE6537A1-D6FC-4f65-9D91-7224C49458BB}">
                  <c15:layout>
                    <c:manualLayout>
                      <c:w val="0.23554735547355499"/>
                      <c:h val="0.39588967009194198"/>
                    </c:manualLayout>
                  </c15:layout>
                </c:ext>
                <c:ext xmlns:c16="http://schemas.microsoft.com/office/drawing/2014/chart" uri="{C3380CC4-5D6E-409C-BE32-E72D297353CC}">
                  <c16:uniqueId val="{00000001-A8F5-4AD0-B3CA-A3EBB83EFCB5}"/>
                </c:ext>
              </c:extLst>
            </c:dLbl>
            <c:dLbl>
              <c:idx val="1"/>
              <c:delete val="1"/>
              <c:extLst>
                <c:ext xmlns:c15="http://schemas.microsoft.com/office/drawing/2012/chart" uri="{CE6537A1-D6FC-4f65-9D91-7224C49458BB}"/>
                <c:ext xmlns:c16="http://schemas.microsoft.com/office/drawing/2014/chart" uri="{C3380CC4-5D6E-409C-BE32-E72D297353CC}">
                  <c16:uniqueId val="{00000003-A8F5-4AD0-B3CA-A3EBB83EFCB5}"/>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[competency-phase1-chart-data.xlsx]Sheet2!$B$40:$C$40</c:f>
              <c:numCache>
                <c:formatCode>0.00_);[Red]\(0.00\)</c:formatCode>
                <c:ptCount val="2"/>
                <c:pt idx="0">
                  <c:v>4.125</c:v>
                </c:pt>
                <c:pt idx="1">
                  <c:v>0.875</c:v>
                </c:pt>
              </c:numCache>
            </c:numRef>
          </c:val>
          <c:extLst>
            <c:ext xmlns:c16="http://schemas.microsoft.com/office/drawing/2014/chart" uri="{C3380CC4-5D6E-409C-BE32-E72D297353CC}">
              <c16:uniqueId val="{00000004-A8F5-4AD0-B3CA-A3EBB83EFCB5}"/>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FAD1-459A-ACBD-A3AEB70EC970}"/>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FAD1-459A-ACBD-A3AEB70EC970}"/>
              </c:ext>
            </c:extLst>
          </c:dPt>
          <c:dLbls>
            <c:dLbl>
              <c:idx val="0"/>
              <c:layout>
                <c:manualLayout>
                  <c:x val="-0.19539473684210501"/>
                  <c:y val="-8.6805555555554706E-2"/>
                </c:manualLayout>
              </c:layout>
              <c:showLegendKey val="0"/>
              <c:showVal val="1"/>
              <c:showCatName val="0"/>
              <c:showSerName val="0"/>
              <c:showPercent val="0"/>
              <c:showBubbleSize val="0"/>
              <c:extLst>
                <c:ext xmlns:c15="http://schemas.microsoft.com/office/drawing/2012/chart" uri="{CE6537A1-D6FC-4f65-9D91-7224C49458BB}">
                  <c15:layout>
                    <c:manualLayout>
                      <c:w val="0.22324068598462399"/>
                      <c:h val="0.38065522620904801"/>
                    </c:manualLayout>
                  </c15:layout>
                </c:ext>
                <c:ext xmlns:c16="http://schemas.microsoft.com/office/drawing/2014/chart" uri="{C3380CC4-5D6E-409C-BE32-E72D297353CC}">
                  <c16:uniqueId val="{00000001-FAD1-459A-ACBD-A3AEB70EC970}"/>
                </c:ext>
              </c:extLst>
            </c:dLbl>
            <c:dLbl>
              <c:idx val="1"/>
              <c:delete val="1"/>
              <c:extLst>
                <c:ext xmlns:c15="http://schemas.microsoft.com/office/drawing/2012/chart" uri="{CE6537A1-D6FC-4f65-9D91-7224C49458BB}"/>
                <c:ext xmlns:c16="http://schemas.microsoft.com/office/drawing/2014/chart" uri="{C3380CC4-5D6E-409C-BE32-E72D297353CC}">
                  <c16:uniqueId val="{00000003-FAD1-459A-ACBD-A3AEB70EC970}"/>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[competency-phase1-chart-data.xlsx]Sheet2!$B$41:$C$41</c:f>
              <c:numCache>
                <c:formatCode>0.00_);[Red]\(0.00\)</c:formatCode>
                <c:ptCount val="2"/>
                <c:pt idx="0">
                  <c:v>3</c:v>
                </c:pt>
                <c:pt idx="1">
                  <c:v>2</c:v>
                </c:pt>
              </c:numCache>
            </c:numRef>
          </c:val>
          <c:extLst>
            <c:ext xmlns:c16="http://schemas.microsoft.com/office/drawing/2014/chart" uri="{C3380CC4-5D6E-409C-BE32-E72D297353CC}">
              <c16:uniqueId val="{00000004-FAD1-459A-ACBD-A3AEB70EC970}"/>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dPt>
            <c:idx val="0"/>
            <c:bubble3D val="0"/>
            <c:spPr>
              <a:solidFill>
                <a:srgbClr val="30C0B4">
                  <a:lumMod val="40000"/>
                  <a:lumOff val="60000"/>
                </a:srgbClr>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1-474D-4F0E-9E89-A7317039FACE}"/>
              </c:ext>
            </c:extLst>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3-474D-4F0E-9E89-A7317039FACE}"/>
              </c:ext>
            </c:extLst>
          </c:dPt>
          <c:dLbls>
            <c:dLbl>
              <c:idx val="0"/>
              <c:layout>
                <c:manualLayout>
                  <c:x val="-0.17389332491007101"/>
                  <c:y val="-0.19480981303544001"/>
                </c:manualLayout>
              </c:layout>
              <c:showLegendKey val="0"/>
              <c:showVal val="1"/>
              <c:showCatName val="0"/>
              <c:showSerName val="0"/>
              <c:showPercent val="0"/>
              <c:showBubbleSize val="0"/>
              <c:extLst>
                <c:ext xmlns:c15="http://schemas.microsoft.com/office/drawing/2012/chart" uri="{CE6537A1-D6FC-4f65-9D91-7224C49458BB}">
                  <c15:layout>
                    <c:manualLayout>
                      <c:w val="0.23712342079689"/>
                      <c:h val="0.417094017094017"/>
                    </c:manualLayout>
                  </c15:layout>
                </c:ext>
                <c:ext xmlns:c16="http://schemas.microsoft.com/office/drawing/2014/chart" uri="{C3380CC4-5D6E-409C-BE32-E72D297353CC}">
                  <c16:uniqueId val="{00000001-474D-4F0E-9E89-A7317039FACE}"/>
                </c:ext>
              </c:extLst>
            </c:dLbl>
            <c:dLbl>
              <c:idx val="1"/>
              <c:delete val="1"/>
              <c:extLst>
                <c:ext xmlns:c15="http://schemas.microsoft.com/office/drawing/2012/chart" uri="{CE6537A1-D6FC-4f65-9D91-7224C49458BB}"/>
                <c:ext xmlns:c16="http://schemas.microsoft.com/office/drawing/2014/chart" uri="{C3380CC4-5D6E-409C-BE32-E72D297353CC}">
                  <c16:uniqueId val="{00000003-474D-4F0E-9E89-A7317039FACE}"/>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ysClr val="window" lastClr="FFFFFF">
                      <a:lumMod val="95000"/>
                      <a:alpha val="54000"/>
                    </a:sysClr>
                  </a:solidFill>
                </a:ln>
                <a:effectLst/>
              </c:spPr>
            </c:leaderLines>
            <c:extLst>
              <c:ext xmlns:c15="http://schemas.microsoft.com/office/drawing/2012/chart" uri="{CE6537A1-D6FC-4f65-9D91-7224C49458BB}"/>
            </c:extLst>
          </c:dLbls>
          <c:val>
            <c:numRef>
              <c:f>[competency-phase1-chart-data.xlsx]Sheet2!$B$42:$C$42</c:f>
              <c:numCache>
                <c:formatCode>0.00_);[Red]\(0.00\)</c:formatCode>
                <c:ptCount val="2"/>
                <c:pt idx="0">
                  <c:v>3.5</c:v>
                </c:pt>
                <c:pt idx="1">
                  <c:v>1.5</c:v>
                </c:pt>
              </c:numCache>
            </c:numRef>
          </c:val>
          <c:extLst>
            <c:ext xmlns:c16="http://schemas.microsoft.com/office/drawing/2014/chart" uri="{C3380CC4-5D6E-409C-BE32-E72D297353CC}">
              <c16:uniqueId val="{00000004-474D-4F0E-9E89-A7317039FACE}"/>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9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7.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charts/style8.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11.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theme/themeOverride1.xml><?xml version="1.0" encoding="utf-8"?>
<a:themeOverride xmlns:a="http://schemas.openxmlformats.org/drawingml/2006/main">
  <a:clrScheme name="自定义 547">
    <a:dk1>
      <a:srgbClr val="000000"/>
    </a:dk1>
    <a:lt1>
      <a:srgbClr val="FFFFFF"/>
    </a:lt1>
    <a:dk2>
      <a:srgbClr val="44546A"/>
    </a:dk2>
    <a:lt2>
      <a:srgbClr val="E7E6E6"/>
    </a:lt2>
    <a:accent1>
      <a:srgbClr val="2885FF"/>
    </a:accent1>
    <a:accent2>
      <a:srgbClr val="68BDFF"/>
    </a:accent2>
    <a:accent3>
      <a:srgbClr val="45C4FF"/>
    </a:accent3>
    <a:accent4>
      <a:srgbClr val="297BEB"/>
    </a:accent4>
    <a:accent5>
      <a:srgbClr val="0948A6"/>
    </a:accent5>
    <a:accent6>
      <a:srgbClr val="0B3D88"/>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44</TotalTime>
  <Pages>9</Pages>
  <Words>267</Words>
  <Characters>1527</Characters>
  <Application>Microsoft Office Word</Application>
  <DocSecurity>0</DocSecurity>
  <Lines>12</Lines>
  <Paragraphs>3</Paragraphs>
  <ScaleCrop>false</ScaleCrop>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86183</dc:creator>
  <cp:lastModifiedBy>Liming Zhao</cp:lastModifiedBy>
  <cp:revision>10</cp:revision>
  <dcterms:created xsi:type="dcterms:W3CDTF">2024-05-27T01:07:00Z</dcterms:created>
  <dcterms:modified xsi:type="dcterms:W3CDTF">2026-08-12T10:09:00Z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AF0C0811494E487B8C59E9D3DA094C77_12</vt:lpwstr>
  </property>
  <property fmtid="{D5CDD505-2E9C-101B-9397-08002B2CF9AE}" pid="4" name="KSOTemplateDocerSaveRecord">
    <vt:lpwstr>eyJoZGlkIjoiNDNlOTYyZWQ1OTVkZDI4MzY1ODM0ODE3MDE5NDJlYjkiLCJ1c2VySWQiOiIyMTIzNzYyMTgifQ==</vt:lpwstr>
  </property>
</Properties>
</file>