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80" w:line="283" w:lineRule="auto"/>
      </w:pPr>
    </w:p>
    <w:p>
      <w:pPr>
        <w:spacing w:after="40"/>
        <w:jc w:val="center"/>
      </w:pPr>
      <w:r>
        <w:rPr>
          <w:rFonts w:ascii="Microsoft YaHei" w:hAnsi="Microsoft YaHei" w:eastAsia="Microsoft YaHei"/>
          <w:b/>
          <w:color w:val="E87722"/>
          <w:sz w:val="68"/>
        </w:rPr>
        <w:t>橘源通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/>
          <w:color w:val="1F2933"/>
          <w:sz w:val="40"/>
        </w:rPr>
        <w:t>农业数字化小程序用户手册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/>
          <w:color w:val="2E7D32"/>
          <w:sz w:val="26"/>
        </w:rPr>
        <w:t>果实智能分级定价 · 大模型可解释建议 · 区块链可信溯源</w:t>
      </w:r>
    </w:p>
    <w:p>
      <w:pPr>
        <w:spacing w:before="0" w:after="120" w:line="283" w:lineRule="auto"/>
        <w:jc w:val="center"/>
      </w:pPr>
      <w:r>
        <w:rPr>
          <w:rFonts w:ascii="Microsoft YaHei" w:hAnsi="Microsoft YaHei" w:eastAsia="Microsoft YaHei"/>
          <w:b w:val="0"/>
          <w:color w:val="1F2933"/>
          <w:sz w:val="21"/>
        </w:rPr>
        <w:t>适用对象：果农、合作社、质检员、销售运营、采购方、比赛演示人员</w:t>
      </w:r>
    </w:p>
    <w:p>
      <w:pPr>
        <w:spacing w:before="0" w:after="120" w:line="283" w:lineRule="auto"/>
        <w:jc w:val="center"/>
      </w:pPr>
      <w:r>
        <w:rPr>
          <w:rFonts w:ascii="Microsoft YaHei" w:hAnsi="Microsoft YaHei" w:eastAsia="Microsoft YaHei"/>
          <w:b w:val="0"/>
          <w:color w:val="1F2933"/>
          <w:sz w:val="21"/>
        </w:rPr>
        <w:t>适用版本：MVP 演示与联调版本</w:t>
      </w:r>
    </w:p>
    <w:p>
      <w:pPr>
        <w:spacing w:before="0" w:after="120" w:line="283" w:lineRule="auto"/>
        <w:jc w:val="center"/>
      </w:pPr>
      <w:r>
        <w:rPr>
          <w:rFonts w:ascii="Microsoft YaHei" w:hAnsi="Microsoft YaHei" w:eastAsia="Microsoft YaHei"/>
          <w:b w:val="0"/>
          <w:color w:val="1F2933"/>
          <w:sz w:val="21"/>
        </w:rPr>
        <w:t>文档日期：2026-04-26</w:t>
      </w:r>
    </w:p>
    <w:p>
      <w:pPr>
        <w:spacing w:before="0" w:after="560" w:line="283" w:lineRule="auto"/>
      </w:pPr>
    </w:p>
    <w:p>
      <w:pPr>
        <w:spacing w:before="120" w:after="60"/>
      </w:pPr>
      <w:r>
        <w:rPr>
          <w:rFonts w:ascii="Microsoft YaHei" w:hAnsi="Microsoft YaHei" w:eastAsia="Microsoft YaHei"/>
          <w:b/>
          <w:color w:val="2E7D32"/>
          <w:sz w:val="21"/>
        </w:rPr>
        <w:t>【使用定位】</w:t>
      </w:r>
      <w:r>
        <w:rPr>
          <w:rFonts w:ascii="Microsoft YaHei" w:hAnsi="Microsoft YaHei" w:eastAsia="Microsoft YaHei"/>
          <w:b w:val="0"/>
          <w:color w:val="1F2933"/>
          <w:sz w:val="21"/>
        </w:rPr>
        <w:t>本手册说明橘源通小程序的主要使用流程，重点覆盖果实分级估价、AI 解释建议、产品二维码与区块链溯源验证。</w:t>
      </w: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目录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系统概述：了解橘源通能解决什么问题。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角色与使用准备：确认用户角色、登录和运行条件。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快速上手：按最短路径完成一次演示闭环。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核心功能操作：批次、日志、病害、分级、风险、溯源。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果实分级与 AI 可解释建议：重点说明分级定价与解释输出。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产品二维码与区块链溯源：扫码、查看、复验和证明字段。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常见问题与演示检查清单：异常处理、注意事项和验收清单。</w:t>
      </w: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1. 系统概述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橘源通是面向柑橘种植、采收、分级、流通和消费溯源的一体化数字化系统。系统以微信小程序作为用户入口，后端提供批次、日志、分级、风险、溯源等业务接口，AI 工程提供病害识别、果实分级与规则评估能力。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2E7D32"/>
          <w:sz w:val="21"/>
        </w:rPr>
        <w:t>【核心价值】</w:t>
      </w:r>
      <w:r>
        <w:rPr>
          <w:rFonts w:ascii="Microsoft YaHei" w:hAnsi="Microsoft YaHei" w:eastAsia="Microsoft YaHei"/>
          <w:b w:val="0"/>
          <w:color w:val="1F2933"/>
          <w:sz w:val="21"/>
        </w:rPr>
        <w:t>把“看果、定级、估价、解释、上链、扫码溯源”串成闭环：果实分级结果可量化，AI 建议可理解，溯源证据可核验。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1.1 主要功能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批次管理：创建和查看柑橘批次，维护果园、品种、阶段、负责人等信息。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农事日志：记录施肥、灌溉、用药、巡检、采摘等生产过程。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果实分级定价：上传果实图片或录入结构化参数，获得等级、评分和价格区间。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大模型解释：将等级、价格、风险因素转化为中文、简洁、保守、可执行的建议。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风险预警：按批次查看风险等级、原因和处理建议。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二维码与溯源：生成产品二维码，扫码查看批次溯源，并支持哈希校验和可选链上锚定。</w:t>
      </w:r>
    </w:p>
    <w:p>
      <w:pPr>
        <w:spacing w:before="80" w:after="160"/>
      </w:pPr>
      <w:r>
        <w:rPr>
          <w:rFonts w:ascii="Microsoft YaHei" w:hAnsi="Microsoft YaHei" w:eastAsia="Microsoft YaHei"/>
          <w:b w:val="0"/>
          <w:color w:val="D7DEE8"/>
          <w:sz w:val="16"/>
        </w:rPr>
        <w:t>——————————————————————————————————————————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2. 角色与使用准备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2.1 用户角色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果农/合作社：</w:t>
      </w:r>
      <w:r>
        <w:rPr>
          <w:rFonts w:ascii="Microsoft YaHei" w:hAnsi="Microsoft YaHei" w:eastAsia="Microsoft YaHei"/>
          <w:b w:val="0"/>
          <w:color w:val="1F2933"/>
          <w:sz w:val="21"/>
        </w:rPr>
        <w:t>维护批次、填写农事日志、发起分级和病害识别。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质检/分拣人员：</w:t>
      </w:r>
      <w:r>
        <w:rPr>
          <w:rFonts w:ascii="Microsoft YaHei" w:hAnsi="Microsoft YaHei" w:eastAsia="Microsoft YaHei"/>
          <w:b w:val="0"/>
          <w:color w:val="1F2933"/>
          <w:sz w:val="21"/>
        </w:rPr>
        <w:t>上传果实样本，核对分级评分、缺陷信息和人工复核提示。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销售/运营人员：</w:t>
      </w:r>
      <w:r>
        <w:rPr>
          <w:rFonts w:ascii="Microsoft YaHei" w:hAnsi="Microsoft YaHei" w:eastAsia="Microsoft YaHei"/>
          <w:b w:val="0"/>
          <w:color w:val="1F2933"/>
          <w:sz w:val="21"/>
        </w:rPr>
        <w:t>查看价格区间，生成产品二维码，用于包装、展板或销售材料。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采购方/消费者：</w:t>
      </w:r>
      <w:r>
        <w:rPr>
          <w:rFonts w:ascii="Microsoft YaHei" w:hAnsi="Microsoft YaHei" w:eastAsia="Microsoft YaHei"/>
          <w:b w:val="0"/>
          <w:color w:val="1F2933"/>
          <w:sz w:val="21"/>
        </w:rPr>
        <w:t>扫码查看溯源页，核验批次信息、哈希摘要和链上证明字段。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演示人员：</w:t>
      </w:r>
      <w:r>
        <w:rPr>
          <w:rFonts w:ascii="Microsoft YaHei" w:hAnsi="Microsoft YaHei" w:eastAsia="Microsoft YaHei"/>
          <w:b w:val="0"/>
          <w:color w:val="1F2933"/>
          <w:sz w:val="21"/>
        </w:rPr>
        <w:t>串联批次、分级、AI 解释、二维码、溯源验证流程。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2.2 使用前检查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已安装微信开发者工具，或已准备可运行的小程序体验版。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已准备测试账号；登录成功后，后续请求会自动携带 Authorization: Bearer token。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后端服务、数据库、Redis、AI 服务已按演示环境启动。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真机调试时，小程序服务地址应使用电脑局域网 IP，不使用 127.0.0.1。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比赛演示或正式验收前，建议关闭 mock 回退，确认真实链路可用。</w:t>
      </w: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3. 快速上手：完成一次演示闭环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登录小程序，进入首页，确认批次、果实分级、风险预警、二维码溯源等入口可见。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创建或选择一个柑橘批次，在详情页确认果园、品种、阶段等基础信息。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进入果实分级，上传果实图片，或填写果径、糖度、重量、缺陷等级、渠道、包装等参数。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提交分级，查看等级、颜色评分、缺陷率、规格评分、成熟度评分和零售/批发价格区间。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阅读 AI 解释建议，重点说明“为什么是这个等级”“哪些因素影响价格”“下一步怎么做”。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生成产品二维码，并用微信扫码进入溯源页。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在溯源页执行校验，查看 verified、proofHash、anchorStatus、txId、chainNetwork 等可信字段。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E87722"/>
          <w:sz w:val="21"/>
        </w:rPr>
        <w:t>【演示建议】</w:t>
      </w:r>
      <w:r>
        <w:rPr>
          <w:rFonts w:ascii="Microsoft YaHei" w:hAnsi="Microsoft YaHei" w:eastAsia="Microsoft YaHei"/>
          <w:b w:val="0"/>
          <w:color w:val="1F2933"/>
          <w:sz w:val="21"/>
        </w:rPr>
        <w:t>比赛现场建议优先演示“果实分级定价 -&gt; 大模型解释 -&gt; 二维码溯源 -&gt; 区块链验证”主链路，最能体现项目差异化。</w:t>
      </w:r>
    </w:p>
    <w:p>
      <w:pPr>
        <w:spacing w:before="80" w:after="160"/>
      </w:pPr>
      <w:r>
        <w:rPr>
          <w:rFonts w:ascii="Microsoft YaHei" w:hAnsi="Microsoft YaHei" w:eastAsia="Microsoft YaHei"/>
          <w:b w:val="0"/>
          <w:color w:val="D7DEE8"/>
          <w:sz w:val="16"/>
        </w:rPr>
        <w:t>——————————————————————————————————————————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4. 核心功能操作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4.1 登录与首页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打开橘源通小程序，进入登录页。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输入手机号、密码或验证码完成登录。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登录成功后进入首页，可查看核心功能入口和业务概览。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若登录失败，请检查账号、验证码、网络连接和后端认证服务。开发环境发送验证码可返回 debugCode，正式演示不建议展示该字段。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4.2 批次管理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进入“批次”页，查看已有批次列表，可按关键词、阶段等条件筛选。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点击“创建批次”，填写果园名称、品种、种植日期、负责人等信息。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进入批次详情，查看关联的农事日志、病害记录、风险信息和分级结果。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需要更新生产阶段时，在详情页执行阶段更新。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填写建议：</w:t>
      </w:r>
      <w:r>
        <w:rPr>
          <w:rFonts w:ascii="Microsoft YaHei" w:hAnsi="Microsoft YaHei" w:eastAsia="Microsoft YaHei"/>
          <w:b w:val="0"/>
          <w:color w:val="1F2933"/>
          <w:sz w:val="21"/>
        </w:rPr>
        <w:t>批次编号应稳定可追踪；果园名称、品种、种植或采摘时间尽量准确，便于后续风险评估和溯源展示。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4.3 农事日志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农事日志用于记录批次生产过程，是溯源内容和风险分析的重要依据。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进入批次详情或农事日志页，选择目标批次。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选择日志类型，如施肥、灌溉、用药、巡检、采摘。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填写操作内容、时间、图片或备注后提交。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提交后可在批次详情和溯源链路中形成过程记录。</w:t>
      </w:r>
    </w:p>
    <w:p>
      <w:r>
        <w:br w:type="page"/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4.4 病害识别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进入“病害识别”页面，选择或拍摄叶片、果实病害图片。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选择关联批次后提交识别。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查看 label、confidence、severity、advice 和 needManualReview。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低置信度或人工复核提示出现时，应由农技人员二次确认。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B42318"/>
          <w:sz w:val="21"/>
        </w:rPr>
        <w:t>【农业建议边界】</w:t>
      </w:r>
      <w:r>
        <w:rPr>
          <w:rFonts w:ascii="Microsoft YaHei" w:hAnsi="Microsoft YaHei" w:eastAsia="Microsoft YaHei"/>
          <w:b w:val="0"/>
          <w:color w:val="1F2933"/>
          <w:sz w:val="21"/>
        </w:rPr>
        <w:t>系统建议用于辅助判断，不替代线下农技诊断。低置信度、症状复杂或疑似重大病害时，应保守处理并安排人工复核。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4.5 风险预警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风险预警以规则引擎为主，结合批次、天气、病害和日志等信息输出风险等级。大模型仅用于润色和解释建议，不直接决定风险等级。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level / levelText：风险等级及中文表达。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reason：触发风险的主要原因。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suggestion：系统建议的处理动作。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aiAdvice：大模型生成的摘要、行动项和风险提示。</w:t>
      </w:r>
    </w:p>
    <w:p>
      <w:pPr>
        <w:spacing w:before="80" w:after="160"/>
      </w:pPr>
      <w:r>
        <w:rPr>
          <w:rFonts w:ascii="Microsoft YaHei" w:hAnsi="Microsoft YaHei" w:eastAsia="Microsoft YaHei"/>
          <w:b w:val="0"/>
          <w:color w:val="D7DEE8"/>
          <w:sz w:val="16"/>
        </w:rPr>
        <w:t>——————————————————————————————————————————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5. 果实分级与 AI 可解释建议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果实分级是橘源通的核心能力。系统优先通过 AI 感知层提取果实特征，再由规则引擎完成等级和价格计算，最后由大模型生成解释和建议。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5.1 三层协同架构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感知层：</w:t>
      </w:r>
      <w:r>
        <w:rPr>
          <w:rFonts w:ascii="Microsoft YaHei" w:hAnsi="Microsoft YaHei" w:eastAsia="Microsoft YaHei"/>
          <w:b w:val="0"/>
          <w:color w:val="1F2933"/>
          <w:sz w:val="21"/>
        </w:rPr>
        <w:t>识别颜色、缺陷、大小、成熟度等特征，可由 Python AI 服务或本地 fallback 提供。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规则决策层：</w:t>
      </w:r>
      <w:r>
        <w:rPr>
          <w:rFonts w:ascii="Microsoft YaHei" w:hAnsi="Microsoft YaHei" w:eastAsia="Microsoft YaHei"/>
          <w:b w:val="0"/>
          <w:color w:val="1F2933"/>
          <w:sz w:val="21"/>
        </w:rPr>
        <w:t>根据质量评分、渠道、包装、基准价计算 A/B/C 等级和价格区间；这是核心确定性结果。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解释层：</w:t>
      </w:r>
      <w:r>
        <w:rPr>
          <w:rFonts w:ascii="Microsoft YaHei" w:hAnsi="Microsoft YaHei" w:eastAsia="Microsoft YaHei"/>
          <w:b w:val="0"/>
          <w:color w:val="1F2933"/>
          <w:sz w:val="21"/>
        </w:rPr>
        <w:t>把等级、价格、风险因素转成用户易懂的中文说明和行动建议；只解释，不改等级和价格。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2E7D32"/>
          <w:sz w:val="21"/>
        </w:rPr>
        <w:t>【关键创新表达】</w:t>
      </w:r>
      <w:r>
        <w:rPr>
          <w:rFonts w:ascii="Microsoft YaHei" w:hAnsi="Microsoft YaHei" w:eastAsia="Microsoft YaHei"/>
          <w:b w:val="0"/>
          <w:color w:val="1F2933"/>
          <w:sz w:val="21"/>
        </w:rPr>
        <w:t>橘源通不是让大模型直接“报价格”，而是用规则引擎负责确定性分级和定价，大模型负责解释依据、提示风险和生成可执行建议。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5.2 操作步骤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进入“果实分级”页面。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选择关联批次和品种，按页面提示上传果实图片。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补充结构化信息，例如果径、糖度、重量、缺陷等级、销售渠道、包装类型。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点击提交，等待系统返回分级结果。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核对等级、评分、价格区间、风险提示和 AI 解释建议。</w:t>
      </w:r>
    </w:p>
    <w:p>
      <w:r>
        <w:br w:type="page"/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5.3 分级结果字段说明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grade / gradeCode：果实等级，可作为分拣和销售定价参考。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colorScore：果面颜色评分，颜色越接近目标成熟状态，评分通常越高。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defectRatio：缺陷占比或缺陷风险指标，缺陷越多，等级和价格会受影响。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sizeScore：果径或规格评分，规格统一度会影响商品化价值。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maturityScore：成熟度评分，用于判断采摘、销售和储运节奏。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retailMinPrice / retailMaxPrice：零售建议价格区间，适用于电商、礼盒等零售场景。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wholesaleMinPrice / wholesaleMaxPrice：批发建议价格区间，适用于采购、批发和渠道流通。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factors：影响等级和价格的结构化因素，便于复核为什么得到该结果。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explanation / recommendation：大模型生成的解释和行动建议，帮助用户理解结果并采取下一步措施。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5.4 复核建议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图片模糊、遮挡严重或光照异常时，建议重新拍摄。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价格区间是辅助估价，不等同于最终成交价，应结合当地行情调整。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若 AI 解释与业务经验冲突，应以结构化评分和人工复核为准。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同一批次建议抽取多颗果实重复分级，避免单样本代表性不足。</w:t>
      </w:r>
    </w:p>
    <w:p>
      <w:pPr>
        <w:spacing w:before="80" w:after="160"/>
      </w:pPr>
      <w:r>
        <w:rPr>
          <w:rFonts w:ascii="Microsoft YaHei" w:hAnsi="Microsoft YaHei" w:eastAsia="Microsoft YaHei"/>
          <w:b w:val="0"/>
          <w:color w:val="D7DEE8"/>
          <w:sz w:val="16"/>
        </w:rPr>
        <w:t>——————————————————————————————————————————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6. 产品二维码与区块链溯源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溯源模块用于把批次、农事日志、检测/识别结果和产品信息展示给采购方或消费者，并通过哈希校验与可选 EVM 链上锚定增强可信度。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6.1 生成产品二维码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进入产品二维码页面，选择需要生成二维码的产品或批次。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点击生成二维码。系统优先生成微信小程序码，失败时可回退为普通二维码。</w:t>
      </w:r>
    </w:p>
    <w:p>
      <w:pPr>
        <w:pStyle w:val="ListNumber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将二维码用于包装、展板或演示材料，用户扫码后进入溯源页。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6.2 查看溯源详情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批次信息：批次编号、果园、品种、生产阶段、关键时间。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农事过程：施肥、灌溉、用药、巡检、采摘等日志摘要。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质量结果：果实分级、病害识别、风险预警等关联记录。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可信证明：proofHash、verified、anchorStatus、txId、blockNumber、chainNetwork。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AI 摘要：面向购买者的简洁溯源说明和风险提示。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6.3 溯源校验逻辑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1F2933"/>
          <w:sz w:val="21"/>
        </w:rPr>
        <w:t>系统主判定采用链下哈希校验：根据本地业务快照重新计算 proofHash，并与记录中的摘要比对；EVM 链上锚定是增强证明，不阻断主流程。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verified：本地哈希一致性校验结果；false 表示快照可能不一致，应停止对外展示并复查数据。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proofHash：业务快照摘要，用于证明数据未被随意篡改。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anchorStatus：链上锚定状态；failed 不等于业务校验失败，只表示链上增强未完成。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txId：链上交易哈希；为空时说明未启用或未成功锚定。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chainNetwork：链网络名称，如 sepolia，用于外部区块浏览器核验。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anchoredAt：锚定时间，用于确认链上证明生成时间。</w:t>
      </w:r>
    </w:p>
    <w:p>
      <w:pPr>
        <w:spacing w:before="120" w:after="60"/>
      </w:pPr>
      <w:r>
        <w:rPr>
          <w:rFonts w:ascii="Microsoft YaHei" w:hAnsi="Microsoft YaHei" w:eastAsia="Microsoft YaHei"/>
          <w:b/>
          <w:color w:val="E87722"/>
          <w:sz w:val="21"/>
        </w:rPr>
        <w:t>【隐私与成本控制】</w:t>
      </w:r>
      <w:r>
        <w:rPr>
          <w:rFonts w:ascii="Microsoft YaHei" w:hAnsi="Microsoft YaHei" w:eastAsia="Microsoft YaHei"/>
          <w:b w:val="0"/>
          <w:color w:val="1F2933"/>
          <w:sz w:val="21"/>
        </w:rPr>
        <w:t>系统只把 traceCode 和 proofHash 等最小元数据用于链上锚定，不上传完整农事日志、图片或用户敏感原文。</w:t>
      </w:r>
    </w:p>
    <w:p>
      <w:r>
        <w:br w:type="page"/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7. 常见问题与演示检查清单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7.1 常见问题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无法登录：</w:t>
      </w:r>
      <w:r>
        <w:rPr>
          <w:rFonts w:ascii="Microsoft YaHei" w:hAnsi="Microsoft YaHei" w:eastAsia="Microsoft YaHei"/>
          <w:b w:val="0"/>
          <w:color w:val="1F2933"/>
          <w:sz w:val="21"/>
        </w:rPr>
        <w:t>可能是账号错误、验证码过期或认证服务异常；重新获取验证码并检查后端认证服务。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果实分级失败：</w:t>
      </w:r>
      <w:r>
        <w:rPr>
          <w:rFonts w:ascii="Microsoft YaHei" w:hAnsi="Microsoft YaHei" w:eastAsia="Microsoft YaHei"/>
          <w:b w:val="0"/>
          <w:color w:val="1F2933"/>
          <w:sz w:val="21"/>
        </w:rPr>
        <w:t>可能是 AI 服务不可达、上传图片过大或接口路径不一致；检查 /ai/fruit/grade 接口，必要时使用结构化参数。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结果显示为回退来源：</w:t>
      </w:r>
      <w:r>
        <w:rPr>
          <w:rFonts w:ascii="Microsoft YaHei" w:hAnsi="Microsoft YaHei" w:eastAsia="Microsoft YaHei"/>
          <w:b w:val="0"/>
          <w:color w:val="1F2933"/>
          <w:sz w:val="21"/>
        </w:rPr>
        <w:t>说明远程感知服务超时或不可用；演示可继续，但应说明主流程有本地兜底。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二维码无法直达小程序：</w:t>
      </w:r>
      <w:r>
        <w:rPr>
          <w:rFonts w:ascii="Microsoft YaHei" w:hAnsi="Microsoft YaHei" w:eastAsia="Microsoft YaHei"/>
          <w:b w:val="0"/>
          <w:color w:val="1F2933"/>
          <w:sz w:val="21"/>
        </w:rPr>
        <w:t>检查 WECHAT_MP_CODE_* 配置和小程序环境版本；普通二维码可作为回退。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E87722"/>
          <w:sz w:val="21"/>
        </w:rPr>
        <w:t>链上字段为空：</w:t>
      </w:r>
      <w:r>
        <w:rPr>
          <w:rFonts w:ascii="Microsoft YaHei" w:hAnsi="Microsoft YaHei" w:eastAsia="Microsoft YaHei"/>
          <w:b w:val="0"/>
          <w:color w:val="1F2933"/>
          <w:sz w:val="21"/>
        </w:rPr>
        <w:t>可能未启用 EVM 锚定或锚定失败；先确认 verified，本地哈希通过即可说明主校验有效。</w:t>
      </w:r>
    </w:p>
    <w:p>
      <w:pPr>
        <w:spacing w:after="80" w:line="269" w:lineRule="auto"/>
      </w:pPr>
      <w:r>
        <w:rPr>
          <w:rFonts w:ascii="Microsoft YaHei" w:hAnsi="Microsoft YaHei" w:eastAsia="Microsoft YaHei"/>
          <w:b/>
          <w:color w:val="2E7D32"/>
          <w:sz w:val="21"/>
        </w:rPr>
        <w:t>AI 建议为空或较简略：</w:t>
      </w:r>
      <w:r>
        <w:rPr>
          <w:rFonts w:ascii="Microsoft YaHei" w:hAnsi="Microsoft YaHei" w:eastAsia="Microsoft YaHei"/>
          <w:b w:val="0"/>
          <w:color w:val="1F2933"/>
          <w:sz w:val="21"/>
        </w:rPr>
        <w:t>可能是 LLM 调用失败或触发 fallback；核心等级和价格不受影响。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7.2 比赛演示检查清单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准备一个完整批次，包含基本信息、至少一条农事日志和可展示的分级结果。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准备 2 至 3 张清晰果实图片，避免现场拍摄不稳定影响演示节奏。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提前确认 POST /ai/fruit/grade 能返回 grade、评分、价格区间、factors 和 recommendation。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提前确认二维码可打开 trace-view 页面，GET /api/trace/:code/verify 能返回 verified。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若启用区块链锚定，提前准备可展示的 txId、chainNetwork 和 anchoredAt。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演示口径保持清晰：规则负责分级定价，大模型负责解释，区块链负责可信证明增强。</w:t>
      </w:r>
    </w:p>
    <w:p>
      <w:pPr>
        <w:keepNext/>
        <w:spacing w:before="200" w:after="140"/>
      </w:pPr>
      <w:r>
        <w:rPr>
          <w:rFonts w:ascii="Microsoft YaHei" w:hAnsi="Microsoft YaHei" w:eastAsia="Microsoft YaHei"/>
          <w:b/>
          <w:color w:val="2E7D32"/>
          <w:sz w:val="28"/>
        </w:rPr>
        <w:t>7.3 用户注意事项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系统输出用于生产经营辅助决策，不替代人工质检、农技诊断或最终交易协商。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农业建议应保守执行，涉及病害、用药和重大风险时必须人工复核。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上传图片和业务数据前，应确认符合团队或合作社的数据管理要求。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生产环境不建议开启 mock 回退，避免掩盖真实接口问题。</w:t>
      </w:r>
    </w:p>
    <w:p>
      <w:pPr>
        <w:spacing w:before="80" w:after="160"/>
      </w:pPr>
      <w:r>
        <w:rPr>
          <w:rFonts w:ascii="Microsoft YaHei" w:hAnsi="Microsoft YaHei" w:eastAsia="Microsoft YaHei"/>
          <w:b w:val="0"/>
          <w:color w:val="D7DEE8"/>
          <w:sz w:val="16"/>
        </w:rPr>
        <w:t>——————————————————————————————————————————</w:t>
      </w:r>
    </w:p>
    <w:p>
      <w:pPr>
        <w:keepNext/>
        <w:spacing w:before="320" w:after="140"/>
      </w:pPr>
      <w:r>
        <w:rPr>
          <w:rFonts w:ascii="Microsoft YaHei" w:hAnsi="Microsoft YaHei" w:eastAsia="Microsoft YaHei"/>
          <w:b/>
          <w:color w:val="E87722"/>
          <w:sz w:val="36"/>
        </w:rPr>
        <w:t>附录：关键接口与页面索引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登录：pages/login；POST /api/auth/login。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批次列表/详情：pages/batch-list、pages/batch-detail；GET /api/batches、GET /api/batches/:id。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农事日志：pages/farming-log、pages/farming-log-create；GET/POST /api/logs。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病害识别：pages/disease-recognize；POST /ai/disease/predict。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果实分级：pages/fruit-grade；POST /ai/fruit/grade。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风险预警：pages/risk-warning；GET /api/risk/:batchId。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产品二维码：pages/product-qrcode；POST /api/products/:id/qrcode。</w:t>
      </w:r>
    </w:p>
    <w:p>
      <w:pPr>
        <w:pStyle w:val="ListBullet"/>
        <w:spacing w:after="60" w:line="269" w:lineRule="auto"/>
      </w:pPr>
      <w:r>
        <w:rPr>
          <w:rFonts w:ascii="Microsoft YaHei" w:hAnsi="Microsoft YaHei" w:eastAsia="Microsoft YaHei"/>
          <w:b w:val="0"/>
          <w:color w:val="1F2933"/>
          <w:sz w:val="20"/>
        </w:rPr>
        <w:t>溯源查看：pages/trace-view；GET /api/trace/:code、GET /api/trace/:code/verify。</w:t>
      </w:r>
    </w:p>
    <w:p>
      <w:pPr>
        <w:spacing w:before="0" w:after="120" w:line="283" w:lineRule="auto"/>
      </w:pPr>
      <w:r>
        <w:rPr>
          <w:rFonts w:ascii="Microsoft YaHei" w:hAnsi="Microsoft YaHei" w:eastAsia="Microsoft YaHei"/>
          <w:b w:val="0"/>
          <w:color w:val="6B7280"/>
          <w:sz w:val="19"/>
        </w:rPr>
        <w:t>文档依据当前仓库 docs、pages、services 与 backend 模块信息整理，适用于 MVP 演示和联调说明。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6"/>
      </w:rPr>
      <w:t>面向微信小程序用户与参赛演示场景 | 2026-04-26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7"/>
      </w:rPr>
      <w:t>橘源通用户手册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