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 w:line="276" w:lineRule="auto"/>
      </w:pPr>
    </w:p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E87722"/>
          <w:sz w:val="68"/>
        </w:rPr>
        <w:t>橘源通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F2933"/>
          <w:sz w:val="40"/>
        </w:rPr>
        <w:t>农业数字化小程序用户手册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/>
          <w:color w:val="2E7D32"/>
          <w:sz w:val="26"/>
        </w:rPr>
        <w:t>果实智能分级定价 · 大模型可解释建议 · 区块链可信溯源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FFF3E6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220" w:type="dxa"/>
              <w:start w:w="160" w:type="dxa"/>
              <w:bottom w:w="220" w:type="dxa"/>
              <w:end w:w="1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E87722"/>
                <w:sz w:val="19"/>
              </w:rPr>
              <w:t>核心用户</w:t>
              <w:br/>
            </w:r>
            <w:r>
              <w:rPr>
                <w:rFonts w:ascii="Microsoft YaHei" w:hAnsi="Microsoft YaHei" w:eastAsia="Microsoft YaHei"/>
                <w:color w:val="1F2933"/>
                <w:sz w:val="18"/>
              </w:rPr>
              <w:t>果农 / 合作社 / 质检员 / 采购方</w:t>
            </w:r>
          </w:p>
        </w:tc>
        <w:tc>
          <w:tcPr>
            <w:tcW w:type="dxa" w:w="3250"/>
            <w:shd w:fill="EAF6E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220" w:type="dxa"/>
              <w:start w:w="160" w:type="dxa"/>
              <w:bottom w:w="220" w:type="dxa"/>
              <w:end w:w="1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  <w:t>适用版本</w:t>
              <w:br/>
            </w:r>
            <w:r>
              <w:rPr>
                <w:rFonts w:ascii="Microsoft YaHei" w:hAnsi="Microsoft YaHei" w:eastAsia="Microsoft YaHei"/>
                <w:color w:val="1F2933"/>
                <w:sz w:val="18"/>
              </w:rPr>
              <w:t>MVP 演示与联调版本</w:t>
            </w:r>
          </w:p>
        </w:tc>
        <w:tc>
          <w:tcPr>
            <w:tcW w:type="dxa" w:w="3250"/>
            <w:shd w:fill="F3F4F6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220" w:type="dxa"/>
              <w:start w:w="160" w:type="dxa"/>
              <w:bottom w:w="220" w:type="dxa"/>
              <w:end w:w="1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9"/>
              </w:rPr>
              <w:t>文档日期</w:t>
              <w:br/>
            </w:r>
            <w:r>
              <w:rPr>
                <w:rFonts w:ascii="Microsoft YaHei" w:hAnsi="Microsoft YaHei" w:eastAsia="Microsoft YaHei"/>
                <w:color w:val="1F2933"/>
                <w:sz w:val="18"/>
              </w:rPr>
              <w:t>2026-04-26</w:t>
            </w:r>
          </w:p>
        </w:tc>
      </w:tr>
    </w:tbl>
    <w:p>
      <w:pPr>
        <w:spacing w:before="0" w:after="76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7ED"/>
            <w:tcBorders>
              <w:top w:val="single" w:sz="8" w:space="0" w:color="F6C48F"/>
              <w:left w:val="single" w:sz="8" w:space="0" w:color="F6C48F"/>
              <w:bottom w:val="single" w:sz="8" w:space="0" w:color="F6C48F"/>
              <w:right w:val="single" w:sz="8" w:space="0" w:color="F6C48F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87722"/>
                <w:sz w:val="21"/>
              </w:rPr>
              <w:t>使用定位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本手册说明橘源通小程序的主要使用流程，重点覆盖果实分级估价、AI 解释建议、产品二维码与区块链溯源验证。文档面向比赛评审、演示人员和实际业务用户。</w:t>
            </w:r>
          </w:p>
        </w:tc>
      </w:tr>
    </w:tbl>
    <w:p>
      <w:pPr>
        <w:spacing w:before="0" w:after="40" w:line="276" w:lineRule="auto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008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0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5472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阅读目标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1</w:t>
            </w:r>
          </w:p>
        </w:tc>
        <w:tc>
          <w:tcPr>
            <w:tcW w:type="dxa" w:w="28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系统概述</w:t>
            </w:r>
          </w:p>
        </w:tc>
        <w:tc>
          <w:tcPr>
            <w:tcW w:type="dxa" w:w="547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了解橘源通能解决什么问题</w:t>
            </w:r>
          </w:p>
        </w:tc>
      </w:tr>
      <w:tr>
        <w:tc>
          <w:tcPr>
            <w:tcW w:type="dxa" w:w="100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2</w:t>
            </w:r>
          </w:p>
        </w:tc>
        <w:tc>
          <w:tcPr>
            <w:tcW w:type="dxa" w:w="288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角色与准备</w:t>
            </w:r>
          </w:p>
        </w:tc>
        <w:tc>
          <w:tcPr>
            <w:tcW w:type="dxa" w:w="547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确认用户角色、登录和运行条件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3</w:t>
            </w:r>
          </w:p>
        </w:tc>
        <w:tc>
          <w:tcPr>
            <w:tcW w:type="dxa" w:w="28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快速上手</w:t>
            </w:r>
          </w:p>
        </w:tc>
        <w:tc>
          <w:tcPr>
            <w:tcW w:type="dxa" w:w="547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按最短路径完成一次演示闭环</w:t>
            </w:r>
          </w:p>
        </w:tc>
      </w:tr>
      <w:tr>
        <w:tc>
          <w:tcPr>
            <w:tcW w:type="dxa" w:w="100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4</w:t>
            </w:r>
          </w:p>
        </w:tc>
        <w:tc>
          <w:tcPr>
            <w:tcW w:type="dxa" w:w="288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核心功能操作</w:t>
            </w:r>
          </w:p>
        </w:tc>
        <w:tc>
          <w:tcPr>
            <w:tcW w:type="dxa" w:w="547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批次、日志、病害、分级、风险、溯源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5</w:t>
            </w:r>
          </w:p>
        </w:tc>
        <w:tc>
          <w:tcPr>
            <w:tcW w:type="dxa" w:w="28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果实分级与AI解释</w:t>
            </w:r>
          </w:p>
        </w:tc>
        <w:tc>
          <w:tcPr>
            <w:tcW w:type="dxa" w:w="547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重点说明分级定价与可解释输出</w:t>
            </w:r>
          </w:p>
        </w:tc>
      </w:tr>
      <w:tr>
        <w:tc>
          <w:tcPr>
            <w:tcW w:type="dxa" w:w="100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6</w:t>
            </w:r>
          </w:p>
        </w:tc>
        <w:tc>
          <w:tcPr>
            <w:tcW w:type="dxa" w:w="288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区块链溯源验证</w:t>
            </w:r>
          </w:p>
        </w:tc>
        <w:tc>
          <w:tcPr>
            <w:tcW w:type="dxa" w:w="547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扫码、查看、复验和证明字段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7</w:t>
            </w:r>
          </w:p>
        </w:tc>
        <w:tc>
          <w:tcPr>
            <w:tcW w:type="dxa" w:w="288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常见问题与演示检查</w:t>
            </w:r>
          </w:p>
        </w:tc>
        <w:tc>
          <w:tcPr>
            <w:tcW w:type="dxa" w:w="547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异常处理、注意事项和验收清单</w:t>
            </w:r>
          </w:p>
        </w:tc>
      </w:tr>
    </w:tbl>
    <w:p>
      <w:pPr>
        <w:spacing w:before="0" w:after="40" w:line="276" w:lineRule="auto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1. 系统概述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橘源通是面向柑橘种植、采收、分级、流通和消费溯源的一体化数字化系统，采用微信小程序作为用户入口，后端提供业务接口，AI 工程提供识别、分级与风险能力。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6EC"/>
            <w:tcBorders>
              <w:top w:val="single" w:sz="8" w:space="0" w:color="F6C48F"/>
              <w:left w:val="single" w:sz="8" w:space="0" w:color="F6C48F"/>
              <w:bottom w:val="single" w:sz="8" w:space="0" w:color="F6C48F"/>
              <w:right w:val="single" w:sz="8" w:space="0" w:color="F6C48F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>核心价值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把“看果、定级、估价、解释、上链、扫码溯源”串成闭环：果实分级结果可量化，AI 建议可理解，溯源证据可核验。</w:t>
            </w:r>
          </w:p>
        </w:tc>
      </w:tr>
    </w:tbl>
    <w:p>
      <w:pPr>
        <w:spacing w:before="0" w:after="4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728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能力模块</w:t>
            </w:r>
          </w:p>
        </w:tc>
        <w:tc>
          <w:tcPr>
            <w:tcW w:type="dxa" w:w="4608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用户能做什么</w:t>
            </w:r>
          </w:p>
        </w:tc>
        <w:tc>
          <w:tcPr>
            <w:tcW w:type="dxa" w:w="3024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关键产出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批次管理</w:t>
            </w:r>
          </w:p>
        </w:tc>
        <w:tc>
          <w:tcPr>
            <w:tcW w:type="dxa" w:w="46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创建和查看柑橘批次，维护果园、品种、阶段等信息</w:t>
            </w:r>
          </w:p>
        </w:tc>
        <w:tc>
          <w:tcPr>
            <w:tcW w:type="dxa" w:w="302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批次档案与后续记录关联</w:t>
            </w:r>
          </w:p>
        </w:tc>
      </w:tr>
      <w:tr>
        <w:tc>
          <w:tcPr>
            <w:tcW w:type="dxa" w:w="172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农事日志</w:t>
            </w:r>
          </w:p>
        </w:tc>
        <w:tc>
          <w:tcPr>
            <w:tcW w:type="dxa" w:w="460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记录施肥、灌溉、用药、采摘等农事操作</w:t>
            </w:r>
          </w:p>
        </w:tc>
        <w:tc>
          <w:tcPr>
            <w:tcW w:type="dxa" w:w="302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可追溯的生产过程记录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果实分级定价</w:t>
            </w:r>
          </w:p>
        </w:tc>
        <w:tc>
          <w:tcPr>
            <w:tcW w:type="dxa" w:w="46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上传果实图片或录入结构化参数，获得等级和价格区间</w:t>
            </w:r>
          </w:p>
        </w:tc>
        <w:tc>
          <w:tcPr>
            <w:tcW w:type="dxa" w:w="302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等级、评分、零售/批发估价、影响因子</w:t>
            </w:r>
          </w:p>
        </w:tc>
      </w:tr>
      <w:tr>
        <w:tc>
          <w:tcPr>
            <w:tcW w:type="dxa" w:w="172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大模型解释</w:t>
            </w:r>
          </w:p>
        </w:tc>
        <w:tc>
          <w:tcPr>
            <w:tcW w:type="dxa" w:w="460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阅读系统生成的分级理由、风险提示和操作建议</w:t>
            </w:r>
          </w:p>
        </w:tc>
        <w:tc>
          <w:tcPr>
            <w:tcW w:type="dxa" w:w="302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中文、简洁、保守、可执行的说明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区块链溯源</w:t>
            </w:r>
          </w:p>
        </w:tc>
        <w:tc>
          <w:tcPr>
            <w:tcW w:type="dxa" w:w="460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生成二维码并查看批次溯源，支持哈希校验和可选链上锚定</w:t>
            </w:r>
          </w:p>
        </w:tc>
        <w:tc>
          <w:tcPr>
            <w:tcW w:type="dxa" w:w="302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traceCode、proofHash、txId、锚定状态</w:t>
            </w:r>
          </w:p>
        </w:tc>
      </w:tr>
      <w:tr>
        <w:tc>
          <w:tcPr>
            <w:tcW w:type="dxa" w:w="172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风险预警</w:t>
            </w:r>
          </w:p>
        </w:tc>
        <w:tc>
          <w:tcPr>
            <w:tcW w:type="dxa" w:w="460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查看批次风险等级和处理建议</w:t>
            </w:r>
          </w:p>
        </w:tc>
        <w:tc>
          <w:tcPr>
            <w:tcW w:type="dxa" w:w="302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风险等级、原因、建议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2. 角色与使用准备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800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320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3240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建议重点关注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果农/合作社</w:t>
            </w:r>
          </w:p>
        </w:tc>
        <w:tc>
          <w:tcPr>
            <w:tcW w:type="dxa" w:w="432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维护批次、填写农事日志、发起分级和病害识别</w:t>
            </w:r>
          </w:p>
        </w:tc>
        <w:tc>
          <w:tcPr>
            <w:tcW w:type="dxa" w:w="324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批次数据完整性、图片质量、建议执行</w:t>
            </w:r>
          </w:p>
        </w:tc>
      </w:tr>
      <w:tr>
        <w:tc>
          <w:tcPr>
            <w:tcW w:type="dxa" w:w="18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质检/分拣人员</w:t>
            </w:r>
          </w:p>
        </w:tc>
        <w:tc>
          <w:tcPr>
            <w:tcW w:type="dxa" w:w="432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上传果实样本，核对分级评分与缺陷信息</w:t>
            </w:r>
          </w:p>
        </w:tc>
        <w:tc>
          <w:tcPr>
            <w:tcW w:type="dxa" w:w="324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等级、缺陷率、成熟度、人工复核提示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销售/运营人员</w:t>
            </w:r>
          </w:p>
        </w:tc>
        <w:tc>
          <w:tcPr>
            <w:tcW w:type="dxa" w:w="432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查看价格区间，生成产品二维码</w:t>
            </w:r>
          </w:p>
        </w:tc>
        <w:tc>
          <w:tcPr>
            <w:tcW w:type="dxa" w:w="324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零售/批发价格、渠道与包装影响</w:t>
            </w:r>
          </w:p>
        </w:tc>
      </w:tr>
      <w:tr>
        <w:tc>
          <w:tcPr>
            <w:tcW w:type="dxa" w:w="18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采购方/消费者</w:t>
            </w:r>
          </w:p>
        </w:tc>
        <w:tc>
          <w:tcPr>
            <w:tcW w:type="dxa" w:w="432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扫码查看溯源页，核验可信信息</w:t>
            </w:r>
          </w:p>
        </w:tc>
        <w:tc>
          <w:tcPr>
            <w:tcW w:type="dxa" w:w="324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批次信息、哈希校验、链上证明字段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演示人员</w:t>
            </w:r>
          </w:p>
        </w:tc>
        <w:tc>
          <w:tcPr>
            <w:tcW w:type="dxa" w:w="432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串联批次、分级、解释、二维码、溯源验证流程</w:t>
            </w:r>
          </w:p>
        </w:tc>
        <w:tc>
          <w:tcPr>
            <w:tcW w:type="dxa" w:w="324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提前检查后端、AI 服务和小程序配置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2.1 使用前检查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已安装微信开发者工具或可运行的小程序体验版。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已准备测试账号，登录后请求会自动携带 Authorization: Bearer token。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后端服务、数据库、Redis、AI 服务按演示环境启动。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真机调试时，小程序服务地址应使用电脑局域网 IP，不使用 127.0.0.1。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正式验收或比赛演示前，建议关闭 mock 回退，确认真实链路可用。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3. 快速上手：完成一次演示闭环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936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112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312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1</w:t>
            </w:r>
          </w:p>
        </w:tc>
        <w:tc>
          <w:tcPr>
            <w:tcW w:type="dxa" w:w="51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登录小程序，进入首页</w:t>
            </w:r>
          </w:p>
        </w:tc>
        <w:tc>
          <w:tcPr>
            <w:tcW w:type="dxa" w:w="33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看到批次、分级、风险、溯源等入口</w:t>
            </w:r>
          </w:p>
        </w:tc>
      </w:tr>
      <w:tr>
        <w:tc>
          <w:tcPr>
            <w:tcW w:type="dxa" w:w="93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2</w:t>
            </w:r>
          </w:p>
        </w:tc>
        <w:tc>
          <w:tcPr>
            <w:tcW w:type="dxa" w:w="51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创建或选择一个柑橘批次</w:t>
            </w:r>
          </w:p>
        </w:tc>
        <w:tc>
          <w:tcPr>
            <w:tcW w:type="dxa" w:w="33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批次详情页显示基础信息和当前阶段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3</w:t>
            </w:r>
          </w:p>
        </w:tc>
        <w:tc>
          <w:tcPr>
            <w:tcW w:type="dxa" w:w="51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进入果实分级，上传果实图片或填写果径、糖度、缺陷等级等参数</w:t>
            </w:r>
          </w:p>
        </w:tc>
        <w:tc>
          <w:tcPr>
            <w:tcW w:type="dxa" w:w="33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系统返回等级、评分、价格区间和风险提示</w:t>
            </w:r>
          </w:p>
        </w:tc>
      </w:tr>
      <w:tr>
        <w:tc>
          <w:tcPr>
            <w:tcW w:type="dxa" w:w="93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4</w:t>
            </w:r>
          </w:p>
        </w:tc>
        <w:tc>
          <w:tcPr>
            <w:tcW w:type="dxa" w:w="51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阅读 AI 解释建议</w:t>
            </w:r>
          </w:p>
        </w:tc>
        <w:tc>
          <w:tcPr>
            <w:tcW w:type="dxa" w:w="33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看到分级依据、价格影响因素和可执行建议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5</w:t>
            </w:r>
          </w:p>
        </w:tc>
        <w:tc>
          <w:tcPr>
            <w:tcW w:type="dxa" w:w="51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生成产品二维码</w:t>
            </w:r>
          </w:p>
        </w:tc>
        <w:tc>
          <w:tcPr>
            <w:tcW w:type="dxa" w:w="33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二维码可用于微信扫码直达溯源页</w:t>
            </w:r>
          </w:p>
        </w:tc>
      </w:tr>
      <w:tr>
        <w:tc>
          <w:tcPr>
            <w:tcW w:type="dxa" w:w="93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6</w:t>
            </w:r>
          </w:p>
        </w:tc>
        <w:tc>
          <w:tcPr>
            <w:tcW w:type="dxa" w:w="51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打开溯源页并执行校验</w:t>
            </w:r>
          </w:p>
        </w:tc>
        <w:tc>
          <w:tcPr>
            <w:tcW w:type="dxa" w:w="33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显示 verified、proofHash、anchorStatus、txId 等可信信息</w:t>
            </w:r>
          </w:p>
        </w:tc>
      </w:tr>
    </w:tbl>
    <w:p>
      <w:pPr>
        <w:spacing w:before="0" w:after="4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3E6"/>
            <w:tcBorders>
              <w:top w:val="single" w:sz="8" w:space="0" w:color="F6C48F"/>
              <w:left w:val="single" w:sz="8" w:space="0" w:color="F6C48F"/>
              <w:bottom w:val="single" w:sz="8" w:space="0" w:color="F6C48F"/>
              <w:right w:val="single" w:sz="8" w:space="0" w:color="F6C48F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87722"/>
                <w:sz w:val="21"/>
              </w:rPr>
              <w:t>演示建议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比赛现场建议优先演示“果实分级定价 -&gt; 大模型解释 -&gt; 二维码溯源 -&gt; 区块链验证”主链路，最能体现项目差异化。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4. 核心功能操作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4.1 登录与首页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打开橘源通小程序，进入登录页。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输入手机号、密码或验证码完成登录。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登录成功后进入首页，可查看核心功能入口和业务概览。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若登录失败，请检查账号、验证码、网络连接和后端认证服务。开发环境发送验证码可返回 debugCode，正式演示不建议展示该字段。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4.2 批次管理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进入“批次”页，查看已有批次列表，可按关键词、阶段等条件筛选。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点击“创建批次”，填写果园名称、品种、种植日期、负责人等信息。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进入批次详情，查看关联的农事日志、病害记录、风险信息和分级结果。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需要更新生产阶段时，在详情页执行阶段更新。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016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344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填写建议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批次编号</w:t>
            </w:r>
          </w:p>
        </w:tc>
        <w:tc>
          <w:tcPr>
            <w:tcW w:type="dxa" w:w="73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可自动生成或按合作社内部规则填写，后续溯源会引用</w:t>
            </w:r>
          </w:p>
        </w:tc>
      </w:tr>
      <w:tr>
        <w:tc>
          <w:tcPr>
            <w:tcW w:type="dxa" w:w="201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果园名称</w:t>
            </w:r>
          </w:p>
        </w:tc>
        <w:tc>
          <w:tcPr>
            <w:tcW w:type="dxa" w:w="73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填写真实产地或示范基地名称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品种</w:t>
            </w:r>
          </w:p>
        </w:tc>
        <w:tc>
          <w:tcPr>
            <w:tcW w:type="dxa" w:w="73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如砂糖橘、脐橙等，影响展示和估价口径</w:t>
            </w:r>
          </w:p>
        </w:tc>
      </w:tr>
      <w:tr>
        <w:tc>
          <w:tcPr>
            <w:tcW w:type="dxa" w:w="201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种植/采摘时间</w:t>
            </w:r>
          </w:p>
        </w:tc>
        <w:tc>
          <w:tcPr>
            <w:tcW w:type="dxa" w:w="73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尽量准确，便于风险评估和溯源说明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4.3 农事日志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农事日志用于记录批次生产过程，是溯源内容和风险分析的重要依据。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进入批次详情或农事日志页，选择目标批次。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选择日志类型，如施肥、灌溉、用药、巡检、采摘。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填写操作内容、时间、图片或备注后提交。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提交后可在批次详情和溯源链路中形成过程记录。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4.4 病害识别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进入“病害识别”页面，选择或拍摄叶片、果实病害图片。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选择关联批次后提交识别。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查看 label、confidence、severity、advice 和 needManualReview。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低置信度或人工复核提示出现时，应由农技人员二次确认。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1F2"/>
            <w:tcBorders>
              <w:top w:val="single" w:sz="8" w:space="0" w:color="F6C48F"/>
              <w:left w:val="single" w:sz="8" w:space="0" w:color="F6C48F"/>
              <w:bottom w:val="single" w:sz="8" w:space="0" w:color="F6C48F"/>
              <w:right w:val="single" w:sz="8" w:space="0" w:color="F6C48F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B42318"/>
                <w:sz w:val="21"/>
              </w:rPr>
              <w:t>农业建议边界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系统建议用于辅助判断，不替代线下农技诊断。低置信度、症状复杂或疑似重大病害时，应保守处理并安排人工复核。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4.5 风险预警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风险预警以规则引擎为主，结合批次、天气、病害和日志等信息输出风险等级。大模型仅用于润色和解释建议，不直接决定风险等级。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448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查看项</w:t>
            </w:r>
          </w:p>
        </w:tc>
        <w:tc>
          <w:tcPr>
            <w:tcW w:type="dxa" w:w="6912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level / levelText</w:t>
            </w:r>
          </w:p>
        </w:tc>
        <w:tc>
          <w:tcPr>
            <w:tcW w:type="dxa" w:w="69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风险等级及中文表达</w:t>
            </w:r>
          </w:p>
        </w:tc>
      </w:tr>
      <w:tr>
        <w:tc>
          <w:tcPr>
            <w:tcW w:type="dxa" w:w="244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reason</w:t>
            </w:r>
          </w:p>
        </w:tc>
        <w:tc>
          <w:tcPr>
            <w:tcW w:type="dxa" w:w="69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触发风险的主要原因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suggestion</w:t>
            </w:r>
          </w:p>
        </w:tc>
        <w:tc>
          <w:tcPr>
            <w:tcW w:type="dxa" w:w="691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系统建议的处理动作</w:t>
            </w:r>
          </w:p>
        </w:tc>
      </w:tr>
      <w:tr>
        <w:tc>
          <w:tcPr>
            <w:tcW w:type="dxa" w:w="244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aiAdvice</w:t>
            </w:r>
          </w:p>
        </w:tc>
        <w:tc>
          <w:tcPr>
            <w:tcW w:type="dxa" w:w="691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大模型生成的摘要、行动项和风险提示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5. 果实分级与 AI 可解释建议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果实分级是橘源通的核心能力。系统优先通过 AI 感知层提取果实特征，再由规则引擎完成等级和价格计算，最后由大模型生成解释和建议。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656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5760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944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是否决定核心结果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感知层</w:t>
            </w:r>
          </w:p>
        </w:tc>
        <w:tc>
          <w:tcPr>
            <w:tcW w:type="dxa" w:w="576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识别颜色、缺陷、大小、成熟度等特征，可由 Python AI 服务或本地 fallback 提供</w:t>
            </w:r>
          </w:p>
        </w:tc>
        <w:tc>
          <w:tcPr>
            <w:tcW w:type="dxa" w:w="19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否，提供输入特征</w:t>
            </w:r>
          </w:p>
        </w:tc>
      </w:tr>
      <w:tr>
        <w:tc>
          <w:tcPr>
            <w:tcW w:type="dxa" w:w="165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规则决策层</w:t>
            </w:r>
          </w:p>
        </w:tc>
        <w:tc>
          <w:tcPr>
            <w:tcW w:type="dxa" w:w="576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根据质量评分、渠道、包装、基准价计算 A/B/C 等级和价格区间</w:t>
            </w:r>
          </w:p>
        </w:tc>
        <w:tc>
          <w:tcPr>
            <w:tcW w:type="dxa" w:w="19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是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解释层</w:t>
            </w:r>
          </w:p>
        </w:tc>
        <w:tc>
          <w:tcPr>
            <w:tcW w:type="dxa" w:w="576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把等级、价格、风险因素转成用户易懂的中文说明和行动建议</w:t>
            </w:r>
          </w:p>
        </w:tc>
        <w:tc>
          <w:tcPr>
            <w:tcW w:type="dxa" w:w="19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否，只解释不改结果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5.1 操作步骤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进入“果实分级”页面。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选择关联批次和品种，按页面提示上传果实图片。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补充结构化信息，例如果径、糖度、重量、缺陷等级、销售渠道、包装类型。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点击提交，等待系统返回分级结果。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核对等级、评分、价格区间、风险提示和 AI 解释建议。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5.2 结果字段说明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448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744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68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用户应如何理解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grade / gradeCode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果实等级，如 A/B/C 或优质/合格等展示口径</w:t>
            </w:r>
          </w:p>
        </w:tc>
        <w:tc>
          <w:tcPr>
            <w:tcW w:type="dxa" w:w="31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作为分拣和销售定价参考</w:t>
            </w:r>
          </w:p>
        </w:tc>
      </w:tr>
      <w:tr>
        <w:tc>
          <w:tcPr>
            <w:tcW w:type="dxa" w:w="244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colorScore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果面颜色评分</w:t>
            </w:r>
          </w:p>
        </w:tc>
        <w:tc>
          <w:tcPr>
            <w:tcW w:type="dxa" w:w="316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颜色越接近目标成熟状态，评分通常越高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defectRatio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缺陷占比或缺陷风险指标</w:t>
            </w:r>
          </w:p>
        </w:tc>
        <w:tc>
          <w:tcPr>
            <w:tcW w:type="dxa" w:w="31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缺陷越多，等级和价格会受影响</w:t>
            </w:r>
          </w:p>
        </w:tc>
      </w:tr>
      <w:tr>
        <w:tc>
          <w:tcPr>
            <w:tcW w:type="dxa" w:w="244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sizeScore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果径或规格评分</w:t>
            </w:r>
          </w:p>
        </w:tc>
        <w:tc>
          <w:tcPr>
            <w:tcW w:type="dxa" w:w="316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规格统一度会影响商品化价值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maturityScore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成熟度评分</w:t>
            </w:r>
          </w:p>
        </w:tc>
        <w:tc>
          <w:tcPr>
            <w:tcW w:type="dxa" w:w="31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用于判断采摘、销售和储运节奏</w:t>
            </w:r>
          </w:p>
        </w:tc>
      </w:tr>
      <w:tr>
        <w:tc>
          <w:tcPr>
            <w:tcW w:type="dxa" w:w="244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retailMin/MaxPrice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零售建议价格区间</w:t>
            </w:r>
          </w:p>
        </w:tc>
        <w:tc>
          <w:tcPr>
            <w:tcW w:type="dxa" w:w="316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适用于电商、礼盒等零售场景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wholesaleMin/MaxPrice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批发建议价格区间</w:t>
            </w:r>
          </w:p>
        </w:tc>
        <w:tc>
          <w:tcPr>
            <w:tcW w:type="dxa" w:w="31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适用于采购、批发和渠道流通</w:t>
            </w:r>
          </w:p>
        </w:tc>
      </w:tr>
      <w:tr>
        <w:tc>
          <w:tcPr>
            <w:tcW w:type="dxa" w:w="244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factors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影响等级和价格的结构化因素</w:t>
            </w:r>
          </w:p>
        </w:tc>
        <w:tc>
          <w:tcPr>
            <w:tcW w:type="dxa" w:w="316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便于复核为什么得到该结果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explanation / recommendation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大模型生成的解释和行动建议</w:t>
            </w:r>
          </w:p>
        </w:tc>
        <w:tc>
          <w:tcPr>
            <w:tcW w:type="dxa" w:w="316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帮助用户理解结果并采取下一步措施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5.3 复核建议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图片模糊、遮挡严重或光照异常时，建议重新拍摄。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价格区间是辅助估价，不等同于最终成交价，应结合当地行情调整。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若 AI 解释与业务经验冲突，应以结构化评分和人工复核为准。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同一批次建议抽取多颗果实重复分级，避免单样本代表性不足。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6EC"/>
            <w:tcBorders>
              <w:top w:val="single" w:sz="8" w:space="0" w:color="F6C48F"/>
              <w:left w:val="single" w:sz="8" w:space="0" w:color="F6C48F"/>
              <w:bottom w:val="single" w:sz="8" w:space="0" w:color="F6C48F"/>
              <w:right w:val="single" w:sz="8" w:space="0" w:color="F6C48F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>关键创新表达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橘源通不是让大模型直接“报价格”，而是用规则引擎负责确定性分级和定价，大模型负责解释依据、提示风险和生成可执行建议。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6. 产品二维码与区块链溯源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溯源模块用于把批次、农事日志、检测/识别结果和产品信息展示给采购方或消费者，并通过哈希校验与可选 EVM 链上锚定增强可信度。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6.1 生成产品二维码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进入产品二维码页面，选择需要生成二维码的产品或批次。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点击生成二维码。系统优先生成微信小程序码，失败时可回退为普通二维码。</w:t>
      </w:r>
    </w:p>
    <w:p>
      <w:pPr>
        <w:pStyle w:val="ListNumber"/>
        <w:spacing w:after="60"/>
        <w:ind w:left="288"/>
      </w:pPr>
      <w:r>
        <w:rPr>
          <w:rFonts w:ascii="Microsoft YaHei" w:hAnsi="Microsoft YaHei" w:eastAsia="Microsoft YaHei"/>
          <w:color w:val="1F2933"/>
          <w:sz w:val="20"/>
        </w:rPr>
        <w:t>将二维码用于包装、展板或演示材料，用户扫码后进入溯源页。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6.2 查看溯源详情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016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信息区</w:t>
            </w:r>
          </w:p>
        </w:tc>
        <w:tc>
          <w:tcPr>
            <w:tcW w:type="dxa" w:w="7344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展示内容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批次信息</w:t>
            </w:r>
          </w:p>
        </w:tc>
        <w:tc>
          <w:tcPr>
            <w:tcW w:type="dxa" w:w="73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批次编号、果园、品种、生产阶段、关键时间</w:t>
            </w:r>
          </w:p>
        </w:tc>
      </w:tr>
      <w:tr>
        <w:tc>
          <w:tcPr>
            <w:tcW w:type="dxa" w:w="201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农事过程</w:t>
            </w:r>
          </w:p>
        </w:tc>
        <w:tc>
          <w:tcPr>
            <w:tcW w:type="dxa" w:w="73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施肥、灌溉、用药、巡检、采摘等日志摘要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质量结果</w:t>
            </w:r>
          </w:p>
        </w:tc>
        <w:tc>
          <w:tcPr>
            <w:tcW w:type="dxa" w:w="73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果实分级、病害识别、风险预警等关联记录</w:t>
            </w:r>
          </w:p>
        </w:tc>
      </w:tr>
      <w:tr>
        <w:tc>
          <w:tcPr>
            <w:tcW w:type="dxa" w:w="201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可信证明</w:t>
            </w:r>
          </w:p>
        </w:tc>
        <w:tc>
          <w:tcPr>
            <w:tcW w:type="dxa" w:w="73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proofHash、verified、anchorStatus、txId、blockNumber、chainNetwork</w:t>
            </w:r>
          </w:p>
        </w:tc>
      </w:tr>
      <w:tr>
        <w:tc>
          <w:tcPr>
            <w:tcW w:type="dxa" w:w="201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AI 摘要</w:t>
            </w:r>
          </w:p>
        </w:tc>
        <w:tc>
          <w:tcPr>
            <w:tcW w:type="dxa" w:w="73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面向购买者的简洁溯源说明和风险提示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6.3 溯源校验逻辑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系统主判定采用链下哈希校验：根据本地业务快照重新计算 proofHash，并与记录中的摘要比对；EVM 链上锚定是增强证明，不阻断主流程。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088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600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72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异常时说明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verified</w:t>
            </w:r>
          </w:p>
        </w:tc>
        <w:tc>
          <w:tcPr>
            <w:tcW w:type="dxa" w:w="36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本地哈希一致性校验结果</w:t>
            </w:r>
          </w:p>
        </w:tc>
        <w:tc>
          <w:tcPr>
            <w:tcW w:type="dxa" w:w="367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false 表示快照可能不一致，应停止对外展示并复查数据</w:t>
            </w:r>
          </w:p>
        </w:tc>
      </w:tr>
      <w:tr>
        <w:tc>
          <w:tcPr>
            <w:tcW w:type="dxa" w:w="208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proofHash</w:t>
            </w:r>
          </w:p>
        </w:tc>
        <w:tc>
          <w:tcPr>
            <w:tcW w:type="dxa" w:w="36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业务快照摘要</w:t>
            </w:r>
          </w:p>
        </w:tc>
        <w:tc>
          <w:tcPr>
            <w:tcW w:type="dxa" w:w="367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用于证明数据未被随意篡改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anchorStatus</w:t>
            </w:r>
          </w:p>
        </w:tc>
        <w:tc>
          <w:tcPr>
            <w:tcW w:type="dxa" w:w="36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链上锚定状态</w:t>
            </w:r>
          </w:p>
        </w:tc>
        <w:tc>
          <w:tcPr>
            <w:tcW w:type="dxa" w:w="367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failed 不等于业务校验失败，只表示链上增强未完成</w:t>
            </w:r>
          </w:p>
        </w:tc>
      </w:tr>
      <w:tr>
        <w:tc>
          <w:tcPr>
            <w:tcW w:type="dxa" w:w="208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txId</w:t>
            </w:r>
          </w:p>
        </w:tc>
        <w:tc>
          <w:tcPr>
            <w:tcW w:type="dxa" w:w="36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链上交易哈希</w:t>
            </w:r>
          </w:p>
        </w:tc>
        <w:tc>
          <w:tcPr>
            <w:tcW w:type="dxa" w:w="367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为空时说明未启用或未成功锚定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chainNetwork</w:t>
            </w:r>
          </w:p>
        </w:tc>
        <w:tc>
          <w:tcPr>
            <w:tcW w:type="dxa" w:w="36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链网络名称，如 sepolia</w:t>
            </w:r>
          </w:p>
        </w:tc>
        <w:tc>
          <w:tcPr>
            <w:tcW w:type="dxa" w:w="3672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用于外部区块浏览器核验</w:t>
            </w:r>
          </w:p>
        </w:tc>
      </w:tr>
      <w:tr>
        <w:tc>
          <w:tcPr>
            <w:tcW w:type="dxa" w:w="208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anchoredAt</w:t>
            </w:r>
          </w:p>
        </w:tc>
        <w:tc>
          <w:tcPr>
            <w:tcW w:type="dxa" w:w="36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锚定时间</w:t>
            </w:r>
          </w:p>
        </w:tc>
        <w:tc>
          <w:tcPr>
            <w:tcW w:type="dxa" w:w="3672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用于确认链上证明生成时间</w:t>
            </w:r>
          </w:p>
        </w:tc>
      </w:tr>
    </w:tbl>
    <w:p>
      <w:pPr>
        <w:spacing w:before="0" w:after="4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3E6"/>
            <w:tcBorders>
              <w:top w:val="single" w:sz="8" w:space="0" w:color="F6C48F"/>
              <w:left w:val="single" w:sz="8" w:space="0" w:color="F6C48F"/>
              <w:bottom w:val="single" w:sz="8" w:space="0" w:color="F6C48F"/>
              <w:right w:val="single" w:sz="8" w:space="0" w:color="F6C48F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87722"/>
                <w:sz w:val="21"/>
              </w:rPr>
              <w:t>隐私与成本控制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系统只把 traceCode 和 proofHash 等最小元数据用于链上锚定，不上传完整农事日志、图片或用户敏感原文。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7. 常见问题与演示检查清单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7.1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76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384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3600"/>
            <w:shd w:fill="E87722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无法登录</w:t>
            </w:r>
          </w:p>
        </w:tc>
        <w:tc>
          <w:tcPr>
            <w:tcW w:type="dxa" w:w="338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账号错误、验证码过期、认证服务异常</w:t>
            </w:r>
          </w:p>
        </w:tc>
        <w:tc>
          <w:tcPr>
            <w:tcW w:type="dxa" w:w="36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重新获取验证码，检查后端认证服务</w:t>
            </w:r>
          </w:p>
        </w:tc>
      </w:tr>
      <w:tr>
        <w:tc>
          <w:tcPr>
            <w:tcW w:type="dxa" w:w="237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果实分级一直失败</w:t>
            </w:r>
          </w:p>
        </w:tc>
        <w:tc>
          <w:tcPr>
            <w:tcW w:type="dxa" w:w="338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AI 服务不可达、上传图片过大、接口路径不一致</w:t>
            </w:r>
          </w:p>
        </w:tc>
        <w:tc>
          <w:tcPr>
            <w:tcW w:type="dxa" w:w="36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检查 AI 服务地址和 /ai/fruit/grade 接口；必要时使用结构化参数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结果显示为回退来源</w:t>
            </w:r>
          </w:p>
        </w:tc>
        <w:tc>
          <w:tcPr>
            <w:tcW w:type="dxa" w:w="338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远程感知服务超时或不可用</w:t>
            </w:r>
          </w:p>
        </w:tc>
        <w:tc>
          <w:tcPr>
            <w:tcW w:type="dxa" w:w="36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演示可继续，但应说明主流程有本地兜底</w:t>
            </w:r>
          </w:p>
        </w:tc>
      </w:tr>
      <w:tr>
        <w:tc>
          <w:tcPr>
            <w:tcW w:type="dxa" w:w="237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二维码无法直达小程序</w:t>
            </w:r>
          </w:p>
        </w:tc>
        <w:tc>
          <w:tcPr>
            <w:tcW w:type="dxa" w:w="338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微信小程序码配置不完整或环境版本不一致</w:t>
            </w:r>
          </w:p>
        </w:tc>
        <w:tc>
          <w:tcPr>
            <w:tcW w:type="dxa" w:w="36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检查 WECHAT_MP_CODE_* 配置，普通二维码可作为回退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链上字段为空</w:t>
            </w:r>
          </w:p>
        </w:tc>
        <w:tc>
          <w:tcPr>
            <w:tcW w:type="dxa" w:w="338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未启用 EVM 锚定或锚定失败</w:t>
            </w:r>
          </w:p>
        </w:tc>
        <w:tc>
          <w:tcPr>
            <w:tcW w:type="dxa" w:w="3600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先确认 verified，本地哈希通过即可说明主校验有效</w:t>
            </w:r>
          </w:p>
        </w:tc>
      </w:tr>
      <w:tr>
        <w:tc>
          <w:tcPr>
            <w:tcW w:type="dxa" w:w="2376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AI 建议为空或较简略</w:t>
            </w:r>
          </w:p>
        </w:tc>
        <w:tc>
          <w:tcPr>
            <w:tcW w:type="dxa" w:w="338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LLM 调用失败或触发 fallback</w:t>
            </w:r>
          </w:p>
        </w:tc>
        <w:tc>
          <w:tcPr>
            <w:tcW w:type="dxa" w:w="3600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核心等级和价格不受影响，可查看 deterministic fallback 文案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7.2 比赛演示检查清单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准备一个完整批次，包含基本信息、至少一条农事日志和可展示的分级结果。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准备 2 至 3 张清晰果实图片，避免现场拍摄不稳定影响演示节奏。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提前确认 POST /ai/fruit/grade 能返回 grade、评分、价格区间、factors 和 recommendation。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提前确认二维码可打开 trace-view 页面，GET /api/trace/:code/verify 能返回 verified。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若启用区块链锚定，提前准备可展示的 txId、chainNetwork 和 anchoredAt。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演示口径保持清晰：规则负责分级定价，大模型负责解释，区块链负责可信证明增强。</w:t>
      </w:r>
    </w:p>
    <w:p>
      <w:pPr>
        <w:pStyle w:val="Heading2"/>
        <w:keepNext/>
        <w:spacing w:before="200" w:after="120"/>
      </w:pPr>
      <w:r>
        <w:rPr>
          <w:rFonts w:ascii="Microsoft YaHei" w:hAnsi="Microsoft YaHei" w:eastAsia="Microsoft YaHei"/>
          <w:b/>
          <w:color w:val="2E7D32"/>
          <w:sz w:val="28"/>
        </w:rPr>
        <w:t>7.3 用户注意事项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系统输出用于生产经营辅助决策，不替代人工质检、农技诊断或最终交易协商。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农业建议应保守执行，涉及病害、用药和重大风险时必须人工复核。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上传图片和业务数据前，应确认符合团队或合作社的数据管理要求。</w:t>
      </w:r>
    </w:p>
    <w:p>
      <w:pPr>
        <w:pStyle w:val="ListBullet"/>
        <w:spacing w:after="60" w:line="269" w:lineRule="auto"/>
        <w:ind w:left="259"/>
      </w:pPr>
      <w:r>
        <w:rPr>
          <w:rFonts w:ascii="Microsoft YaHei" w:hAnsi="Microsoft YaHei" w:eastAsia="Microsoft YaHei"/>
          <w:color w:val="1F2933"/>
          <w:sz w:val="20"/>
        </w:rPr>
        <w:t>生产环境不建议开启 mock 回退，避免掩盖真实接口问题。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color w:val="E87722"/>
          <w:sz w:val="36"/>
        </w:rPr>
        <w:t>附录：关键接口与页面索引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728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744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小程序页面</w:t>
            </w:r>
          </w:p>
        </w:tc>
        <w:tc>
          <w:tcPr>
            <w:tcW w:type="dxa" w:w="3888"/>
            <w:shd w:fill="2E7D32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后端接口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登录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pages/login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POST /api/auth/login</w:t>
            </w:r>
          </w:p>
        </w:tc>
      </w:tr>
      <w:tr>
        <w:tc>
          <w:tcPr>
            <w:tcW w:type="dxa" w:w="172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批次列表/详情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pages/batch-list, pages/batch-detail</w:t>
            </w:r>
          </w:p>
        </w:tc>
        <w:tc>
          <w:tcPr>
            <w:tcW w:type="dxa" w:w="388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GET /api/batches, GET /api/batches/:id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农事日志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pages/farming-log, pages/farming-log-create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GET/POST /api/logs</w:t>
            </w:r>
          </w:p>
        </w:tc>
      </w:tr>
      <w:tr>
        <w:tc>
          <w:tcPr>
            <w:tcW w:type="dxa" w:w="172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病害识别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pages/disease-recognize</w:t>
            </w:r>
          </w:p>
        </w:tc>
        <w:tc>
          <w:tcPr>
            <w:tcW w:type="dxa" w:w="388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POST /ai/disease/predict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果实分级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pages/fruit-grade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POST /ai/fruit/grade</w:t>
            </w:r>
          </w:p>
        </w:tc>
      </w:tr>
      <w:tr>
        <w:tc>
          <w:tcPr>
            <w:tcW w:type="dxa" w:w="172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风险预警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pages/risk-warning</w:t>
            </w:r>
          </w:p>
        </w:tc>
        <w:tc>
          <w:tcPr>
            <w:tcW w:type="dxa" w:w="388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GET /api/risk/:batchId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产品二维码</w:t>
            </w:r>
          </w:p>
        </w:tc>
        <w:tc>
          <w:tcPr>
            <w:tcW w:type="dxa" w:w="3744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pages/product-qrcode</w:t>
            </w:r>
          </w:p>
        </w:tc>
        <w:tc>
          <w:tcPr>
            <w:tcW w:type="dxa" w:w="3888"/>
            <w:shd w:fill="FFFFFF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POST /api/products/:id/qrcode</w:t>
            </w:r>
          </w:p>
        </w:tc>
      </w:tr>
      <w:tr>
        <w:tc>
          <w:tcPr>
            <w:tcW w:type="dxa" w:w="172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18"/>
              </w:rPr>
              <w:t>溯源查看</w:t>
            </w:r>
          </w:p>
        </w:tc>
        <w:tc>
          <w:tcPr>
            <w:tcW w:type="dxa" w:w="3744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pages/trace-view</w:t>
            </w:r>
          </w:p>
        </w:tc>
        <w:tc>
          <w:tcPr>
            <w:tcW w:type="dxa" w:w="3888"/>
            <w:shd w:fill="F3F4F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keepLines/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18"/>
              </w:rPr>
              <w:t>GET /api/trace/:code, GET /api/trace/:code/verify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6B7280"/>
          <w:sz w:val="19"/>
        </w:rPr>
        <w:t>文档依据当前仓库 docs、pages、services 与 backend 模块信息整理，适用于 MVP 演示和联调说明。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面向微信小程序用户与参赛演示场景 | 2026-04-26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橘源通用户手册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