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МИНОБРНАУКИ РОССИИ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ВЛАДИВОСТОКСКИЙ ГОСУДАРСТВЕННЫЙ УНИВЕРСИТЕТ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ИНСТИТУТ ИНФОРМАЦИОННЫХ ТЕХНОЛОГИЙ И АНАЛИЗА ДАННЫХ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ИНФОРМАЦИОННЫХ ТЕХНОЛОГИЙ И СИСТЕМ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ОТЧЁТ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ЛАБОРАТОРНОЙ РАБОТЕ № 3</w:t>
      </w:r>
    </w:p>
    <w:p>
      <w:pPr>
        <w:spacing w:after="24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дисциплине «Прототипирование и дизайн интерфейсов»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USER JOURNEY MAP И ТРЕБОВАНИЙ К ПРИЛОЖЕНИЮ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«КЛЮЧ» ДЛЯ ПЛАНИРОВАНИЯ ЦИФРОВОГО НАСЛЕДСТВА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Студент</w:t>
      </w:r>
    </w:p>
    <w:p>
      <w:pPr>
        <w:tabs>
          <w:tab w:val="left" w:pos="1985"/>
          <w:tab w:val="left" w:pos="7230"/>
        </w:tabs>
        <w:spacing w:after="0" w:before="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гр. БИН-24-2	__________________________________________	Д. Д. Кустов</w:t>
      </w:r>
    </w:p>
    <w:p>
      <w:pPr>
        <w:spacing w:after="0" w:before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Студент</w:t>
      </w:r>
    </w:p>
    <w:p>
      <w:pPr>
        <w:tabs>
          <w:tab w:val="left" w:pos="1985"/>
          <w:tab w:val="left" w:pos="7230"/>
        </w:tabs>
        <w:spacing w:after="0" w:before="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гр. БИН-24-2	__________________________________________	П. С. Новосельцева</w:t>
      </w:r>
    </w:p>
    <w:p>
      <w:pPr>
        <w:spacing w:after="0" w:before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Студент</w:t>
      </w:r>
    </w:p>
    <w:p>
      <w:pPr>
        <w:tabs>
          <w:tab w:val="left" w:pos="1985"/>
          <w:tab w:val="left" w:pos="7230"/>
        </w:tabs>
        <w:spacing w:after="0" w:before="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гр. БИН-24-2	__________________________________________	М. А. Пинчук</w:t>
      </w:r>
    </w:p>
    <w:p>
      <w:pPr>
        <w:spacing w:after="0" w:before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Студент</w:t>
      </w:r>
    </w:p>
    <w:p>
      <w:pPr>
        <w:tabs>
          <w:tab w:val="left" w:pos="1985"/>
          <w:tab w:val="left" w:pos="7230"/>
        </w:tabs>
        <w:spacing w:after="0" w:before="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гр. БИН-24-2	__________________________________________	М. Р. Тарасов</w:t>
      </w:r>
    </w:p>
    <w:p>
      <w:pPr>
        <w:spacing w:after="0" w:before="7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Преподаватель,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доцент,</w:t>
      </w:r>
    </w:p>
    <w:p>
      <w:pPr>
        <w:tabs>
          <w:tab w:val="left" w:pos="1985"/>
          <w:tab w:val="left" w:pos="7230"/>
        </w:tabs>
        <w:spacing w:after="0" w:before="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канд. техн. наук	__________________________________________	Е. Ю. Соболевская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Владивосток 2026</w:t>
      </w:r>
    </w:p>
    <w:p>
      <w:pPr>
        <w:pageBreakBefore/>
        <w:spacing w:after="240" w:before="0" w:line="240"/>
        <w:jc w:val="center"/>
      </w:pPr>
      <w:r>
        <w:rPr>
          <w:rFonts w:ascii="Arial" w:cs="Arial" w:eastAsia="Arial" w:hAnsi="Arial"/>
          <w:sz w:val="28"/>
          <w:szCs w:val="28"/>
        </w:rPr>
        <w:t xml:space="preserve">Содержание</w:t>
      </w:r>
    </w:p>
    <w:p>
      <w:pPr>
        <w:tabs>
          <w:tab w:val="right" w:pos="9638" w:leader="dot"/>
        </w:tabs>
        <w:spacing w:after="0" w:before="0" w:line="360" w:lineRule="auto"/>
        <w:ind w:left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Введение	3</w:t>
      </w:r>
    </w:p>
    <w:p>
      <w:pPr>
        <w:tabs>
          <w:tab w:val="right" w:pos="9638" w:leader="dot"/>
        </w:tabs>
        <w:spacing w:after="0" w:before="0" w:line="360" w:lineRule="auto"/>
        <w:ind w:left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 User Journey Map	4</w:t>
      </w:r>
    </w:p>
    <w:p>
      <w:pPr>
        <w:tabs>
          <w:tab w:val="right" w:pos="9638" w:leader="dot"/>
        </w:tabs>
        <w:spacing w:after="0" w:before="0" w:line="360" w:lineRule="auto"/>
        <w:ind w:left="709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1.1 Подготовка к созданию карты	4</w:t>
      </w:r>
    </w:p>
    <w:p>
      <w:pPr>
        <w:tabs>
          <w:tab w:val="right" w:pos="9638" w:leader="dot"/>
        </w:tabs>
        <w:spacing w:after="0" w:before="0" w:line="360" w:lineRule="auto"/>
        <w:ind w:left="709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1.2 Этапы пути пользователя	4</w:t>
      </w:r>
    </w:p>
    <w:p>
      <w:pPr>
        <w:tabs>
          <w:tab w:val="right" w:pos="9638" w:leader="dot"/>
        </w:tabs>
        <w:spacing w:after="0" w:before="0" w:line="360" w:lineRule="auto"/>
        <w:ind w:left="709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1.3 Карта пути пользователя	6</w:t>
      </w:r>
    </w:p>
    <w:p>
      <w:pPr>
        <w:tabs>
          <w:tab w:val="right" w:pos="9638" w:leader="dot"/>
        </w:tabs>
        <w:spacing w:after="0" w:before="0" w:line="360" w:lineRule="auto"/>
        <w:ind w:left="709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1.4 Выводы по карте	7</w:t>
      </w:r>
    </w:p>
    <w:p>
      <w:pPr>
        <w:tabs>
          <w:tab w:val="right" w:pos="9638" w:leader="dot"/>
        </w:tabs>
        <w:spacing w:after="0" w:before="0" w:line="360" w:lineRule="auto"/>
        <w:ind w:left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 Требования к приложению	9</w:t>
      </w:r>
    </w:p>
    <w:p>
      <w:pPr>
        <w:tabs>
          <w:tab w:val="right" w:pos="9638" w:leader="dot"/>
        </w:tabs>
        <w:spacing w:after="0" w:before="0" w:line="360" w:lineRule="auto"/>
        <w:ind w:left="709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2.1 Пользовательские требования	9</w:t>
      </w:r>
    </w:p>
    <w:p>
      <w:pPr>
        <w:tabs>
          <w:tab w:val="right" w:pos="9638" w:leader="dot"/>
        </w:tabs>
        <w:spacing w:after="0" w:before="0" w:line="360" w:lineRule="auto"/>
        <w:ind w:left="709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2.2 Функциональные требования	9</w:t>
      </w:r>
    </w:p>
    <w:p>
      <w:pPr>
        <w:tabs>
          <w:tab w:val="right" w:pos="9638" w:leader="dot"/>
        </w:tabs>
        <w:spacing w:after="0" w:before="0" w:line="360" w:lineRule="auto"/>
        <w:ind w:left="709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2.3 Нефункциональные требования	11</w:t>
      </w:r>
    </w:p>
    <w:p>
      <w:pPr>
        <w:tabs>
          <w:tab w:val="right" w:pos="9638" w:leader="dot"/>
        </w:tabs>
        <w:spacing w:after="0" w:before="0" w:line="360" w:lineRule="auto"/>
        <w:ind w:left="709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2.4 Системные требования	12</w:t>
      </w:r>
    </w:p>
    <w:p>
      <w:pPr>
        <w:tabs>
          <w:tab w:val="right" w:pos="9638" w:leader="dot"/>
        </w:tabs>
        <w:spacing w:after="0" w:before="0" w:line="360" w:lineRule="auto"/>
        <w:ind w:left="709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2.5 Связь требований	12</w:t>
      </w:r>
    </w:p>
    <w:p>
      <w:pPr>
        <w:tabs>
          <w:tab w:val="right" w:pos="9638" w:leader="dot"/>
        </w:tabs>
        <w:spacing w:after="0" w:before="0" w:line="360" w:lineRule="auto"/>
        <w:ind w:left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Заключение	14</w:t>
      </w:r>
    </w:p>
    <w:p>
      <w:pPr>
        <w:tabs>
          <w:tab w:val="right" w:pos="9638" w:leader="dot"/>
        </w:tabs>
        <w:spacing w:after="0" w:before="0" w:line="360" w:lineRule="auto"/>
        <w:ind w:left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 А User Journey Map персоны «Андрей Соколов»	15</w:t>
      </w:r>
    </w:p>
    <w:p>
      <w:pPr>
        <w:sectPr>
          <w:headerReference w:type="default" r:id="rId7"/>
          <w:pgSz w:w="11906" w:h="16838" w:orient="portrait"/>
          <w:pgMar w:top="1134" w:right="567" w:bottom="1134" w:left="1701" w:header="567" w:footer="708" w:gutter="0"/>
          <w:pgNumType/>
          <w:docGrid w:linePitch="360"/>
        </w:sectPr>
      </w:pPr>
    </w:p>
    <w:p>
      <w:pPr>
        <w:keepNext/>
        <w:pageBreakBefore/>
        <w:spacing w:after="240" w:before="0" w:line="240"/>
        <w:jc w:val="center"/>
      </w:pPr>
      <w:r>
        <w:rPr>
          <w:rFonts w:ascii="Arial" w:cs="Arial" w:eastAsia="Arial" w:hAnsi="Arial"/>
          <w:sz w:val="28"/>
          <w:szCs w:val="28"/>
        </w:rPr>
        <w:t xml:space="preserve">Введение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лабораторных работах № 1 и № 2 исследована целевая аудитория приложения «Ключ» для планирования цифрового наследства и построена его бизнес-модель. «Ключ» – кроссплатформенное приложение на русском языке: версия для Android и веб-версия для владельцев iPhone и наследников. Пользователь заранее составляет план на случай болезни, потери доступа или смерти: какие аккаунты и данные передать близким, что удалить и какие послания оставить.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Следующий шаг – понять, как пользователь будет проходить путь от осознания проблемы до регулярного использования приложения и отказа от него, где он испытывает трудности и какие требования из этого следуют.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 работы – освоить процесс взаимодействия пользователя с продуктом и создать детальную карту пользовательского опыта.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достижения цели решаются следующие задачи: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выбрать персону, сценарий, временные рамки, точки входа и выхода;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разбить путь пользователя на этапы и шаги и определить для каждого шага продолжительность, цель и контекст;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построить User Journey Map с пятью категориями: действия, мысли и эмоции, точки контакта, боли и проблемы, возможности для улучшения;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определить проблемные шаги, моменты истины и приоритеты улучшений;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сформулировать пользовательские, функциональные, нефункциональные и системные требования к приложению.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Исходными данными служат персона ядра целевой аудитории, функционал и итоги онлайн-опроса из лабораторной работы № 1 на модельной выборке из 42 респондентов. Карта в формате А1 приведена в приложении А.</w:t>
      </w:r>
    </w:p>
    <w:p>
      <w:pPr>
        <w:keepNext/>
        <w:pageBreakBefore/>
        <w:spacing w:after="240" w:before="0" w:line="240"/>
        <w:ind w:left="709"/>
      </w:pPr>
      <w:r>
        <w:rPr>
          <w:rFonts w:ascii="Arial" w:cs="Arial" w:eastAsia="Arial" w:hAnsi="Arial"/>
          <w:sz w:val="28"/>
          <w:szCs w:val="28"/>
        </w:rPr>
        <w:t xml:space="preserve">1 User Journey Map</w:t>
      </w:r>
    </w:p>
    <w:p>
      <w:pPr>
        <w:keepNext/>
        <w:spacing w:after="120" w:before="240" w:line="240"/>
        <w:ind w:left="709"/>
      </w:pPr>
      <w:r>
        <w:rPr>
          <w:rFonts w:ascii="Arial" w:cs="Arial" w:eastAsia="Arial" w:hAnsi="Arial"/>
          <w:sz w:val="26"/>
          <w:szCs w:val="26"/>
        </w:rPr>
        <w:t xml:space="preserve">1.1 Подготовка к созданию карты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карты выбрана персона ядра целевой аудитории из лабораторной работы № 1 – Андрей Соколов, 38 лет. Он руководитель отдела продаж из Владивостока, женат, у него двое детей 7 и 12 лет, доход 120 000 ₽ в месяц, смартфон на Android. Андрей отвечает за семейный бюджет, ипотеку и все счета, а жена не знает, где какие вклады и подписки. Он уверенно пользуется смартфоном, каждый день заходит в онлайн-банк и доверяет банкам и известным брендам, но не любит разбираться в сложных сервисах.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Карта описывает одну цель персоны – составить план на случай болезни, потери доступа или смерти, чтобы семья не осталась без денег и доступов. Параметры сценария: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временные рамки – около месяца от осознания проблемы до оплаты подписки, затем регулярное использование в течение года;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точки входа – история коллеги или новость о чужой беде, статья в Дзене, предложение банка при оформлении страховки, поиск в магазине приложений;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точки выхода – готовый план с оформленной подпиской, отказ на этапе оценки из-за недоверия к хранению данных, удаление приложения или отказ от сервиса.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Первый шаг карты – осознание проблемы: коллега попал в больницу, и его семья месяц не могла оплатить ипотеку, а Андрей понял, что жена не знает паролей от банка и Госуслуг. Этот шаг показывает, с какой тревогой пользователь приходит к приложению. Последний шаг карты – удаление приложения или отказ от сервиса: он показывает, почему пользователь может уйти, и помогает заранее убрать такие причины из продукта.</w:t>
      </w:r>
    </w:p>
    <w:p>
      <w:pPr>
        <w:keepNext/>
        <w:spacing w:after="120" w:before="240" w:line="240"/>
        <w:ind w:left="709"/>
      </w:pPr>
      <w:r>
        <w:rPr>
          <w:rFonts w:ascii="Arial" w:cs="Arial" w:eastAsia="Arial" w:hAnsi="Arial"/>
          <w:sz w:val="26"/>
          <w:szCs w:val="26"/>
        </w:rPr>
        <w:t xml:space="preserve">1.2 Этапы пути пользователя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Путь Андрея разбит на шесть этапов методики, внутри которых выделены десять шагов: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осознание проблемы – шаг 1 «Осознание проблемы»: после истории коллеги Андрей понимает, что семья не справится без его паролей;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поиск информации – шаг 2 «Выбор приложения»: Андрей ищет способ передать доступы и находит «Ключ»;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оценка вариантов – шаги 3–5 «Просмотр функций», «Загрузка данных и фото» и «Настройка инструкций»: Андрей без регистрации пробует приложение и сравнивает его с другими способами;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принятие решения – шаг 6 «Регистрация»: Андрей решает доверить план приложению и сохраняет его в аккаунте;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покупка и использование – шаги 7–9 «Назначение доверенных лиц», «Настройка проверки «Всё в порядке?»» и «Выбор тарифа подписки»: Андрей настраивает план и оплачивает подписку;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послепродажный опыт и удаление – шаг 10 «Удаление приложения или отказ от сервиса»: что происходит, когда пользователь решает уйти.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Регистрация вынесена как можно дальше. Пользователь знакомится с приложением, загружает данные и настраивает инструкции без аккаунта – план хранится только на его телефоне. Зарегистрироваться приложение просит лишь тогда, когда без этого не обойтись: чтобы пригласить доверенных лиц, план нужно сохранить в облаке. К этому моменту пользователь уже видит пользу и готовый план, поэтому регистрация не отпугивает. Этапы, продолжительность, цели и контекст шагов кратко приведены в таблице 1.</w:t>
      </w:r>
    </w:p>
    <w:p>
      <w:pPr>
        <w:keepNext/>
        <w:spacing w:after="0" w:before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1 – Этапы и шаги пути пользователя</w:t>
      </w:r>
    </w:p>
    <w:tbl>
      <w:tblPr>
        <w:tblW w:type="dxa" w:w="9638"/>
        <w:jc w:val="center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750"/>
        <w:gridCol w:w="1800"/>
        <w:gridCol w:w="2000"/>
        <w:gridCol w:w="2050"/>
        <w:gridCol w:w="2038"/>
      </w:tblGrid>
      <w:tr>
        <w:trPr>
          <w:cantSplit/>
          <w:tblHeader/>
          <w:trHeight w:val="454" w:hRule="atLeast"/>
        </w:trPr>
        <w:tc>
          <w:tcPr>
            <w:tcW w:type="dxa" w:w="1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Этап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Шаг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Продолжительность</w:t>
            </w:r>
          </w:p>
        </w:tc>
        <w:tc>
          <w:tcPr>
            <w:tcW w:type="dxa" w:w="20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Цель пользователя</w:t>
            </w:r>
          </w:p>
        </w:tc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Контекст использования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750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Осознание проблемы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Осознание проблемы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1–2 дня</w:t>
            </w:r>
          </w:p>
        </w:tc>
        <w:tc>
          <w:tcPr>
            <w:tcW w:type="dxa" w:w="20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Понять, что будет с семьёй, если он заболеет или потеряет доступ</w:t>
            </w:r>
          </w:p>
        </w:tc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 работе после истории коллеги и дома в разговоре с женой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750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Поиск информации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Выбор приложения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вечер, 20–30 минут</w:t>
            </w:r>
          </w:p>
        </w:tc>
        <w:tc>
          <w:tcPr>
            <w:tcW w:type="dxa" w:w="20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Найти приложение, через которое можно передать доступы семье</w:t>
            </w:r>
          </w:p>
        </w:tc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Вечером дома со смартфона, после истории коллеги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750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Оценка вариантов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Просмотр функций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5–10 минут</w:t>
            </w:r>
          </w:p>
        </w:tc>
        <w:tc>
          <w:tcPr>
            <w:tcW w:type="dxa" w:w="20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Понять, что умеет приложение и безопасно ли оно</w:t>
            </w:r>
          </w:p>
        </w:tc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Первое открытие приложения, без регистрации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750"/>
            <w:vMerge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Загрузка данных и фото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Первые 10–15 минут</w:t>
            </w:r>
          </w:p>
        </w:tc>
        <w:tc>
          <w:tcPr>
            <w:tcW w:type="dxa" w:w="20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Добавить первые аккаунты, документы и фото и посмотреть, как выглядит план</w:t>
            </w:r>
          </w:p>
        </w:tc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Пробует без регистрации, данные пока хранятся только на телефоне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750"/>
            <w:vMerge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Настройка инструкций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1–2 недели по 10–15 минут</w:t>
            </w:r>
          </w:p>
        </w:tc>
        <w:tc>
          <w:tcPr>
            <w:tcW w:type="dxa" w:w="20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Решить, что передать, удалить или сохранить, и оставить инструкции близким</w:t>
            </w:r>
          </w:p>
        </w:tc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Вечерами по частям, пока без регистрации: план хранится только на телефоне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750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Принятие решения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 Регистрация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2–3 минуты</w:t>
            </w:r>
          </w:p>
        </w:tc>
        <w:tc>
          <w:tcPr>
            <w:tcW w:type="dxa" w:w="20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Сохранить план в аккаунте, чтобы пригласить близких и не потерять данные</w:t>
            </w:r>
          </w:p>
        </w:tc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почти готов; чтобы пригласить близких, приложение впервые просит зарегистрироваться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750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Покупка / использование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Назначение доверенных лиц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вечер</w:t>
            </w:r>
          </w:p>
        </w:tc>
        <w:tc>
          <w:tcPr>
            <w:tcW w:type="dxa" w:w="20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Назначить жену и брата и решить, кто что получит</w:t>
            </w:r>
          </w:p>
        </w:tc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Отправляет приглашения, жена принимает их со своего телефона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750"/>
            <w:vMerge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Настройка проверки «Всё в порядке?»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минут, затем 1 минута в месяц</w:t>
            </w:r>
          </w:p>
        </w:tc>
        <w:tc>
          <w:tcPr>
            <w:tcW w:type="dxa" w:w="20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Чтобы план сработал только тогда, когда это действительно нужно</w:t>
            </w:r>
          </w:p>
        </w:tc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Выбирает частоту проверки, позже пропускает её в командировке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750"/>
            <w:vMerge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 Выбор тарифа подписки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Через 2–3 недели, 2 минуты</w:t>
            </w:r>
          </w:p>
        </w:tc>
        <w:tc>
          <w:tcPr>
            <w:tcW w:type="dxa" w:w="20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Добавить все аккаунты и послания, сняв ограничения бесплатного плана</w:t>
            </w:r>
          </w:p>
        </w:tc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 11-м аккаунте упирается в лимит бесплатного плана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750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Послепродажный опыт / удаление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 Удаление приложения или отказ от сервиса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день</w:t>
            </w:r>
          </w:p>
        </w:tc>
        <w:tc>
          <w:tcPr>
            <w:tcW w:type="dxa" w:w="20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Отказаться от сервиса, не оставив данных</w:t>
            </w:r>
          </w:p>
        </w:tc>
        <w:tc>
          <w:tcPr>
            <w:tcW w:type="dxa" w:w="20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Надоели уведомления, сменил телефон или решил оформить всё у нотариуса</w:t>
            </w:r>
          </w:p>
        </w:tc>
      </w:tr>
    </w:tbl>
    <w:p>
      <w:pPr>
        <w:spacing w:after="0" w:before="0" w:line="24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Дольше всего длятся настройка инструкций и регулярные проверки: на них пользователь проводит больше всего времени, поэтому они определяют удобство продукта. Самые короткие шаги – регистрация и выбор тарифа подписки, но именно на них решается, продолжит ли пользователь путь.</w:t>
      </w:r>
    </w:p>
    <w:p>
      <w:pPr>
        <w:keepNext/>
        <w:spacing w:after="120" w:before="240" w:line="240"/>
        <w:ind w:left="709"/>
      </w:pPr>
      <w:r>
        <w:rPr>
          <w:rFonts w:ascii="Arial" w:cs="Arial" w:eastAsia="Arial" w:hAnsi="Arial"/>
          <w:sz w:val="26"/>
          <w:szCs w:val="26"/>
        </w:rPr>
        <w:t xml:space="preserve">1.3 Карта пути пользователя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Карта построена на горизонтальной временной шкале по шаблону дисциплины: в первой строке слева направо расположены шесть этапов пути, во второй – десять шагов путешествия, под ними – пять категорий. У каждой категории свой цвет и значок: действия пользователя – синий, мысли и эмоции – фиолетовый, точки контакта – бирюзовый, боли и проблемы – красный, возможности для улучшения – зелёный. В мысли и эмоции включены цитаты пользователя, уровень мотивации и значок настроения на шаге – от грустного до радостного. Шаги с моментами истины выделены оранжевым, а возможности для улучшения отмечены приоритетом: P1 – первая версия, P2 – развитие.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Путь начинается с осознания проблемы: узнав историю коллеги, Андрей спрашивает жену, знает ли она пароли от банка и Госуслуг, и пробует записать их в заметки телефона. Тема пугает, непонятно, с чего начать, и решение хочется отложить. На этапе поиска информации Андрей выбирает приложение: ищет «как передать пароли семье», сравнивает «Ключ» с GoodTrust и функциями Google и читает отзывы. Мешает то, что материалов на русском языке мало, а зарубежные сервисы не знают российских банков. На этапе оценки вариантов, при просмотре функций, он листает экраны знакомства, открывает демо-план и читает, как работает шифрование. Это первый момент истины – решение, можно ли доверить приложению данные, и настроение здесь падает до минимума.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Затем Андрей без регистрации загружает первые данные и фото: добавляет банк, Госуслуги и облако из шаблонов, фотографирует документы и видит индекс «План готов на 20 %». Шаблоны ему нравятся, но вносить все аккаунты вручную долго, а загружать фото паспорта страшно. На шаге настройки инструкций он по частям выбирает для каждого аккаунта действие – передать, удалить, сохранить как память или отменить подписку – и пишет инструкции для банков по шаблонам. Его беспокоит, что план пока хранится только на телефоне.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 принятия решения – регистрация: она появляется только тогда, когда Андрей нажимает «Пригласить близких»: он входит через Госуслуги и создаёт мастер-пароль, но боится его забыть. На этапе покупки и использования он приглашает жену и брата по ссылке и назначает им роли; неловко обсуждать тему с семьёй, но приглашение без установки приложения снимает сопротивление жены. На шаге настройки проверки «Всё в порядке?» он выбирает проверку раз в месяц. Второй момент истины – первая пропущенная проверка в командировке: звонок пугает его, и он не уверен, не получила ли жена уведомление.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тарифа подписки – третий момент истины: на 11-м аккаунте Андрей упирается в лимит бесплатного плана, сравнивает тарифы и оплачивает год через СБП, хотя лимит появился неожиданно. Последний этап – послепродажный опыт и удаление: после оплаты Андрей может отказаться от сервиса, причиной становятся частые уведомления, смена телефона или решение оформить всё у нотариуса. Главная боль этого шага – непонятно, удалены ли данные с сервера и узнают ли доверенные лица, что плана больше нет.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Карта подготовлена в двух вариантах. В шаблоне команда проекта заполнила только этапы и шаги путешествия: этап, название и продолжительность каждого шага. Шаблон передан студентам другой команды вместе с памяткой, в которой описаны персона, конкуренты и функционал «Ключа», а необычные функции, например проверка «Всё в порядке?», объяснены простыми словами. Студенты другой команды заполняют первые четыре категории от лица Андрея, а после возврата карты команда проекта заполняет возможности для улучшения и делает выводы. Заполненная карта в формате А1 приведена в приложении А.</w:t>
      </w:r>
    </w:p>
    <w:p>
      <w:pPr>
        <w:keepNext/>
        <w:spacing w:after="120" w:before="240" w:line="240"/>
        <w:ind w:left="709"/>
      </w:pPr>
      <w:r>
        <w:rPr>
          <w:rFonts w:ascii="Arial" w:cs="Arial" w:eastAsia="Arial" w:hAnsi="Arial"/>
          <w:sz w:val="26"/>
          <w:szCs w:val="26"/>
        </w:rPr>
        <w:t xml:space="preserve">1.4 Выводы по карте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Наиболее проблемные шаги, выявленные по карте: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просмотр функций – пользователь не доверяет хранению данных, а запрос разрешений при первом входе отпугивает, настроение падает до минимума;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загрузка данных и настройка инструкций – долго вносить аккаунты вручную, страшно загружать документы, а пока нет аккаунта, план хранится только на телефоне;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удаление приложения или отказ от сервиса – непонятно, удалены ли данные, а доверенные лица не узнают, что плана больше нет.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Моменты истины – решение доверить данные при просмотре функций, первая пропущенная проверка «Всё в порядке?» и оплата при выборе тарифа подписки. От них зависит, продолжит ли пользователь путь и порекомендует ли продукт близким. Рекомендации по каждому шагу и их приоритет приведены в таблице 2.</w:t>
      </w:r>
    </w:p>
    <w:p>
      <w:pPr>
        <w:keepNext/>
        <w:spacing w:after="0" w:before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2 – Рекомендации по улучшению пользовательского опыта</w:t>
      </w:r>
    </w:p>
    <w:tbl>
      <w:tblPr>
        <w:tblW w:type="dxa" w:w="9638"/>
        <w:jc w:val="center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200"/>
        <w:gridCol w:w="2700"/>
        <w:gridCol w:w="3938"/>
        <w:gridCol w:w="800"/>
      </w:tblGrid>
      <w:tr>
        <w:trPr>
          <w:cantSplit/>
          <w:tblHeader/>
          <w:trHeight w:val="454" w:hRule="atLeast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Шаг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39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Рекомендация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Пр.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Осознание проблемы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Непонятно, с чего начать, тема пугает</w:t>
            </w:r>
          </w:p>
        </w:tc>
        <w:tc>
          <w:tcPr>
            <w:tcW w:type="dxa" w:w="39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Предложение «Ключа» в онлайн-банке при оформлении страховки, тест в Дзене «Сможет ли семья обойтись без вас?»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P1, P2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Выбор приложения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Мало материалов на русском языке</w:t>
            </w:r>
          </w:p>
        </w:tc>
        <w:tc>
          <w:tcPr>
            <w:tcW w:type="dxa" w:w="39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Страница в магазине приложений с идеей и схемой защиты на первом экране, статьи о наследстве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P1, P2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Просмотр функций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Недоверие к хранению данных</w:t>
            </w:r>
          </w:p>
        </w:tc>
        <w:tc>
          <w:tcPr>
            <w:tcW w:type="dxa" w:w="39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Знакомство и демо-план без регистрации, схема «даже мы не видим данные», разрешения позже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Загрузка данных и фото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Долгий ручной ввод, страх загружать документы</w:t>
            </w:r>
          </w:p>
        </w:tc>
        <w:tc>
          <w:tcPr>
            <w:tcW w:type="dxa" w:w="39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российских сервисов, режим «только инструкции», автопоиск аккаунтов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P1, P2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 Настройка инструкций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Непонятно, что писать для банка</w:t>
            </w:r>
          </w:p>
        </w:tc>
        <w:tc>
          <w:tcPr>
            <w:tcW w:type="dxa" w:w="39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инструкций для банков, одно действие для группы аккаунтов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 Регистрация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 потерять мастер-пароль</w:t>
            </w:r>
          </w:p>
        </w:tc>
        <w:tc>
          <w:tcPr>
            <w:tcW w:type="dxa" w:w="39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только при приглашении близких, через Госуслуги; восстановление через доверенных лиц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P1, P2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Назначение доверенных лиц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Близким неудобно ставить приложение</w:t>
            </w:r>
          </w:p>
        </w:tc>
        <w:tc>
          <w:tcPr>
            <w:tcW w:type="dxa" w:w="39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Приглашение по ссылке без установки, описание ролей с примерами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Настройка проверки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Страх ложного срабатывания</w:t>
            </w:r>
          </w:p>
        </w:tc>
        <w:tc>
          <w:tcPr>
            <w:tcW w:type="dxa" w:w="39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Период ожидания с отменой, журнал действий, «режим отпуска»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P1, P2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 Выбор тарифа подписки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Неожиданный лимит</w:t>
            </w:r>
          </w:p>
        </w:tc>
        <w:tc>
          <w:tcPr>
            <w:tcW w:type="dxa" w:w="39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Лимит заранее в индексе готовности, план для чтения при отмене подписки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 Удаление или отказ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Неясно, удалены ли данные</w:t>
            </w:r>
          </w:p>
        </w:tc>
        <w:tc>
          <w:tcPr>
            <w:tcW w:type="dxa" w:w="39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Удаление в 2 шага с выгрузкой плана, подтверждение удаления, уведомление доверенных лиц</w:t>
            </w:r>
          </w:p>
        </w:tc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</w:t>
            </w:r>
          </w:p>
        </w:tc>
      </w:tr>
    </w:tbl>
    <w:p>
      <w:pPr>
        <w:spacing w:after="0" w:before="0" w:line="24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первую очередь (P1) нужны знакомство и демо-план без регистрации с понятной схемой защиты данных, шаблоны сервисов и инструкций, приглашение доверенных лиц по ссылке, период ожидания с журналом действий и прозрачное удаление аккаунта. Во вторую очередь (P2) – автопоиск аккаунтов, восстановление мастер-пароля через доверенных лиц и «режим отпуска» для проверок. Эти рекомендации вошли в требования раздела 2.</w:t>
      </w:r>
    </w:p>
    <w:p>
      <w:pPr>
        <w:keepNext/>
        <w:pageBreakBefore/>
        <w:spacing w:after="240" w:before="0" w:line="240"/>
        <w:ind w:left="709"/>
      </w:pPr>
      <w:r>
        <w:rPr>
          <w:rFonts w:ascii="Arial" w:cs="Arial" w:eastAsia="Arial" w:hAnsi="Arial"/>
          <w:sz w:val="28"/>
          <w:szCs w:val="28"/>
        </w:rPr>
        <w:t xml:space="preserve">2 Требования к приложению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сформулированы по итогам онлайн-опроса из лабораторной работы № 1 и User Journey Map и разделены на четыре категории: пользовательские, функциональные, нефункциональные и системные. Функционал лабораторной работы № 1 сохранён полностью и дополнен возможностями, выявленными по карте. Каждое функциональное, нефункциональное и системное требование следует из пользовательского – связь указана в скобках и сведена в подразделе 2.5. Требования сформулированы однозначно: в них описано, что система делает, без оговорок о том, что функция появится при определённых условиях.</w:t>
      </w:r>
    </w:p>
    <w:p>
      <w:pPr>
        <w:keepNext/>
        <w:spacing w:after="120" w:before="240" w:line="240"/>
        <w:ind w:left="709"/>
      </w:pPr>
      <w:r>
        <w:rPr>
          <w:rFonts w:ascii="Arial" w:cs="Arial" w:eastAsia="Arial" w:hAnsi="Arial"/>
          <w:sz w:val="26"/>
          <w:szCs w:val="26"/>
        </w:rPr>
        <w:t xml:space="preserve">2.1 Пользовательские требования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Пользовательские требования (ПТ) описывают цели и задачи, которые пользователь решает с помощью приложения.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ПТ-1. Быстро составить единый план цифрового наследства: собрать все аккаунты, счета и подписки в одном месте и решить, что передать, удалить или сохранить. Передачу доступов назвали самой ценной функцией 81 % респондентов, удалить часть данных хотят 25 из 42. На карте эта цель проходит через шаги загрузки данных и настройки инструкций.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ПТ-2. Назначить доверенных лиц и быть уверенным, что они получат доступ только тогда, когда это нужно: временно при болезни или полностью после смерти, но не по ошибке. Доступ супругу или родственнику доверили бы 37 из 42 респондентов, помощь при временной недееспособности выбрали 50 %. На карте страх ложного срабатывания – второй момент истины.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ПТ-3. Чтобы близкие знали, что делать: получили пошаговую инструкцию, доступы и послания, не устанавливая приложение в тяжёлой ситуации. Пошаговую инструкцию для близких выбрали 76 % респондентов.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ПТ-4. Доверять сервису: данные защищены, сервис их не читает, а при уходе из сервиса они удаляются полностью. Недоверие к хранению данных – главный барьер для 24 из 42 респондентов; на карте оно проявляется на шагах просмотра функций и удаления приложения.</w:t>
      </w:r>
    </w:p>
    <w:p>
      <w:pPr>
        <w:keepNext/>
        <w:spacing w:after="120" w:before="240" w:line="240"/>
        <w:ind w:left="709"/>
      </w:pPr>
      <w:r>
        <w:rPr>
          <w:rFonts w:ascii="Arial" w:cs="Arial" w:eastAsia="Arial" w:hAnsi="Arial"/>
          <w:sz w:val="26"/>
          <w:szCs w:val="26"/>
        </w:rPr>
        <w:t xml:space="preserve">2.2 Функциональные требования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Функциональные требования (ФТ) задают возможности и поведение системы. Связанные функции объединены в одно требование, чтобы не дробить их на мелкие пункты. Кратко требования приведены в таблице 3, подробно – ниже.</w:t>
      </w:r>
    </w:p>
    <w:p>
      <w:pPr>
        <w:keepNext/>
        <w:spacing w:after="0" w:before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3 – Функциональные требования</w:t>
      </w:r>
    </w:p>
    <w:tbl>
      <w:tblPr>
        <w:tblW w:type="dxa" w:w="9638"/>
        <w:jc w:val="center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0"/>
        <w:gridCol w:w="5838"/>
        <w:gridCol w:w="1700"/>
        <w:gridCol w:w="1200"/>
      </w:tblGrid>
      <w:tr>
        <w:trPr>
          <w:cantSplit/>
          <w:tblHeader/>
          <w:trHeight w:val="454" w:hRule="atLeast"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</w:t>
            </w:r>
          </w:p>
        </w:tc>
        <w:tc>
          <w:tcPr>
            <w:tcW w:type="dxa" w:w="5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Функциональное требование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Основание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Приоритет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ФТ-1</w:t>
            </w:r>
          </w:p>
        </w:tc>
        <w:tc>
          <w:tcPr>
            <w:tcW w:type="dxa" w:w="5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Знакомство и демо-план без регистрации, вход через Госуслуги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ПТ-1, ПТ-4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ФТ-2</w:t>
            </w:r>
          </w:p>
        </w:tc>
        <w:tc>
          <w:tcPr>
            <w:tcW w:type="dxa" w:w="5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Инвентарь активов, загрузка документов и фото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ПТ-1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P1, P2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ФТ-3</w:t>
            </w:r>
          </w:p>
        </w:tc>
        <w:tc>
          <w:tcPr>
            <w:tcW w:type="dxa" w:w="5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Индекс готовности плана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ПТ-1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ФТ-4</w:t>
            </w:r>
          </w:p>
        </w:tc>
        <w:tc>
          <w:tcPr>
            <w:tcW w:type="dxa" w:w="5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Доверенные лица с ролями, приглашение по ссылке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ПТ-2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P1, P2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ФТ-5</w:t>
            </w:r>
          </w:p>
        </w:tc>
        <w:tc>
          <w:tcPr>
            <w:tcW w:type="dxa" w:w="5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«Всё в порядке?», эскалация и период ожидания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ПТ-2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P1, P2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ФТ-6</w:t>
            </w:r>
          </w:p>
        </w:tc>
        <w:tc>
          <w:tcPr>
            <w:tcW w:type="dxa" w:w="5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личности и родства наследника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ПТ-2, ПТ-4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ФТ-7</w:t>
            </w:r>
          </w:p>
        </w:tc>
        <w:tc>
          <w:tcPr>
            <w:tcW w:type="dxa" w:w="5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Режим наследника в браузере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ПТ-3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P1, P2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ФТ-8</w:t>
            </w:r>
          </w:p>
        </w:tc>
        <w:tc>
          <w:tcPr>
            <w:tcW w:type="dxa" w:w="5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Шифрование на устройстве и разделение ключа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ПТ-4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ФТ-9</w:t>
            </w:r>
          </w:p>
        </w:tc>
        <w:tc>
          <w:tcPr>
            <w:tcW w:type="dxa" w:w="5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Тарифы и оплата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ПТ-1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ФТ-10</w:t>
            </w:r>
          </w:p>
        </w:tc>
        <w:tc>
          <w:tcPr>
            <w:tcW w:type="dxa" w:w="58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Удаление аккаунта с выгрузкой плана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ПТ-4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P1</w:t>
            </w:r>
          </w:p>
        </w:tc>
      </w:tr>
    </w:tbl>
    <w:p>
      <w:pPr>
        <w:spacing w:after="0" w:before="0" w:line="24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ФТ-1. Знакомство без регистрации. При первом запуске система показывает 3–4 экрана о «плане на всякий случай», демо-план с примером аккаунтов и экран «Как мы защищаем данные». Без аккаунта пользователь загружает данные и настраивает инструкции, план хранится на телефоне. Регистрация предлагается только при приглашении доверенных лиц: вход через Госуслуги одним шагом и создание мастер-пароля, затем выбор сценариев плана – болезнь, потеря доступа, смерть.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ФТ-2. Инвентарь цифровых активов. Система хранит аккаунты по категориям – банки, Госуслуги, соцсети, облака, подписки – и предлагает шаблоны популярных российских сервисов. Документы и фото загружаются с камеры или из галереи в зашифрованное хранилище. Для каждого актива или сразу для группы активов пользователь выбирает действие: передать, удалить, сохранить как память или отменить подписку, и добавляет инструкцию по шаблону. Во второй версии система находит аккаунты и подписки по почте с согласия пользователя.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ФТ-3. Индекс готовности. Система показывает шкалу «План готов на N %» и подсказку следующего шага, заранее предупреждает о лимите бесплатного плана и раз в полгода напоминает обновить план.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ФТ-4. Доверенные лица. Пользователь приглашает близких по ссылке, доверенному лицу не нужно устанавливать приложение. Каждому назначается роль – наблюдатель, исполнитель или наследник, у каждой роли есть описание с примером, – и список активов, к которым он получит доступ. Во второй версии доверенные лица помогают восстановить доступ к плану при потере мастер-пароля.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ФТ-5. Механизм срабатывания. Разрешение на уведомления запрашивается при настройке проверки, а не при первом входе. Система с выбранной частотой отправляет проверку «Всё в порядке?». Если владелец не ответил, она по очереди отправляет пуш-уведомление и SMS, звонит и пишет на почту, затем запрашивает подтверждение у доверенных лиц и запускает период ожидания 7–30 дней, в течение которого владелец отменяет срабатывание одним нажатием. Во второй версии добавляются «режим отпуска» и режим временной недоступности, при котором исполнитель получает ограниченный доступ на время болезни владельца.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ФТ-6. Проверка наследника. Запрос доступа принимается после подтверждения личности через Госуслуги или паспорт с селфи и загрузки документов о родстве и о событии, документы проверяет модератор. Владелец получает уведомление о каждой попытке, все действия записываются в журнал.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ФТ-7. Режим наследника. Наследник входит по ссылке в браузере и получает чек-лист действий по неделям, шаблоны заявлений в банки и сервисы и список документов. Послания открываются по готовности плана, во второй версии – отправляются к выбранной дате. Наследник заказывает платную помощь с оформлением.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ФТ-8. Хранилище секретов. Данные плана шифруются на устройстве владельца, ключ делится между доверенными лицами, и сервис не имеет доступа к содержимому. Вместо паролей пользователь хранит только инструкции.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ФТ-9. Тарифы и оплата. Бесплатный план включает до 10 активов и одно доверенное лицо. Подписка за 99 ₽ в месяц или 990 ₽ в год снимает ограничения, семейный тариф стоит 199 ₽ в месяц. Оплата принимается через магазины приложений, ЮKassa и Систему быстрых платежей. При отмене подписки план остаётся доступным для чтения.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ФТ-10. Удаление аккаунта. Пользователь удаляет аккаунт в 2 шага с выгрузкой плана в PDF. Система уведомляет доверенных лиц и в течение 30 дней подтверждает письмом полное удаление данных с серверов.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результатам карты добавлены знакомство без регистрации (ФТ-1), заранее показанный лимит (ФТ-3), сохранение плана при отмене подписки (ФТ-9) и удаление аккаунта с подтверждением (ФТ-10): они снимают недоверие при просмотре функций, раздражение при выборе тарифа подписки и сомнения на последнем шаге.</w:t>
      </w:r>
    </w:p>
    <w:p>
      <w:pPr>
        <w:keepNext/>
        <w:spacing w:after="120" w:before="240" w:line="240"/>
        <w:ind w:left="709"/>
      </w:pPr>
      <w:r>
        <w:rPr>
          <w:rFonts w:ascii="Arial" w:cs="Arial" w:eastAsia="Arial" w:hAnsi="Arial"/>
          <w:sz w:val="26"/>
          <w:szCs w:val="26"/>
        </w:rPr>
        <w:t xml:space="preserve">2.3 Нефункциональные требования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Пожелание пользователя, чтобы приложение было «красивым, быстрым и удобным», переведено в измеримые нефункциональные требования (НФТ):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безопасность (НФТ-1) – данные плана шифруются на устройстве алгоритмом AES-256 и передаются по протоколу TLS 1.3, ключ шифрования не покидает устройство и не хранится на сервере, персональные данные хранятся на серверах в России, аудит безопасности проводится раз в год (ПТ-2, ПТ-4);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производительность (НФТ-2) – приложение запускается не дольше 2 с, интерфейс отвечает на действие не дольше 1 с, режим наследника открывается в браузере не дольше 3 с при мобильном интернете 4G (ПТ-1, ПТ-3);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надёжность (НФТ-3) – доступность сервиса не ниже 99,5 % в месяц, ежедневные резервные копии в другом регионе, проверка «Всё в порядке?» доставляется не менее чем в 99 % случаев за счёт нескольких каналов (ПТ-2);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удобство использования (НФТ-4) – первый план составляется не дольше 10 минут, добавление актива занимает не больше 3 шагов, интерфейс на русском языке в спокойной синей гамме, контраст текста по WCAG 2.1 уровня AA и поддержка увеличенного системного шрифта (ПТ-1, ПТ-3).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Скорость отвечает пожеланию «быстро», удобство и синяя гамма, выбранная по опросу, – пожеланиям «красиво» и «удобно». Значения проверяются при тестировании прототипа и первой версии приложения.</w:t>
      </w:r>
    </w:p>
    <w:p>
      <w:pPr>
        <w:keepNext/>
        <w:spacing w:after="120" w:before="240" w:line="240"/>
        <w:ind w:left="709"/>
      </w:pPr>
      <w:r>
        <w:rPr>
          <w:rFonts w:ascii="Arial" w:cs="Arial" w:eastAsia="Arial" w:hAnsi="Arial"/>
          <w:sz w:val="26"/>
          <w:szCs w:val="26"/>
        </w:rPr>
        <w:t xml:space="preserve">2.4 Системные требования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Системные требования (СТ) задают технические ограничения и условия работы приложения: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платформы (СТ-1) – приложение для Android 8.0 и новее, веб-версия для двух последних версий Chrome, Яндекс Браузера, Safari и Firefox с адаптивной вёрсткой от ширины экрана 360 пикселей (ПТ-1, ПТ-3);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архитектура (СТ-2) – одна кроссплатформенная кодовая база на Flutter для Android и веб-версии, серверная часть с REST API и базой данных PostgreSQL в облаке с дата-центрами на территории России (ПТ-4);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интеграции (СТ-3) – вход через Госуслуги (ЕСИА), оплата через магазины приложений, ЮKassa и Систему быстрых платежей, SMS-шлюз и сервис звонков, пуш-уведомления, электронная почта, программный интерфейс для банков и страховых компаний (ПТ-1, ПТ-2);</w:t>
      </w:r>
    </w:p>
    <w:p>
      <w:pPr>
        <w:tabs>
          <w:tab w:val="left" w:pos="709"/>
        </w:tabs>
        <w:spacing w:after="0" w:before="0" w:line="360" w:lineRule="auto"/>
        <w:ind w:left="709" w:hanging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–	оборудование (СТ-4) – смартфон с 2 ГБ оперативной памяти, 150 МБ свободного места, камерой для проверки личности и доступом в интернет (ПТ-2, ПТ-4).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Одна кодовая база на Flutter позволяет выпускать версию для Android и веб-версию одной небольшой командой, а серверы в России обязательны для хранения персональных данных россиян.</w:t>
      </w:r>
    </w:p>
    <w:p>
      <w:pPr>
        <w:keepNext/>
        <w:spacing w:after="120" w:before="240" w:line="240"/>
        <w:ind w:left="709"/>
      </w:pPr>
      <w:r>
        <w:rPr>
          <w:rFonts w:ascii="Arial" w:cs="Arial" w:eastAsia="Arial" w:hAnsi="Arial"/>
          <w:sz w:val="26"/>
          <w:szCs w:val="26"/>
        </w:rPr>
        <w:t xml:space="preserve">2.5 Связь требований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Каждое пользовательское требование раскрывается в функциональных, нефункциональных и системных требованиях. Связь требований приведена в таблице 4.</w:t>
      </w:r>
    </w:p>
    <w:p>
      <w:pPr>
        <w:keepNext/>
        <w:spacing w:after="0" w:before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 – Связь требований</w:t>
      </w:r>
    </w:p>
    <w:tbl>
      <w:tblPr>
        <w:tblW w:type="dxa" w:w="9638"/>
        <w:jc w:val="center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400"/>
        <w:gridCol w:w="3238"/>
        <w:gridCol w:w="2500"/>
        <w:gridCol w:w="2500"/>
      </w:tblGrid>
      <w:tr>
        <w:trPr>
          <w:cantSplit/>
          <w:tblHeader/>
          <w:trHeight w:val="454" w:hRule="atLeast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Пользовательское</w:t>
            </w:r>
          </w:p>
        </w:tc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Функциональные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Нефункциональные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Системные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ПТ-1</w:t>
            </w:r>
          </w:p>
        </w:tc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ФТ-1, ФТ-2, ФТ-3, ФТ-9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НФТ-2, НФТ-4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СТ-1, СТ-3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ПТ-2</w:t>
            </w:r>
          </w:p>
        </w:tc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ФТ-4, ФТ-5, ФТ-6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НФТ-1, НФТ-3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СТ-3, СТ-4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ПТ-3</w:t>
            </w:r>
          </w:p>
        </w:tc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ФТ-7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НФТ-2, НФТ-4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СТ-1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ПТ-4</w:t>
            </w:r>
          </w:p>
        </w:tc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ФТ-1, ФТ-6, ФТ-8, ФТ-10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НФТ-1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 w:val="false"/>
              <w:keepLines/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СТ-2, СТ-4</w:t>
            </w:r>
          </w:p>
        </w:tc>
      </w:tr>
    </w:tbl>
    <w:p>
      <w:pPr>
        <w:spacing w:after="0" w:before="0" w:line="24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Например, пользовательское требование ПТ-4 «доверять сервису» раскрывается в функциональных требованиях ФТ-1 (схема защиты данных при знакомстве), ФТ-6 (проверка наследника), ФТ-8 (шифрование) и ФТ-10 (удаление аккаунта), в нефункциональном требовании НФТ-1 к безопасности и в системных требованиях СТ-2 и СТ-4 – серверы в России и камера для проверки личности. Если не выполнить хотя бы одно из них, пользователь не доверит приложению данные, и его путь закончится на шаге просмотра функций.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с приоритетом P1 входят в первую версию и проверяются на прототипе. Функции с приоритетом P2 – автопоиск аккаунтов, «режим отпуска», восстановление мастер-пароля через доверенных лиц, отложенные послания и режим временной недоступности – добавляются во второй версии после проверки спроса. Такое разделение не увеличивает объём первой версии и сохраняет связь каждого требования с потребностями пользователя.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каждого пользовательского требования есть функциональные, нефункциональные и системные требования, и ни одно требование других категорий не остаётся без основания. Поэтому набор требований полон и согласован.</w:t>
      </w:r>
    </w:p>
    <w:p>
      <w:pPr>
        <w:keepNext/>
        <w:pageBreakBefore/>
        <w:spacing w:after="240" w:before="0" w:line="240"/>
        <w:jc w:val="center"/>
      </w:pPr>
      <w:r>
        <w:rPr>
          <w:rFonts w:ascii="Arial" w:cs="Arial" w:eastAsia="Arial" w:hAnsi="Arial"/>
          <w:sz w:val="28"/>
          <w:szCs w:val="28"/>
        </w:rPr>
        <w:t xml:space="preserve">Заключение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ходе работы освоен процесс взаимодействия пользователя с продуктом и создана User Journey Map персоны «Андрей Соколов» для приложения «Ключ». Определены сценарий, временные рамки, точки входа и выхода, путь разбит на шесть этапов методики – от осознания проблемы до послепродажного опыта и удаления – и десять шагов внутри них.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Карта в формате А1 содержит этапы и шаги путешествия и пять категорий: действия пользователя, мысли и эмоции с цитатами и настроением, точки контакта, боли и проблемы, возможности для улучшения. Команда проекта заполнила шаги путешествия и передала шаблон другой команде вместе с памяткой о конкурентах и функционале, а после возврата карты заполнила возможности для улучшения.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Наиболее проблемные шаги – просмотр функций, загрузка данных и настройка инструкций, удаление приложения; моменты истины – решение доверить данные, первая пропущенная проверка и оплата при выборе тарифа подписки. В первую очередь нужны знакомство без регистрации, шаблоны и приглашение по ссылке, период ожидания с журналом и прозрачное удаление аккаунта.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итогам опроса и карты сформулированы 4 пользовательских, 10 функциональных, 4 нефункциональных и 4 системных требования. Все требования связаны между собой и станут основой для схем пути пользователя и прототипа интерфейса в следующих лабораторных работах.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Карта показала, что для пользователя главное – не количество функций, а доверие и спокойствие на каждом шаге пути. Поэтому в требованиях основное внимание уделено безопасности данных, прозрачности срабатывания и простому удалению аккаунта, а число функциональных требований ограничено тем, что действительно нужно персоне.</w:t>
      </w:r>
    </w:p>
    <w:sectPr>
      <w:headerReference w:type="default" r:id="rId8"/>
      <w:pgSz w:w="11906" w:h="16838" w:orient="portrait"/>
      <w:pgMar w:top="1134" w:right="567" w:bottom="1134" w:left="1701" w:header="567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2026-09-19T03:24:38.825Z</dcterms:created>
  <dcterms:modified xsi:type="dcterms:W3CDTF">2026-09-19T03:24:38.825Z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