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AA5E5" w14:textId="77777777" w:rsidR="00A1566F" w:rsidRPr="00076823" w:rsidRDefault="002B5142">
      <w:pPr>
        <w:spacing w:after="200"/>
        <w:jc w:val="center"/>
        <w:rPr>
          <w:lang w:val="ru-RU"/>
        </w:rPr>
      </w:pPr>
      <w:r w:rsidRPr="00076823">
        <w:rPr>
          <w:i/>
          <w:sz w:val="20"/>
          <w:lang w:val="ru-RU"/>
        </w:rPr>
        <w:t>Самарский государственный технический университет · Кафедра «Информационные и вычислительные технологии» · Курс «Мультиагентные системы»</w:t>
      </w:r>
    </w:p>
    <w:p w14:paraId="1EEAF84B" w14:textId="77777777" w:rsidR="00A1566F" w:rsidRPr="00076823" w:rsidRDefault="002B5142">
      <w:pPr>
        <w:keepNext/>
        <w:spacing w:after="240"/>
        <w:jc w:val="center"/>
        <w:rPr>
          <w:lang w:val="ru-RU"/>
        </w:rPr>
      </w:pPr>
      <w:r w:rsidRPr="00076823">
        <w:rPr>
          <w:b/>
          <w:color w:val="1E2761"/>
          <w:sz w:val="30"/>
          <w:lang w:val="ru-RU"/>
        </w:rPr>
        <w:t>Комплект методических указаний к лабораторному практикуму. Блок 1</w:t>
      </w:r>
    </w:p>
    <w:p w14:paraId="37440E44" w14:textId="77777777" w:rsidR="00A1566F" w:rsidRDefault="002B5142">
      <w:pPr>
        <w:ind w:firstLine="709"/>
        <w:jc w:val="both"/>
      </w:pPr>
      <w:r w:rsidRPr="00076823">
        <w:rPr>
          <w:b/>
          <w:lang w:val="ru-RU"/>
        </w:rPr>
        <w:t>Состав блока:</w:t>
      </w:r>
      <w:r w:rsidRPr="00076823">
        <w:rPr>
          <w:lang w:val="ru-RU"/>
        </w:rPr>
        <w:t xml:space="preserve"> шесть лабораторных работ, 24 часа. Сквозная задача — </w:t>
      </w:r>
      <w:proofErr w:type="spellStart"/>
      <w:r w:rsidRPr="00076823">
        <w:rPr>
          <w:lang w:val="ru-RU"/>
        </w:rPr>
        <w:t>мультиагентная</w:t>
      </w:r>
      <w:proofErr w:type="spellEnd"/>
      <w:r w:rsidRPr="00076823">
        <w:rPr>
          <w:lang w:val="ru-RU"/>
        </w:rPr>
        <w:t xml:space="preserve"> система планирования курьерской доставки.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развивает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предыдущей.</w:t>
      </w:r>
    </w:p>
    <w:p w14:paraId="48E4294F" w14:textId="77777777" w:rsidR="00A1566F" w:rsidRDefault="002B5142">
      <w:pPr>
        <w:keepNext/>
        <w:spacing w:before="280"/>
      </w:pPr>
      <w:r>
        <w:rPr>
          <w:b/>
          <w:color w:val="1E2761"/>
          <w:sz w:val="26"/>
        </w:rPr>
        <w:t>1. Состав комплекта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A1566F" w14:paraId="5212FB17" w14:textId="77777777">
        <w:trPr>
          <w:jc w:val="center"/>
        </w:trPr>
        <w:tc>
          <w:tcPr>
            <w:tcW w:w="3213" w:type="dxa"/>
            <w:shd w:val="clear" w:color="auto" w:fill="EDEDED"/>
          </w:tcPr>
          <w:p w14:paraId="74119709" w14:textId="77777777" w:rsidR="00A1566F" w:rsidRDefault="002B5142">
            <w:pPr>
              <w:spacing w:after="40"/>
            </w:pPr>
            <w:r>
              <w:rPr>
                <w:b/>
                <w:sz w:val="22"/>
              </w:rPr>
              <w:t>Работа</w:t>
            </w:r>
          </w:p>
        </w:tc>
        <w:tc>
          <w:tcPr>
            <w:tcW w:w="3213" w:type="dxa"/>
            <w:shd w:val="clear" w:color="auto" w:fill="EDEDED"/>
          </w:tcPr>
          <w:p w14:paraId="61DC1E37" w14:textId="77777777" w:rsidR="00A1566F" w:rsidRDefault="002B5142">
            <w:pPr>
              <w:spacing w:after="40"/>
            </w:pPr>
            <w:r>
              <w:rPr>
                <w:b/>
                <w:sz w:val="22"/>
              </w:rPr>
              <w:t>Тема</w:t>
            </w:r>
          </w:p>
        </w:tc>
        <w:tc>
          <w:tcPr>
            <w:tcW w:w="3213" w:type="dxa"/>
            <w:shd w:val="clear" w:color="auto" w:fill="EDEDED"/>
          </w:tcPr>
          <w:p w14:paraId="54801E30" w14:textId="77777777" w:rsidR="00A1566F" w:rsidRDefault="002B5142">
            <w:pPr>
              <w:spacing w:after="40"/>
            </w:pPr>
            <w:r>
              <w:rPr>
                <w:b/>
                <w:sz w:val="22"/>
              </w:rPr>
              <w:t>Что появляется в системе</w:t>
            </w:r>
          </w:p>
        </w:tc>
      </w:tr>
      <w:tr w:rsidR="00A1566F" w:rsidRPr="00076823" w14:paraId="198D1001" w14:textId="77777777">
        <w:trPr>
          <w:jc w:val="center"/>
        </w:trPr>
        <w:tc>
          <w:tcPr>
            <w:tcW w:w="3213" w:type="dxa"/>
          </w:tcPr>
          <w:p w14:paraId="3D379186" w14:textId="77777777" w:rsidR="00A1566F" w:rsidRDefault="002B5142">
            <w:pPr>
              <w:spacing w:after="40"/>
            </w:pPr>
            <w:r>
              <w:rPr>
                <w:sz w:val="22"/>
              </w:rPr>
              <w:t>ЛР-1</w:t>
            </w:r>
          </w:p>
        </w:tc>
        <w:tc>
          <w:tcPr>
            <w:tcW w:w="3213" w:type="dxa"/>
          </w:tcPr>
          <w:p w14:paraId="17D6984D" w14:textId="77777777" w:rsidR="00A1566F" w:rsidRDefault="002B5142">
            <w:pPr>
              <w:spacing w:after="40"/>
            </w:pPr>
            <w:r>
              <w:rPr>
                <w:sz w:val="22"/>
              </w:rPr>
              <w:t>Акторы и акторные системы</w:t>
            </w:r>
          </w:p>
        </w:tc>
        <w:tc>
          <w:tcPr>
            <w:tcW w:w="3213" w:type="dxa"/>
          </w:tcPr>
          <w:p w14:paraId="1E9D748D" w14:textId="77777777" w:rsidR="00A1566F" w:rsidRPr="00076823" w:rsidRDefault="002B5142">
            <w:pPr>
              <w:spacing w:after="40"/>
              <w:rPr>
                <w:lang w:val="ru-RU"/>
              </w:rPr>
            </w:pPr>
            <w:proofErr w:type="spellStart"/>
            <w:r w:rsidRPr="00076823">
              <w:rPr>
                <w:sz w:val="22"/>
                <w:lang w:val="ru-RU"/>
              </w:rPr>
              <w:t>Акторная</w:t>
            </w:r>
            <w:proofErr w:type="spellEnd"/>
            <w:r w:rsidRPr="00076823">
              <w:rPr>
                <w:sz w:val="22"/>
                <w:lang w:val="ru-RU"/>
              </w:rPr>
              <w:t xml:space="preserve"> система, обмен сообщениями, порождение акторов</w:t>
            </w:r>
          </w:p>
        </w:tc>
      </w:tr>
      <w:tr w:rsidR="00A1566F" w:rsidRPr="00076823" w14:paraId="79C101AA" w14:textId="77777777">
        <w:trPr>
          <w:jc w:val="center"/>
        </w:trPr>
        <w:tc>
          <w:tcPr>
            <w:tcW w:w="3213" w:type="dxa"/>
          </w:tcPr>
          <w:p w14:paraId="53ABB47A" w14:textId="77777777" w:rsidR="00A1566F" w:rsidRDefault="002B5142">
            <w:pPr>
              <w:spacing w:after="40"/>
            </w:pPr>
            <w:r>
              <w:rPr>
                <w:sz w:val="22"/>
              </w:rPr>
              <w:t>ЛР-2</w:t>
            </w:r>
          </w:p>
        </w:tc>
        <w:tc>
          <w:tcPr>
            <w:tcW w:w="3213" w:type="dxa"/>
          </w:tcPr>
          <w:p w14:paraId="7D379C69" w14:textId="77777777" w:rsidR="00A1566F" w:rsidRPr="00076823" w:rsidRDefault="002B5142">
            <w:pPr>
              <w:spacing w:after="40"/>
              <w:rPr>
                <w:lang w:val="ru-RU"/>
              </w:rPr>
            </w:pPr>
            <w:r w:rsidRPr="00076823">
              <w:rPr>
                <w:sz w:val="22"/>
                <w:lang w:val="ru-RU"/>
              </w:rPr>
              <w:t>Каркас МАС: от актора к агенту</w:t>
            </w:r>
          </w:p>
        </w:tc>
        <w:tc>
          <w:tcPr>
            <w:tcW w:w="3213" w:type="dxa"/>
          </w:tcPr>
          <w:p w14:paraId="59785E28" w14:textId="77777777" w:rsidR="00A1566F" w:rsidRPr="00076823" w:rsidRDefault="002B5142">
            <w:pPr>
              <w:spacing w:after="40"/>
              <w:rPr>
                <w:lang w:val="ru-RU"/>
              </w:rPr>
            </w:pPr>
            <w:r w:rsidRPr="00076823">
              <w:rPr>
                <w:sz w:val="22"/>
                <w:lang w:val="ru-RU"/>
              </w:rPr>
              <w:t>Типизированные сообщения, базовый агент, подписка на события</w:t>
            </w:r>
          </w:p>
        </w:tc>
      </w:tr>
      <w:tr w:rsidR="00A1566F" w:rsidRPr="00076823" w14:paraId="10D0EB26" w14:textId="77777777">
        <w:trPr>
          <w:jc w:val="center"/>
        </w:trPr>
        <w:tc>
          <w:tcPr>
            <w:tcW w:w="3213" w:type="dxa"/>
          </w:tcPr>
          <w:p w14:paraId="7C69CE7D" w14:textId="77777777" w:rsidR="00A1566F" w:rsidRDefault="002B5142">
            <w:pPr>
              <w:spacing w:after="40"/>
            </w:pPr>
            <w:r>
              <w:rPr>
                <w:sz w:val="22"/>
              </w:rPr>
              <w:t>ЛР-3</w:t>
            </w:r>
          </w:p>
        </w:tc>
        <w:tc>
          <w:tcPr>
            <w:tcW w:w="3213" w:type="dxa"/>
          </w:tcPr>
          <w:p w14:paraId="02239BCF" w14:textId="77777777" w:rsidR="00A1566F" w:rsidRDefault="002B5142">
            <w:pPr>
              <w:spacing w:after="40"/>
            </w:pPr>
            <w:r>
              <w:rPr>
                <w:sz w:val="22"/>
              </w:rPr>
              <w:t>Простейшее решение задачи планирования</w:t>
            </w:r>
          </w:p>
        </w:tc>
        <w:tc>
          <w:tcPr>
            <w:tcW w:w="3213" w:type="dxa"/>
          </w:tcPr>
          <w:p w14:paraId="2B1CF432" w14:textId="77777777" w:rsidR="00A1566F" w:rsidRPr="00076823" w:rsidRDefault="002B5142">
            <w:pPr>
              <w:spacing w:after="40"/>
              <w:rPr>
                <w:lang w:val="ru-RU"/>
              </w:rPr>
            </w:pPr>
            <w:r w:rsidRPr="00076823">
              <w:rPr>
                <w:sz w:val="22"/>
                <w:lang w:val="ru-RU"/>
              </w:rPr>
              <w:t>Сцена, сущности, агенты заказов и курьеров, протокол переговоров</w:t>
            </w:r>
          </w:p>
        </w:tc>
      </w:tr>
      <w:tr w:rsidR="00A1566F" w:rsidRPr="00076823" w14:paraId="2A1D56E4" w14:textId="77777777">
        <w:trPr>
          <w:jc w:val="center"/>
        </w:trPr>
        <w:tc>
          <w:tcPr>
            <w:tcW w:w="3213" w:type="dxa"/>
          </w:tcPr>
          <w:p w14:paraId="39D9D823" w14:textId="77777777" w:rsidR="00A1566F" w:rsidRDefault="002B5142">
            <w:pPr>
              <w:spacing w:after="40"/>
            </w:pPr>
            <w:r>
              <w:rPr>
                <w:sz w:val="22"/>
              </w:rPr>
              <w:t>ЛР-4</w:t>
            </w:r>
          </w:p>
        </w:tc>
        <w:tc>
          <w:tcPr>
            <w:tcW w:w="3213" w:type="dxa"/>
          </w:tcPr>
          <w:p w14:paraId="75458D8E" w14:textId="77777777" w:rsidR="00A1566F" w:rsidRPr="00076823" w:rsidRDefault="002B5142">
            <w:pPr>
              <w:spacing w:after="40"/>
              <w:rPr>
                <w:lang w:val="ru-RU"/>
              </w:rPr>
            </w:pPr>
            <w:proofErr w:type="spellStart"/>
            <w:r w:rsidRPr="00076823">
              <w:rPr>
                <w:sz w:val="22"/>
                <w:lang w:val="ru-RU"/>
              </w:rPr>
              <w:t>Матчинг</w:t>
            </w:r>
            <w:proofErr w:type="spellEnd"/>
            <w:r w:rsidRPr="00076823">
              <w:rPr>
                <w:sz w:val="22"/>
                <w:lang w:val="ru-RU"/>
              </w:rPr>
              <w:t>, критерии и линейная свёртка</w:t>
            </w:r>
          </w:p>
        </w:tc>
        <w:tc>
          <w:tcPr>
            <w:tcW w:w="3213" w:type="dxa"/>
          </w:tcPr>
          <w:p w14:paraId="08546E6F" w14:textId="77777777" w:rsidR="00A1566F" w:rsidRPr="00076823" w:rsidRDefault="002B5142">
            <w:pPr>
              <w:spacing w:after="40"/>
              <w:rPr>
                <w:lang w:val="ru-RU"/>
              </w:rPr>
            </w:pPr>
            <w:r w:rsidRPr="00076823">
              <w:rPr>
                <w:sz w:val="22"/>
                <w:lang w:val="ru-RU"/>
              </w:rPr>
              <w:t xml:space="preserve">Ограничения, нормировка КПЭ, многокритериальный выбор, </w:t>
            </w:r>
            <w:r>
              <w:rPr>
                <w:sz w:val="22"/>
              </w:rPr>
              <w:t>JIT</w:t>
            </w:r>
            <w:r w:rsidRPr="00076823">
              <w:rPr>
                <w:sz w:val="22"/>
                <w:lang w:val="ru-RU"/>
              </w:rPr>
              <w:t>-вариант</w:t>
            </w:r>
          </w:p>
        </w:tc>
      </w:tr>
      <w:tr w:rsidR="00A1566F" w:rsidRPr="00076823" w14:paraId="38DB2EAC" w14:textId="77777777">
        <w:trPr>
          <w:jc w:val="center"/>
        </w:trPr>
        <w:tc>
          <w:tcPr>
            <w:tcW w:w="3213" w:type="dxa"/>
          </w:tcPr>
          <w:p w14:paraId="429B3601" w14:textId="77777777" w:rsidR="00A1566F" w:rsidRDefault="002B5142">
            <w:pPr>
              <w:spacing w:after="40"/>
            </w:pPr>
            <w:r>
              <w:rPr>
                <w:sz w:val="22"/>
              </w:rPr>
              <w:t>ЛР-5</w:t>
            </w:r>
          </w:p>
        </w:tc>
        <w:tc>
          <w:tcPr>
            <w:tcW w:w="3213" w:type="dxa"/>
          </w:tcPr>
          <w:p w14:paraId="5773A1A6" w14:textId="77777777" w:rsidR="00A1566F" w:rsidRDefault="002B5142">
            <w:pPr>
              <w:spacing w:after="40"/>
            </w:pPr>
            <w:r>
              <w:rPr>
                <w:sz w:val="22"/>
              </w:rPr>
              <w:t>Выявление и разрешение конфликтов</w:t>
            </w:r>
          </w:p>
        </w:tc>
        <w:tc>
          <w:tcPr>
            <w:tcW w:w="3213" w:type="dxa"/>
          </w:tcPr>
          <w:p w14:paraId="0A0D3C9E" w14:textId="77777777" w:rsidR="00A1566F" w:rsidRPr="00076823" w:rsidRDefault="002B5142">
            <w:pPr>
              <w:spacing w:after="40"/>
              <w:rPr>
                <w:lang w:val="ru-RU"/>
              </w:rPr>
            </w:pPr>
            <w:r w:rsidRPr="00076823">
              <w:rPr>
                <w:sz w:val="22"/>
                <w:lang w:val="ru-RU"/>
              </w:rPr>
              <w:t>Вытеснение размещённого заказа, перепланирование вытесненного</w:t>
            </w:r>
          </w:p>
        </w:tc>
      </w:tr>
      <w:tr w:rsidR="00A1566F" w:rsidRPr="00076823" w14:paraId="6566426D" w14:textId="77777777">
        <w:trPr>
          <w:jc w:val="center"/>
        </w:trPr>
        <w:tc>
          <w:tcPr>
            <w:tcW w:w="3213" w:type="dxa"/>
          </w:tcPr>
          <w:p w14:paraId="4B9A5BF1" w14:textId="77777777" w:rsidR="00A1566F" w:rsidRDefault="002B5142">
            <w:pPr>
              <w:spacing w:after="40"/>
            </w:pPr>
            <w:r>
              <w:rPr>
                <w:sz w:val="22"/>
              </w:rPr>
              <w:t>ЛР-6</w:t>
            </w:r>
          </w:p>
        </w:tc>
        <w:tc>
          <w:tcPr>
            <w:tcW w:w="3213" w:type="dxa"/>
          </w:tcPr>
          <w:p w14:paraId="7BC6161F" w14:textId="77777777" w:rsidR="00A1566F" w:rsidRDefault="002B5142">
            <w:pPr>
              <w:spacing w:after="40"/>
            </w:pPr>
            <w:r>
              <w:rPr>
                <w:sz w:val="22"/>
              </w:rPr>
              <w:t>Адаптивное планирование по событиям</w:t>
            </w:r>
          </w:p>
        </w:tc>
        <w:tc>
          <w:tcPr>
            <w:tcW w:w="3213" w:type="dxa"/>
          </w:tcPr>
          <w:p w14:paraId="794BA0D7" w14:textId="77777777" w:rsidR="00A1566F" w:rsidRPr="00076823" w:rsidRDefault="002B5142">
            <w:pPr>
              <w:spacing w:after="40"/>
              <w:rPr>
                <w:lang w:val="ru-RU"/>
              </w:rPr>
            </w:pPr>
            <w:r w:rsidRPr="00076823">
              <w:rPr>
                <w:sz w:val="22"/>
                <w:lang w:val="ru-RU"/>
              </w:rPr>
              <w:t>Событийный режим, реакция на появление и выбытие ресурсов</w:t>
            </w:r>
          </w:p>
        </w:tc>
      </w:tr>
    </w:tbl>
    <w:p w14:paraId="1F0F4636" w14:textId="77777777" w:rsidR="00A1566F" w:rsidRPr="00076823" w:rsidRDefault="00A1566F">
      <w:pPr>
        <w:rPr>
          <w:lang w:val="ru-RU"/>
        </w:rPr>
      </w:pPr>
    </w:p>
    <w:p w14:paraId="28054DB3" w14:textId="77777777" w:rsidR="00A1566F" w:rsidRPr="00076823" w:rsidRDefault="002B5142">
      <w:pPr>
        <w:ind w:firstLine="709"/>
        <w:jc w:val="both"/>
        <w:rPr>
          <w:lang w:val="ru-RU"/>
        </w:rPr>
      </w:pPr>
      <w:r w:rsidRPr="00076823">
        <w:rPr>
          <w:lang w:val="ru-RU"/>
        </w:rPr>
        <w:t>Нумерация двойная: «ЛР-</w:t>
      </w:r>
      <w:r>
        <w:t>N</w:t>
      </w:r>
      <w:r w:rsidRPr="00076823">
        <w:rPr>
          <w:lang w:val="ru-RU"/>
        </w:rPr>
        <w:t xml:space="preserve"> (занятие </w:t>
      </w:r>
      <w:r>
        <w:t>N</w:t>
      </w:r>
      <w:r w:rsidRPr="00076823">
        <w:rPr>
          <w:lang w:val="ru-RU"/>
        </w:rPr>
        <w:t xml:space="preserve"> пособия)» — работы соответствуют главам учебно-методического пособия Д. Е. Новичкова и др. «Разработка мультиагентных систем для управления мобильными ресурсами на языке программирования </w:t>
      </w:r>
      <w:r>
        <w:t>Python</w:t>
      </w:r>
      <w:r w:rsidRPr="00076823">
        <w:rPr>
          <w:lang w:val="ru-RU"/>
        </w:rPr>
        <w:t>» (СамГТУ, 2024).</w:t>
      </w:r>
    </w:p>
    <w:p w14:paraId="6E829BD3" w14:textId="77777777" w:rsidR="00A1566F" w:rsidRPr="00076823" w:rsidRDefault="002B5142">
      <w:pPr>
        <w:keepNext/>
        <w:spacing w:before="280"/>
        <w:rPr>
          <w:lang w:val="ru-RU"/>
        </w:rPr>
      </w:pPr>
      <w:r w:rsidRPr="00076823">
        <w:rPr>
          <w:b/>
          <w:color w:val="1E2761"/>
          <w:sz w:val="26"/>
          <w:lang w:val="ru-RU"/>
        </w:rPr>
        <w:t>2. Требования к рабочему месту</w:t>
      </w:r>
    </w:p>
    <w:p w14:paraId="23A0D8A7" w14:textId="77777777" w:rsidR="00A1566F" w:rsidRPr="00076823" w:rsidRDefault="002B5142">
      <w:pPr>
        <w:ind w:firstLine="709"/>
        <w:jc w:val="both"/>
        <w:rPr>
          <w:lang w:val="ru-RU"/>
        </w:rPr>
      </w:pPr>
      <w:r>
        <w:t>Python</w:t>
      </w:r>
      <w:r w:rsidRPr="00076823">
        <w:rPr>
          <w:lang w:val="ru-RU"/>
        </w:rPr>
        <w:t xml:space="preserve"> 3.10 или новее, </w:t>
      </w:r>
      <w:r>
        <w:t>IDE</w:t>
      </w:r>
      <w:r w:rsidRPr="00076823">
        <w:rPr>
          <w:lang w:val="ru-RU"/>
        </w:rPr>
        <w:t xml:space="preserve"> (</w:t>
      </w:r>
      <w:r>
        <w:t>PyCharm</w:t>
      </w:r>
      <w:r w:rsidRPr="00076823">
        <w:rPr>
          <w:lang w:val="ru-RU"/>
        </w:rPr>
        <w:t xml:space="preserve"> </w:t>
      </w:r>
      <w:r>
        <w:t>CE</w:t>
      </w:r>
      <w:r w:rsidRPr="00076823">
        <w:rPr>
          <w:lang w:val="ru-RU"/>
        </w:rPr>
        <w:t xml:space="preserve"> или </w:t>
      </w:r>
      <w:r>
        <w:t>VS</w:t>
      </w:r>
      <w:r w:rsidRPr="00076823">
        <w:rPr>
          <w:lang w:val="ru-RU"/>
        </w:rPr>
        <w:t xml:space="preserve"> </w:t>
      </w:r>
      <w:r>
        <w:t>Code</w:t>
      </w:r>
      <w:r w:rsidRPr="00076823">
        <w:rPr>
          <w:lang w:val="ru-RU"/>
        </w:rPr>
        <w:t xml:space="preserve">), доступ в интернет для установки библиотек. Библиотеки: </w:t>
      </w:r>
      <w:r>
        <w:rPr>
          <w:rFonts w:ascii="Consolas" w:eastAsia="Consolas" w:hAnsi="Consolas"/>
          <w:sz w:val="21"/>
        </w:rPr>
        <w:t>thespian</w:t>
      </w:r>
      <w:r w:rsidRPr="00076823">
        <w:rPr>
          <w:lang w:val="ru-RU"/>
        </w:rPr>
        <w:t xml:space="preserve">, </w:t>
      </w:r>
      <w:r>
        <w:rPr>
          <w:rFonts w:ascii="Consolas" w:eastAsia="Consolas" w:hAnsi="Consolas"/>
          <w:sz w:val="21"/>
        </w:rPr>
        <w:t>pandas</w:t>
      </w:r>
      <w:r w:rsidRPr="00076823">
        <w:rPr>
          <w:lang w:val="ru-RU"/>
        </w:rPr>
        <w:t xml:space="preserve">, </w:t>
      </w:r>
      <w:proofErr w:type="spellStart"/>
      <w:r>
        <w:rPr>
          <w:rFonts w:ascii="Consolas" w:eastAsia="Consolas" w:hAnsi="Consolas"/>
          <w:sz w:val="21"/>
        </w:rPr>
        <w:t>openpyxl</w:t>
      </w:r>
      <w:proofErr w:type="spellEnd"/>
      <w:r w:rsidRPr="00076823">
        <w:rPr>
          <w:lang w:val="ru-RU"/>
        </w:rPr>
        <w:t>. Оперативная память от 8 Гб, свободное место на диске от 10 Гб.</w:t>
      </w:r>
    </w:p>
    <w:p w14:paraId="6CA440D4" w14:textId="77777777" w:rsidR="00A1566F" w:rsidRPr="00076823" w:rsidRDefault="002B5142">
      <w:pPr>
        <w:keepNext/>
        <w:spacing w:before="280"/>
        <w:rPr>
          <w:lang w:val="ru-RU"/>
        </w:rPr>
      </w:pPr>
      <w:r w:rsidRPr="00076823">
        <w:rPr>
          <w:b/>
          <w:color w:val="1E2761"/>
          <w:sz w:val="26"/>
          <w:lang w:val="ru-RU"/>
        </w:rPr>
        <w:t>3. Эталонный код</w:t>
      </w:r>
    </w:p>
    <w:p w14:paraId="7457EDC3" w14:textId="77777777" w:rsidR="00A1566F" w:rsidRPr="00076823" w:rsidRDefault="002B5142">
      <w:pPr>
        <w:ind w:firstLine="709"/>
        <w:jc w:val="both"/>
        <w:rPr>
          <w:lang w:val="ru-RU"/>
        </w:rPr>
      </w:pPr>
      <w:r w:rsidRPr="00076823">
        <w:rPr>
          <w:lang w:val="ru-RU"/>
        </w:rPr>
        <w:t xml:space="preserve">Репозиторий </w:t>
      </w:r>
      <w:r>
        <w:rPr>
          <w:rFonts w:ascii="Consolas" w:eastAsia="Consolas" w:hAnsi="Consolas"/>
          <w:sz w:val="21"/>
        </w:rPr>
        <w:t>mas</w:t>
      </w:r>
      <w:r w:rsidRPr="00076823">
        <w:rPr>
          <w:rFonts w:ascii="Consolas" w:eastAsia="Consolas" w:hAnsi="Consolas"/>
          <w:sz w:val="21"/>
          <w:lang w:val="ru-RU"/>
        </w:rPr>
        <w:t>_</w:t>
      </w:r>
      <w:r>
        <w:rPr>
          <w:rFonts w:ascii="Consolas" w:eastAsia="Consolas" w:hAnsi="Consolas"/>
          <w:sz w:val="21"/>
        </w:rPr>
        <w:t>learning</w:t>
      </w:r>
      <w:r w:rsidRPr="00076823">
        <w:rPr>
          <w:rFonts w:ascii="Consolas" w:eastAsia="Consolas" w:hAnsi="Consolas"/>
          <w:sz w:val="21"/>
          <w:lang w:val="ru-RU"/>
        </w:rPr>
        <w:t>_</w:t>
      </w:r>
      <w:r>
        <w:rPr>
          <w:rFonts w:ascii="Consolas" w:eastAsia="Consolas" w:hAnsi="Consolas"/>
          <w:sz w:val="21"/>
        </w:rPr>
        <w:t>project</w:t>
      </w:r>
      <w:r w:rsidRPr="00076823">
        <w:rPr>
          <w:lang w:val="ru-RU"/>
        </w:rPr>
        <w:t xml:space="preserve">, история линейная, один коммит на занятие: </w:t>
      </w:r>
      <w:r>
        <w:rPr>
          <w:rFonts w:ascii="Consolas" w:eastAsia="Consolas" w:hAnsi="Consolas"/>
          <w:sz w:val="21"/>
        </w:rPr>
        <w:t>c</w:t>
      </w:r>
      <w:r w:rsidRPr="00076823">
        <w:rPr>
          <w:rFonts w:ascii="Consolas" w:eastAsia="Consolas" w:hAnsi="Consolas"/>
          <w:sz w:val="21"/>
          <w:lang w:val="ru-RU"/>
        </w:rPr>
        <w:t>172</w:t>
      </w:r>
      <w:r>
        <w:rPr>
          <w:rFonts w:ascii="Consolas" w:eastAsia="Consolas" w:hAnsi="Consolas"/>
          <w:sz w:val="21"/>
        </w:rPr>
        <w:t>d</w:t>
      </w:r>
      <w:r w:rsidRPr="00076823">
        <w:rPr>
          <w:rFonts w:ascii="Consolas" w:eastAsia="Consolas" w:hAnsi="Consolas"/>
          <w:sz w:val="21"/>
          <w:lang w:val="ru-RU"/>
        </w:rPr>
        <w:t>15</w:t>
      </w:r>
      <w:r w:rsidRPr="00076823">
        <w:rPr>
          <w:lang w:val="ru-RU"/>
        </w:rPr>
        <w:t xml:space="preserve"> — занятие 1, </w:t>
      </w:r>
      <w:r w:rsidRPr="00076823">
        <w:rPr>
          <w:rFonts w:ascii="Consolas" w:eastAsia="Consolas" w:hAnsi="Consolas"/>
          <w:sz w:val="21"/>
          <w:lang w:val="ru-RU"/>
        </w:rPr>
        <w:t>8565501</w:t>
      </w:r>
      <w:r w:rsidRPr="00076823">
        <w:rPr>
          <w:lang w:val="ru-RU"/>
        </w:rPr>
        <w:t xml:space="preserve"> — занятие 2, </w:t>
      </w:r>
      <w:r>
        <w:rPr>
          <w:rFonts w:ascii="Consolas" w:eastAsia="Consolas" w:hAnsi="Consolas"/>
          <w:sz w:val="21"/>
        </w:rPr>
        <w:t>f</w:t>
      </w:r>
      <w:r w:rsidRPr="00076823">
        <w:rPr>
          <w:rFonts w:ascii="Consolas" w:eastAsia="Consolas" w:hAnsi="Consolas"/>
          <w:sz w:val="21"/>
          <w:lang w:val="ru-RU"/>
        </w:rPr>
        <w:t>912</w:t>
      </w:r>
      <w:r>
        <w:rPr>
          <w:rFonts w:ascii="Consolas" w:eastAsia="Consolas" w:hAnsi="Consolas"/>
          <w:sz w:val="21"/>
        </w:rPr>
        <w:t>be</w:t>
      </w:r>
      <w:r w:rsidRPr="00076823">
        <w:rPr>
          <w:rFonts w:ascii="Consolas" w:eastAsia="Consolas" w:hAnsi="Consolas"/>
          <w:sz w:val="21"/>
          <w:lang w:val="ru-RU"/>
        </w:rPr>
        <w:t>4</w:t>
      </w:r>
      <w:r w:rsidRPr="00076823">
        <w:rPr>
          <w:lang w:val="ru-RU"/>
        </w:rPr>
        <w:t xml:space="preserve"> — занятие 3, </w:t>
      </w:r>
      <w:r w:rsidRPr="00076823">
        <w:rPr>
          <w:rFonts w:ascii="Consolas" w:eastAsia="Consolas" w:hAnsi="Consolas"/>
          <w:sz w:val="21"/>
          <w:lang w:val="ru-RU"/>
        </w:rPr>
        <w:t>07</w:t>
      </w:r>
      <w:r>
        <w:rPr>
          <w:rFonts w:ascii="Consolas" w:eastAsia="Consolas" w:hAnsi="Consolas"/>
          <w:sz w:val="21"/>
        </w:rPr>
        <w:t>f</w:t>
      </w:r>
      <w:r w:rsidRPr="00076823">
        <w:rPr>
          <w:rFonts w:ascii="Consolas" w:eastAsia="Consolas" w:hAnsi="Consolas"/>
          <w:sz w:val="21"/>
          <w:lang w:val="ru-RU"/>
        </w:rPr>
        <w:t>5</w:t>
      </w:r>
      <w:r>
        <w:rPr>
          <w:rFonts w:ascii="Consolas" w:eastAsia="Consolas" w:hAnsi="Consolas"/>
          <w:sz w:val="21"/>
        </w:rPr>
        <w:t>fa</w:t>
      </w:r>
      <w:r w:rsidRPr="00076823">
        <w:rPr>
          <w:rFonts w:ascii="Consolas" w:eastAsia="Consolas" w:hAnsi="Consolas"/>
          <w:sz w:val="21"/>
          <w:lang w:val="ru-RU"/>
        </w:rPr>
        <w:t>8</w:t>
      </w:r>
      <w:r w:rsidRPr="00076823">
        <w:rPr>
          <w:lang w:val="ru-RU"/>
        </w:rPr>
        <w:t xml:space="preserve"> — занятие 4, </w:t>
      </w:r>
      <w:r w:rsidRPr="00076823">
        <w:rPr>
          <w:rFonts w:ascii="Consolas" w:eastAsia="Consolas" w:hAnsi="Consolas"/>
          <w:sz w:val="21"/>
          <w:lang w:val="ru-RU"/>
        </w:rPr>
        <w:t>2</w:t>
      </w:r>
      <w:r>
        <w:rPr>
          <w:rFonts w:ascii="Consolas" w:eastAsia="Consolas" w:hAnsi="Consolas"/>
          <w:sz w:val="21"/>
        </w:rPr>
        <w:t>e</w:t>
      </w:r>
      <w:r w:rsidRPr="00076823">
        <w:rPr>
          <w:rFonts w:ascii="Consolas" w:eastAsia="Consolas" w:hAnsi="Consolas"/>
          <w:sz w:val="21"/>
          <w:lang w:val="ru-RU"/>
        </w:rPr>
        <w:t>6813</w:t>
      </w:r>
      <w:r>
        <w:rPr>
          <w:rFonts w:ascii="Consolas" w:eastAsia="Consolas" w:hAnsi="Consolas"/>
          <w:sz w:val="21"/>
        </w:rPr>
        <w:t>e</w:t>
      </w:r>
      <w:r w:rsidRPr="00076823">
        <w:rPr>
          <w:lang w:val="ru-RU"/>
        </w:rPr>
        <w:t xml:space="preserve"> — занятие 5, </w:t>
      </w:r>
      <w:r w:rsidRPr="00076823">
        <w:rPr>
          <w:rFonts w:ascii="Consolas" w:eastAsia="Consolas" w:hAnsi="Consolas"/>
          <w:sz w:val="21"/>
          <w:lang w:val="ru-RU"/>
        </w:rPr>
        <w:t>544</w:t>
      </w:r>
      <w:r>
        <w:rPr>
          <w:rFonts w:ascii="Consolas" w:eastAsia="Consolas" w:hAnsi="Consolas"/>
          <w:sz w:val="21"/>
        </w:rPr>
        <w:t>a</w:t>
      </w:r>
      <w:r w:rsidRPr="00076823">
        <w:rPr>
          <w:rFonts w:ascii="Consolas" w:eastAsia="Consolas" w:hAnsi="Consolas"/>
          <w:sz w:val="21"/>
          <w:lang w:val="ru-RU"/>
        </w:rPr>
        <w:t>574</w:t>
      </w:r>
      <w:r w:rsidRPr="00076823">
        <w:rPr>
          <w:lang w:val="ru-RU"/>
        </w:rPr>
        <w:t xml:space="preserve"> — занятие 6.</w:t>
      </w:r>
    </w:p>
    <w:p w14:paraId="6C494FA4" w14:textId="77777777" w:rsidR="00A1566F" w:rsidRPr="00076823" w:rsidRDefault="002B5142">
      <w:pPr>
        <w:ind w:firstLine="709"/>
        <w:jc w:val="both"/>
        <w:rPr>
          <w:lang w:val="ru-RU"/>
        </w:rPr>
      </w:pPr>
      <w:r w:rsidRPr="00076823">
        <w:rPr>
          <w:lang w:val="ru-RU"/>
        </w:rPr>
        <w:lastRenderedPageBreak/>
        <w:t xml:space="preserve">Эталон предназначен для сверки </w:t>
      </w:r>
      <w:r w:rsidRPr="00076823">
        <w:rPr>
          <w:b/>
          <w:lang w:val="ru-RU"/>
        </w:rPr>
        <w:t>после</w:t>
      </w:r>
      <w:r w:rsidRPr="00076823">
        <w:rPr>
          <w:lang w:val="ru-RU"/>
        </w:rPr>
        <w:t xml:space="preserve"> самостоятельного выполнения работы, а не вместо него. Полезный приём при разборе на занятии — </w:t>
      </w:r>
      <w:r>
        <w:rPr>
          <w:rFonts w:ascii="Consolas" w:eastAsia="Consolas" w:hAnsi="Consolas"/>
          <w:sz w:val="21"/>
        </w:rPr>
        <w:t>git</w:t>
      </w:r>
      <w:r w:rsidRPr="00076823">
        <w:rPr>
          <w:rFonts w:ascii="Consolas" w:eastAsia="Consolas" w:hAnsi="Consolas"/>
          <w:sz w:val="21"/>
          <w:lang w:val="ru-RU"/>
        </w:rPr>
        <w:t xml:space="preserve"> </w:t>
      </w:r>
      <w:r>
        <w:rPr>
          <w:rFonts w:ascii="Consolas" w:eastAsia="Consolas" w:hAnsi="Consolas"/>
          <w:sz w:val="21"/>
        </w:rPr>
        <w:t>diff</w:t>
      </w:r>
      <w:r w:rsidRPr="00076823">
        <w:rPr>
          <w:lang w:val="ru-RU"/>
        </w:rPr>
        <w:t xml:space="preserve"> между соседними коммитами: он показывает ровно то, что должно было добавиться за занятие.</w:t>
      </w:r>
    </w:p>
    <w:p w14:paraId="538145E1" w14:textId="77777777" w:rsidR="00A1566F" w:rsidRPr="00076823" w:rsidRDefault="002B5142">
      <w:pPr>
        <w:keepNext/>
        <w:spacing w:before="280"/>
        <w:rPr>
          <w:lang w:val="ru-RU"/>
        </w:rPr>
      </w:pPr>
      <w:r w:rsidRPr="00076823">
        <w:rPr>
          <w:b/>
          <w:color w:val="1E2761"/>
          <w:sz w:val="26"/>
          <w:lang w:val="ru-RU"/>
        </w:rPr>
        <w:t>4. Порядок сдачи</w:t>
      </w:r>
    </w:p>
    <w:p w14:paraId="2162B9F5" w14:textId="77777777" w:rsidR="00A1566F" w:rsidRPr="00076823" w:rsidRDefault="002B5142">
      <w:pPr>
        <w:ind w:firstLine="709"/>
        <w:jc w:val="both"/>
        <w:rPr>
          <w:lang w:val="ru-RU"/>
        </w:rPr>
      </w:pPr>
      <w:r w:rsidRPr="00076823">
        <w:rPr>
          <w:lang w:val="ru-RU"/>
        </w:rPr>
        <w:t>Каждая работа защищается индивидуально. К защите предъявляются: работающий проект, результаты прогонов, выполненное задание для самостоятельной работы, ответы на контрольные вопросы. Критерии оценки приведены в каждой методичке отдельным разделом.</w:t>
      </w:r>
    </w:p>
    <w:p w14:paraId="6384B116" w14:textId="77777777" w:rsidR="00A1566F" w:rsidRPr="00076823" w:rsidRDefault="002B5142">
      <w:pPr>
        <w:ind w:firstLine="709"/>
        <w:jc w:val="both"/>
        <w:rPr>
          <w:lang w:val="ru-RU"/>
        </w:rPr>
      </w:pPr>
      <w:r w:rsidRPr="00076823">
        <w:rPr>
          <w:lang w:val="ru-RU"/>
        </w:rPr>
        <w:t xml:space="preserve">Проект рекомендуется вести в собственном </w:t>
      </w:r>
      <w:r>
        <w:t>git</w:t>
      </w:r>
      <w:r w:rsidRPr="00076823">
        <w:rPr>
          <w:lang w:val="ru-RU"/>
        </w:rPr>
        <w:t>-репозитории с отдельным коммитом на каждую работу — история будет учитываться при итоговой аттестации.</w:t>
      </w:r>
    </w:p>
    <w:p w14:paraId="7ABB6463" w14:textId="33605489" w:rsidR="00A1566F" w:rsidRPr="00076823" w:rsidRDefault="00A1566F">
      <w:pPr>
        <w:ind w:firstLine="709"/>
        <w:jc w:val="both"/>
        <w:rPr>
          <w:lang w:val="ru-RU"/>
        </w:rPr>
      </w:pPr>
    </w:p>
    <w:sectPr w:rsidR="00A1566F" w:rsidRPr="00076823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111463">
    <w:abstractNumId w:val="8"/>
  </w:num>
  <w:num w:numId="2" w16cid:durableId="1448815756">
    <w:abstractNumId w:val="6"/>
  </w:num>
  <w:num w:numId="3" w16cid:durableId="211698164">
    <w:abstractNumId w:val="5"/>
  </w:num>
  <w:num w:numId="4" w16cid:durableId="1868523432">
    <w:abstractNumId w:val="4"/>
  </w:num>
  <w:num w:numId="5" w16cid:durableId="1636181192">
    <w:abstractNumId w:val="7"/>
  </w:num>
  <w:num w:numId="6" w16cid:durableId="1510101129">
    <w:abstractNumId w:val="3"/>
  </w:num>
  <w:num w:numId="7" w16cid:durableId="1666131580">
    <w:abstractNumId w:val="2"/>
  </w:num>
  <w:num w:numId="8" w16cid:durableId="18826079">
    <w:abstractNumId w:val="1"/>
  </w:num>
  <w:num w:numId="9" w16cid:durableId="200751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823"/>
    <w:rsid w:val="000C0741"/>
    <w:rsid w:val="0015074B"/>
    <w:rsid w:val="0029639D"/>
    <w:rsid w:val="002B5142"/>
    <w:rsid w:val="00326F90"/>
    <w:rsid w:val="00A156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7B6A1A9-A0FD-48B8-B24B-10581BEFC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2068</Characters>
  <Application>Microsoft Office Word</Application>
  <DocSecurity>0</DocSecurity>
  <Lines>41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 Ларюхин</cp:lastModifiedBy>
  <cp:revision>2</cp:revision>
  <dcterms:created xsi:type="dcterms:W3CDTF">2013-12-23T23:15:00Z</dcterms:created>
  <dcterms:modified xsi:type="dcterms:W3CDTF">2026-09-09T20:07:00Z</dcterms:modified>
  <cp:category/>
</cp:coreProperties>
</file>