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Times New Roman" w:hAnsi="Times New Roman" w:eastAsia="黑体"/>
          <w:b/>
          <w:color w:val="0B396E"/>
          <w:sz w:val="48"/>
        </w:rPr>
        <w:t>核心引擎与规则系统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2F4F8C"/>
          <w:sz w:val="26"/>
        </w:rPr>
        <w:t>代码库示例 · 功能实现与代码说明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成员 A（负责人）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后端 / 设计规则 / Agent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大学生创新创业训练计划项目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color w:val="333333"/>
          <w:sz w:val="26"/>
        </w:rPr>
        <w:t>2026年9月</w:t>
      </w:r>
    </w:p>
    <w:p>
      <w:r>
        <w:br w:type="page"/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本文档为成员 A 方向的代码库示例，聚焦项目的底层引擎：设计规则检查、元件语义分类、多维评分、迭代收敛状态机与智能体工具。以下每个功能均附真实实现代码与逐段说明。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一、功能代码示例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① DRC 去耦电容检查（真实电路导向）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DRC 是项目核心。去耦检查不再是"全 BOM 有一个 100nF 就满足/一个没有就全报错"的简单判断，而是基于元件语义分类 + 供需关系（可用电容总量 vs 需去耦 IC 数）。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_check_decoupling_caps(self, bom_items, positions, netlist):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"""去耦电容检查：每个 IC 应有匹配的去耦电容，基于 Z-F 分析。"""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violations =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ics, caps = [], []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item in bom_items: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cls = _classify_component(item)      # 语义分类，非关键词匹配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cls == "cap":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caps.append(item)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elif cls == "ic":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ics.append(item)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# ── 统计可用去耦电容总量（含数量）──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...  # 按"可用 100nF/10µF 总量 vs IC 数"供需判断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设计定位：</w:t>
      </w:r>
      <w:r>
        <w:rPr>
          <w:rFonts w:ascii="Times New Roman" w:hAnsi="Times New Roman" w:eastAsia="宋体"/>
          <w:b w:val="0"/>
          <w:sz w:val="21"/>
        </w:rPr>
        <w:t>真实立创 BOM 描述常只是值/型号（"100nF"），旧逻辑会把电容/二极管误判为 IC，产生大量虚假违规。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分类依据：</w:t>
      </w:r>
      <w:r>
        <w:rPr>
          <w:rFonts w:ascii="Times New Roman" w:hAnsi="Times New Roman" w:eastAsia="宋体"/>
          <w:b w:val="0"/>
          <w:sz w:val="21"/>
        </w:rPr>
        <w:t>位号前缀 + 描述关键词，而非仅描述关键词，保证元件识别准确。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供需判断：</w:t>
      </w:r>
      <w:r>
        <w:rPr>
          <w:rFonts w:ascii="Times New Roman" w:hAnsi="Times New Roman" w:eastAsia="宋体"/>
          <w:b w:val="0"/>
          <w:sz w:val="21"/>
        </w:rPr>
        <w:t>全缺→逐 IC ERROR；缺口→汇总 WARNING，粒度贴合实际使用。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② 元件语义三级分类（ML 优先 + 安全网 + 规则回退）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将 BOM 元件分为 ic/cap/passive/other 四粗类。优先用自研 ML 元件分类器，但"非 IC 前缀绝不接受 ic 分类"，防止 ML 看到描述里 "USB/IC" 字眼误判。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_classify_component(item) -&gt; str: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from src.ml.component_classifier import FINE_TO_COARSE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fine_type, confidence = _classify_component_fine(item)   # ① ML 优先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fine_type: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coarse = FINE_TO_COARSE.get(fine_type, "other")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prefix = reference_prefix(item)                       # 取位号字母前缀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_non_ic_prefixes = (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"C","R","RN","RNC","L","FB","D","LED","Q","T",  # 元件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"X","Y","XTAL","OSC",                            # 晶振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"J","CN","CON","HDR","P","FPC","TP",             # 连接器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"SW","K","S","BUTTON","BUZZ","BZ","F","FU",      # 开关/蜂鸣器/保险丝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"RL","RELAY",                                    # 继电器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coarse == "ic" and prefix in _non_ic_prefixes:     # ② 安全网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_classify_component_rule(item)             # ③ 规则回退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coarse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_classify_component_rule(item)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三级策略：</w:t>
      </w:r>
      <w:r>
        <w:rPr>
          <w:rFonts w:ascii="Times New Roman" w:hAnsi="Times New Roman" w:eastAsia="宋体"/>
          <w:b w:val="0"/>
          <w:sz w:val="21"/>
        </w:rPr>
        <w:t>ML 模型 → 前缀安全网 → 规则回退，兼顾准确率与可控性。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安全网价值：</w:t>
      </w:r>
      <w:r>
        <w:rPr>
          <w:rFonts w:ascii="Times New Roman" w:hAnsi="Times New Roman" w:eastAsia="宋体"/>
          <w:b w:val="0"/>
          <w:sz w:val="21"/>
        </w:rPr>
        <w:t>修复 D-ESD、X-连接器被误判为 IC 的问题，消除大量去耦虚报。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修复效果：</w:t>
      </w:r>
      <w:r>
        <w:rPr>
          <w:rFonts w:ascii="Times New Roman" w:hAnsi="Times New Roman" w:eastAsia="宋体"/>
          <w:b w:val="0"/>
          <w:sz w:val="21"/>
        </w:rPr>
        <w:t>四块板去耦违规 176→3，评分 71.5(B)→93.5(A)。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③ 容值解析（含 EIA 三位码）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真实 BOM 常以 3 位码表示容值（如 "104" = 100nF）。解析函数先走 ValueNormalizer，失败再回退到 EIA 三位码规则。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_parse_capacitance(val_str: str):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"""解析容值字符串（含 EIA 三位码），返回法拉。"""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not val_str: return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val_str = val_str.strip().upper().replace(" ", "")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nv = ValueNormalizer.normalize(val_str)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nv.base_value: return nv.base_value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val_str.isdigit() and len(val_str) == 3: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int(val_str[0:2]) * 10 ** int(val_str[2]) * 1e-12  # "104"=100nF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return None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容错：</w:t>
      </w:r>
      <w:r>
        <w:rPr>
          <w:rFonts w:ascii="Times New Roman" w:hAnsi="Times New Roman" w:eastAsia="宋体"/>
          <w:b w:val="0"/>
          <w:sz w:val="21"/>
        </w:rPr>
        <w:t>处理空格/大小写，提高真实数据解析率。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EIA 码：</w:t>
      </w:r>
      <w:r>
        <w:rPr>
          <w:rFonts w:ascii="Times New Roman" w:hAnsi="Times New Roman" w:eastAsia="宋体"/>
          <w:b w:val="0"/>
          <w:sz w:val="21"/>
        </w:rPr>
        <w:t>"104"→10×10^4 pF = 100nF，覆盖立创常见值表示。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④ 六维设计评分系统（平方根衰减 + 等级映射）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将违规按维度分组（电气/SI/PDN/EMC/热/DFM），每维度独立评分，最终映射为 A+/A/B+... 等级。采用平方根衰减避免惩罚线性无下限。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# Step 1: 将违规按维度分组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for v in violations: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for kw, (dim, weight) in RULE_DIMENSION_MAP.items():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kw in v.rule_name: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v._weight = weight            # 附加权重到违规对象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dim_violations[dim].append(v)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break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def _assign_grade(score: float) -&gt; str: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if score &gt;= 95: return "A+"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88: return "A"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80: return "B+"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70: return "B"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60: return "C"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elif score &gt;= 45: return "D"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else: return "F"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分组映射：</w:t>
      </w:r>
      <w:r>
        <w:rPr>
          <w:rFonts w:ascii="Times New Roman" w:hAnsi="Times New Roman" w:eastAsia="宋体"/>
          <w:b w:val="0"/>
          <w:sz w:val="21"/>
        </w:rPr>
        <w:t>RULE_DIMENSION_MAP 把规则名→(维度,权重)，决定每个违规影响哪个维度。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等级制：</w:t>
      </w:r>
      <w:r>
        <w:rPr>
          <w:rFonts w:ascii="Times New Roman" w:hAnsi="Times New Roman" w:eastAsia="宋体"/>
          <w:b w:val="0"/>
          <w:sz w:val="21"/>
        </w:rPr>
        <w:t>评分→等级，多智能体/闭环实验都以等级作为最终口径。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闭环用途：</w:t>
      </w:r>
      <w:r>
        <w:rPr>
          <w:rFonts w:ascii="Times New Roman" w:hAnsi="Times New Roman" w:eastAsia="宋体"/>
          <w:b w:val="0"/>
          <w:sz w:val="21"/>
        </w:rPr>
        <w:t>评分差分是"Δ 指标"与"评分守门"的基础。</w:t>
      </w:r>
    </w:p>
    <w:p>
      <w:pPr>
        <w:spacing w:before="240" w:after="80"/>
      </w:pPr>
      <w:r>
        <w:rPr>
          <w:rFonts w:ascii="Times New Roman" w:hAnsi="Times New Roman" w:eastAsia="黑体"/>
          <w:b/>
          <w:color w:val="1F3B6B"/>
          <w:sz w:val="24"/>
        </w:rPr>
        <w:t>⑤ 迭代收敛状态机（终止策略链）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闭环引擎需判断 LLM 修正是否真正收敛。实现策略驱动状态机：依次评估阻断→停滞→振荡→发散→最大轮次，决定终止状态。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>class StagnationPolicy(TerminationPolicy):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"""LLM 修正与上一轮建议同指（无进展）→ STAGNATED。"""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def evaluate(self, history):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len(history) &lt; 2: return None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cur, prev = history[-1], history[-2]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if cur.fingerprint and cur.fingerprint == prev.fingerprint: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    return ConvergenceStatus.STAGNATED</w:t>
      </w:r>
    </w:p>
    <w:p>
      <w:pPr>
        <w:spacing w:before="0" w:after="0" w:line="240" w:lineRule="auto"/>
        <w:ind w:left="160"/>
      </w:pPr>
      <w:r>
        <w:rPr>
          <w:rFonts w:ascii="Consolas" w:hAnsi="Consolas" w:eastAsia="Consolas"/>
          <w:b w:val="0"/>
          <w:sz w:val="17"/>
        </w:rPr>
        <w:t xml:space="preserve">        return None</w:t>
      </w:r>
    </w:p>
    <w:p>
      <w:pPr>
        <w:spacing w:after="40"/>
      </w:pP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策略链：</w:t>
      </w:r>
      <w:r>
        <w:rPr>
          <w:rFonts w:ascii="Times New Roman" w:hAnsi="Times New Roman" w:eastAsia="宋体"/>
          <w:b w:val="0"/>
          <w:sz w:val="21"/>
        </w:rPr>
        <w:t>BlockingIssues→Stagnation→Oscillation→Divergence→MaxRounds，优先级递减。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指纹比较：</w:t>
      </w:r>
      <w:r>
        <w:rPr>
          <w:rFonts w:ascii="Times New Roman" w:hAnsi="Times New Roman" w:eastAsia="宋体"/>
          <w:b w:val="0"/>
          <w:sz w:val="21"/>
        </w:rPr>
        <w:t>相邻两轮"问题指纹"相同即停滞，避免与振荡（周期2）语义打架。</w:t>
      </w:r>
    </w:p>
    <w:p>
      <w:pPr>
        <w:pStyle w:val="ListBullet"/>
        <w:spacing w:after="60" w:line="312" w:lineRule="auto"/>
      </w:pPr>
      <w:r>
        <w:rPr>
          <w:rFonts w:ascii="Times New Roman" w:hAnsi="Times New Roman" w:eastAsia="宋体"/>
          <w:b/>
          <w:sz w:val="21"/>
        </w:rPr>
        <w:t>工程价值：</w:t>
      </w:r>
      <w:r>
        <w:rPr>
          <w:rFonts w:ascii="Times New Roman" w:hAnsi="Times New Roman" w:eastAsia="宋体"/>
          <w:b w:val="0"/>
          <w:sz w:val="21"/>
        </w:rPr>
        <w:t>纯逻辑零 IO，与 verifier 分离，6 种终止状态，供论文导出。</w:t>
      </w:r>
    </w:p>
    <w:p>
      <w:pPr>
        <w:spacing w:before="320" w:after="120"/>
      </w:pPr>
      <w:r>
        <w:rPr>
          <w:rFonts w:ascii="Times New Roman" w:hAnsi="Times New Roman" w:eastAsia="黑体"/>
          <w:b/>
          <w:color w:val="0B396E"/>
          <w:sz w:val="28"/>
        </w:rPr>
        <w:t>二、文件清单</w:t>
      </w:r>
    </w:p>
    <w:p>
      <w:pPr>
        <w:spacing w:after="120" w:line="324" w:lineRule="auto"/>
      </w:pPr>
      <w:r>
        <w:rPr>
          <w:rFonts w:ascii="Times New Roman" w:hAnsi="Times New Roman" w:eastAsia="宋体"/>
          <w:b w:val="0"/>
          <w:sz w:val="21"/>
        </w:rPr>
        <w:t>成员 A 负责仓位的核心文件（主要改动）：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src/rules/checker.py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71 条 DRC 规则 + 元件语义分类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src/core/design_scorer.py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六维评分系统、等级映射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src/core/convergence.py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迭代收敛状态机（6 终止状态）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src/agent/tools.py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24 工具注册（SSOT）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src/core/controller.py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UI 无关的调度大脑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src/constants.py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魔法数字/常量（规则、IPC 参数）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