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Times New Roman" w:hAnsi="Times New Roman" w:eastAsia="黑体"/>
          <w:b/>
          <w:color w:val="0B396E"/>
          <w:sz w:val="52"/>
        </w:rPr>
        <w:t>智绘PCB——AI 智能 PCB 设计助手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color w:val="2F4F8C"/>
          <w:sz w:val="28"/>
        </w:rPr>
        <w:t>大学生创新创业训练计划项目</w:t>
      </w:r>
    </w:p>
    <w:p>
      <w:pPr>
        <w:spacing w:before="800"/>
        <w:jc w:val="center"/>
      </w:pP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成员 C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前端交互与实验验证 · 前端 / 可视化 / 测试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大学生创新创业训练计划项目 分工报告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2026年9月</w:t>
      </w:r>
    </w:p>
    <w:p>
      <w:r>
        <w:br w:type="page"/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本报告为「智绘PCB——AI智能PCB设计助手」三人分工报告中成员 C 的分册，聚焦优秀产品级前端交互、可视化与负责项目成败的实验验证体系。成员 C 让系统的 AI 能力"看得见、可验证、可量化"，是成果展示与论文数据的直接责任人。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协作关系：C 消费 A 的 DRC/agent/REST 接口做可视化与交互，使用 B 的变更风险预测器做闭环预检。C 的四阶段实验框架产出论文所需全部数据（Δ 表、收敛率、多智能体评分、缺陷检出率），直接支撑申报书承诺指标的达成。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B396E"/>
          <w:sz w:val="28"/>
        </w:rPr>
        <w:t>一、主要研究内容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1.1 Web UI 前端（Eel 三栏布局）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实现 Cherry Studio 风格三栏布局（助手/话题/内容区），支持多实例助手模型、Agent 模式开关、窗口模式开关、双向消息、SVG 功能图标、暗色主题、圆角无刚硬分割线。功能包含自然语言对话、Agent 多步推理、快捷键/托盘伴生模式、知识查询路由、快捷操作面板。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1.2 AI Verification Map（可视化核心，550 行）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定位为"展示 AI 验证结果"而非"展示 BOM"：DRC 违规密度热力图（绿→橙→红）、AI 变更环（安全🟢/修正🟠/危险🔴/分析🔵 四色标记）、多智能体审查发现叠加、缩放/平移/点击详情面板（违规/AI变更/审查三标签）、按严重度/覆盖层/图层筛选。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创新点：立创 EDA 回答"板子长什么样"，本系统回答"问题在哪里、AI 发现了什么、AI 建议是否安全"——所有 EDA 工具尚无此能力。用于真实板（STM32F103，33 违规，35 元件热力图，5 AI 变更，MA 审查 69.7/100，4 缺陷注入）。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1.3 四阶段实验框架（paper_experiments.py，约 1200 行）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构建自动化实验框架，覆盖 Phase A（DRC 基线）→ Phase B（闭环验证）→ Phase C（多智能体）→ Phase D（缺陷注入）。核心是闭环回放：LLM 文本建议 → 结构化 BOM 变更解析 → 应用到 BOM 副本 → DRC delta 对比 → 反馈 LLM 修正 → 循环（最多 3 轮）。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for round_num in range(1, MAX_ROUNDS + 1):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modified_bom = apply_bom_changes(original_bom, current_changes)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modified_violations = DesignRuleChecker().check_all(modified_bom, ...)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new_violations = [v for v in modified_violations if v.rule_name not in baseline_rules]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score_drop = baseline_score - modified_score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not new_violations and score_drop &lt;= SCORE_DROP_TOLERANCE: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converged = True   # 无新规则类型 且 评分未显著下降（评分守门）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break</w:t>
      </w:r>
    </w:p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1.4 数据集构建与清洗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采集并清洗 7 块真实 PCB 设计（含 esp32 音频板、stm32 最小系统、无刷电调、DC-DC 电源、智能UV灯、EDA-RobotPro、多功能板），对齐 BOM + 坐标 + 网表 + 飞针测试四份数据，并注入 5 种缺陷类型构造基准集。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1.5 测试体系与质量保障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维护 719 条测试（含 36 API、54 calculator、13 verifier、ML 模型测试、真实板回归、评分守门回归）。实现闭环 Δ 指标（baseline/final/proposed_score、risk_prevented、delta_score），保证"危险建议被拦截"数据语义正确、无误导性负 Δ。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B396E"/>
          <w:sz w:val="28"/>
        </w:rPr>
        <w:t>二、研究成果与量化指标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成果</w:t>
            </w:r>
          </w:p>
        </w:tc>
        <w:tc>
          <w:tcPr>
            <w:tcW w:type="dxa" w:w="6336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量化指标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真实 PCB 数据集</w:t>
            </w:r>
          </w:p>
        </w:tc>
        <w:tc>
          <w:tcPr>
            <w:tcW w:type="dxa" w:w="63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 块真实设计（BOM+坐标+网表+飞针）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四阶段实验</w:t>
            </w:r>
          </w:p>
        </w:tc>
        <w:tc>
          <w:tcPr>
            <w:tcW w:type="dxa" w:w="63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35 次闭环验证 + 7 板多智能体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缺陷检出率</w:t>
            </w:r>
          </w:p>
        </w:tc>
        <w:tc>
          <w:tcPr>
            <w:tcW w:type="dxa" w:w="63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30/31 = 96.8%（Phase D）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多智能体评分</w:t>
            </w:r>
          </w:p>
        </w:tc>
        <w:tc>
          <w:tcPr>
            <w:tcW w:type="dxa" w:w="63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均分 93.5/A 级（esp32 95.2/A+）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DRC 守门拦截</w:t>
            </w:r>
          </w:p>
        </w:tc>
        <w:tc>
          <w:tcPr>
            <w:tcW w:type="dxa" w:w="63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避免质量损失 4.8 分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可视化</w:t>
            </w:r>
          </w:p>
        </w:tc>
        <w:tc>
          <w:tcPr>
            <w:tcW w:type="dxa" w:w="63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AI Verification Map + 12 张论文图表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测试</w:t>
            </w:r>
          </w:p>
        </w:tc>
        <w:tc>
          <w:tcPr>
            <w:tcW w:type="dxa" w:w="63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719 条全部通过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/>
          <w:color w:val="0B396E"/>
          <w:sz w:val="28"/>
        </w:rPr>
        <w:t>三、创新点与项目贡献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 xml:space="preserve">① </w:t>
      </w:r>
      <w:r>
        <w:rPr>
          <w:rFonts w:ascii="Times New Roman" w:hAnsi="Times New Roman" w:eastAsia="宋体"/>
          <w:b w:val="0"/>
          <w:sz w:val="21"/>
        </w:rPr>
        <w:t>AI Verification Map：违规热力图 + AI 变更环 + 多智能体叠加，业界首创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 xml:space="preserve">② </w:t>
      </w:r>
      <w:r>
        <w:rPr>
          <w:rFonts w:ascii="Times New Roman" w:hAnsi="Times New Roman" w:eastAsia="宋体"/>
          <w:b w:val="0"/>
          <w:sz w:val="21"/>
        </w:rPr>
        <w:t>四阶段闭环实验框架：Δ 指标、评分守门、结构化 BOM 回放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 xml:space="preserve">③ </w:t>
      </w:r>
      <w:r>
        <w:rPr>
          <w:rFonts w:ascii="Times New Roman" w:hAnsi="Times New Roman" w:eastAsia="宋体"/>
          <w:b w:val="0"/>
          <w:sz w:val="21"/>
        </w:rPr>
        <w:t>自动化实验体系支撑 7 真实板 + 719 测试的质量保障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B396E"/>
          <w:sz w:val="28"/>
        </w:rPr>
        <w:t>四、工作量说明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成员 C 负责前端交互与实验验证，工作以产品打磨与数据产出为主：前端需多轮交互设计与可用性调试；四阶段实验框架需反复跑 7 真实板以确保数据可靠；AI Verification Map 为业界首创，需大量视觉与交互验证；719 条测试的维护与边界场景打磨费时较长。考虑视觉设计迭代、实验重跑与数据清洗成本，等效投入约 11.0 人月，占项目总工作量（约 36.5 人月）的 29%。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