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20"/>
        <w:jc w:val="center"/>
      </w:pPr>
      <w:r>
        <w:rPr>
          <w:rFonts w:ascii="Times New Roman" w:hAnsi="Times New Roman" w:eastAsia="黑体"/>
          <w:b/>
          <w:color w:val="0B396E"/>
          <w:sz w:val="50"/>
        </w:rPr>
        <w:t>智绘PCB——AI 智能 PCB 设计助手</w:t>
      </w:r>
    </w:p>
    <w:p>
      <w:pPr>
        <w:spacing w:after="40"/>
        <w:jc w:val="center"/>
      </w:pPr>
      <w:r>
        <w:rPr>
          <w:rFonts w:ascii="Times New Roman" w:hAnsi="Times New Roman" w:eastAsia="黑体"/>
          <w:b/>
          <w:color w:val="2F4F8C"/>
          <w:sz w:val="26"/>
        </w:rPr>
        <w:t>大创项目成员个人工作汇报</w:t>
      </w:r>
    </w:p>
    <w:p>
      <w:pPr>
        <w:spacing w:before="720"/>
        <w:jc w:val="center"/>
      </w:pP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汇报人：成员 A（项目负责人）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职责方向：核心引擎与规则系统（后端 / 设计规则 / Agent）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大学生创新创业训练计划项目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2026 年 9 月</w:t>
      </w:r>
    </w:p>
    <w:p>
      <w:r>
        <w:br w:type="page"/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0B396E"/>
          <w:sz w:val="28"/>
        </w:rPr>
        <w:t>汇报提纲（约 10 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环节</w:t>
            </w:r>
          </w:p>
        </w:tc>
        <w:tc>
          <w:tcPr>
            <w:tcW w:type="dxa" w:w="6624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内容</w:t>
            </w:r>
          </w:p>
        </w:tc>
        <w:tc>
          <w:tcPr>
            <w:tcW w:type="dxa" w:w="1584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时长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6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项目背景与我的定位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 分钟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6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六大核心模块工作详述（含代码）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4.5 分钟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6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关键问题攻坚（两个真实踩坑故事）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 分钟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6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成果与量化指标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1.5 分钟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66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工作量、创新点与下一步计划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 分钟</w:t>
            </w:r>
          </w:p>
        </w:tc>
      </w:tr>
    </w:tbl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一句话定位：我负责项目的底层引擎——让系统"懂电路、能检查、可收敛、可集成"。成员 B 的三个自研模型嵌在我的规则引擎里做元件语义识别，成员 C 的四阶段实验框架依赖我的 DRC、评分与接口产出全部论文数据。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0B396E"/>
          <w:sz w:val="28"/>
        </w:rPr>
        <w:t>一、项目背景与我的定位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项目要解决的问题：大模型（LLM）进入 EDA 领域后能看懂原理图、能给修改建议，但它的建议不保证"安全"——删去耦电容、走线过细过大电流这类建议，LLM 会一本正经地给出来。我们的答案是闭环验证引擎：LLM 提出结构化 BOM 变更 → 我负责的 DRC 规则引擎即时检查 → 发现新违规或评分下降就反馈 LLM 修正 → 循环直至收敛或拦截。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系统数据流：Eel Web 前端 / 立创 EDA 插件 → AppController（我实现的调度大脑，UI 无关）→ NLU / Agent Loop → 24 个工具 → DRC（71 条规则）+ 六维评分 → 反馈闭环。我在数据流的中枢位置，B、C 两位成员的工作都建立在我的接口之上。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0B396E"/>
          <w:sz w:val="28"/>
        </w:rPr>
        <w:t>二、职责范围总览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模块</w:t>
            </w:r>
          </w:p>
        </w:tc>
        <w:tc>
          <w:tcPr>
            <w:tcW w:type="dxa" w:w="3168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核心文件</w:t>
            </w:r>
          </w:p>
        </w:tc>
        <w:tc>
          <w:tcPr>
            <w:tcW w:type="dxa" w:w="3312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规模/指标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DRC 设计规则引擎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src/rules/checker.py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71 条规则 / 16 大类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元件语义分类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src/rules/checker.py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三级策略，误报 176→3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六维评分系统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src/core/design_scorer.py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6 维度 + 7 级等级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迭代收敛引擎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src/core/convergence.py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468 行 / 6 终止状态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Agent 工具系统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src/agent/tools.py 等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24 工具（SSOT 设计）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调度与集成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src/core/controller.py 等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UI 无关 / 双前端 / 打包</w:t>
            </w:r>
          </w:p>
        </w:tc>
      </w:tr>
    </w:tbl>
    <w:p>
      <w:pPr>
        <w:spacing w:before="320" w:after="120"/>
      </w:pPr>
      <w:r>
        <w:rPr>
          <w:rFonts w:ascii="Times New Roman" w:hAnsi="Times New Roman" w:eastAsia="黑体"/>
          <w:b/>
          <w:color w:val="0B396E"/>
          <w:sz w:val="28"/>
        </w:rPr>
        <w:t>三、核心工作详述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3.1 DRC 规则引擎（71 条规则，从关键词匹配到真实电路导向）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规则覆盖基础电气、去耦电容、晶振、特征阻抗、PDN 目标阻抗、信号完整性、EMC/EMI、DFM/热管理等 16 大类。最有代表性的是去耦电容检查的重构：旧逻辑是"全 BOM 有一个 100nF 就满足全部 / 一个没有就全部报错"，我改为"可用电容总量 vs 需去耦 IC 数量"的供需判断：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def _check_decoupling_caps(self, bom_items, positions, netlist):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violations = []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ics, caps = [], []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for item in bom_items: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cls = _classify_component(item)     # 语义分类，非关键词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if cls == "cap":  caps.append(item)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elif cls == "ic": ics.append(item)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# 按"可用 100nF/10µF 总量 vs IC 数"供需判断：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# 全缺 → 逐 IC 报 ERROR；缺口 → 汇总一条 WARNING</w:t>
      </w:r>
    </w:p>
    <w:p>
      <w:pPr>
        <w:spacing w:after="40"/>
      </w:pP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每个 IC 的电源引脚应有匹配的去耦电容（基于 Z-F 分析），粒度贴合真实设计评审。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重构后四块板去耦虚假违规从 176 条降到 3 条，评分从 71.5(B) 提升到 93.5(A)。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3.2 元件语义三级分类（本项目最关键的修复）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真实立创 BOM 的描述常只有值或型号（"100nF"、"AFC07"、"4kHz"），旧的关键词匹配会把电容/二极管/蜂鸣器/连接器误判成 IC，一条误判引发几十条虚假违规。我设计了"ML 优先 + 前缀安全网 + 规则回退"三级策略：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def _classify_component(item) -&gt; str: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fine_type, confidence = _classify_component_fine(item)  # ① ML 优先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if fine_type: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coarse = FINE_TO_COARSE.get(fine_type, "other")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prefix = reference_prefix(item)          # 位号字母前缀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_non_ic_prefixes = ("C","R","L","D","Q","X","J","SW", ...)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if coarse == "ic" and prefix in _non_ic_prefixes: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return _classify_component_rule(item)  # ② 安全网：非IC前缀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return coarse                             #    绝不接受 ic 误判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return _classify_component_rule(item)          # ③ 规则回退</w:t>
      </w:r>
    </w:p>
    <w:p>
      <w:pPr>
        <w:spacing w:after="40"/>
      </w:pP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安全网的设计动机：ML 模型看到 D-ESD 器件描述里的 "USB/IC" 字眼会误判为 IC，而位号前缀 D 是硬证据——前缀优先于模型。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这是"信任 ML 但不迷信 ML"的工程化落地，也是成员 B 的模型能安全嵌入生产路径的原因。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3.3 容值解析（覆盖 EIA 三位码）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def _parse_capacitance(val_str: str):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nv = ValueNormalizer.normalize(val_str)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if nv.base_value: return nv.base_value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if val_str.isdigit() and len(val_str) == 3: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return int(val_str[0:2]) * 10 ** int(val_str[2]) * 1e-12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return None          # "104" = 10×10^4 pF = 100nF</w:t>
      </w:r>
    </w:p>
    <w:p>
      <w:pPr>
        <w:spacing w:after="40"/>
      </w:pP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真实 BOM 大量使用 EIA 三位码，解析不了容值，所有电容相关规则都会失效——这是规则引擎的地基。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3.4 六维评分系统（闭环 Δ 指标的基础）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把每条违规按规则名映射到电气/信号完整性/PDN/EMC/热/DFM 六个维度，各维度独立扣分再综合，输出等级（A+/A/B+…）。评分系统是"评分守门"机制的基础——LLM 建议即使不引入新违规，只要让评分下降超过 2.0 分，就会被拦截：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for v in violations: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for kw, (dim, weight) in RULE_DIMENSION_MAP.items():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if kw in v.rule_name: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v._weight = weight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dim_violations[dim].append(v); break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def _assign_grade(score):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if score &gt;= 95: return "A+"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elif score &gt;= 88: return "A"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...  # B+/B/C/D/F</w:t>
      </w:r>
    </w:p>
    <w:p>
      <w:pPr>
        <w:spacing w:after="40"/>
      </w:pP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实测：eda_robotpro 板上 LLM 的危险建议让评分下降 3.7 分，守门机制把这条建议拦截，保护了设计——这就是 risk_prevented 指标的来源。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3.5 迭代收敛引擎（判断 LLM 修正是否真正收敛）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闭环循环不能无限跑，要科学地判断"收敛/停滞/振荡/发散"。我实现了策略链驱动的状态机，6 种终止状态，纯逻辑零 IO：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class StagnationPolicy(TerminationPolicy):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"""LLM 修正与上一轮建议同指（无进展）→ STAGNATED"""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def evaluate(self, history):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if len(history) &lt; 2: return None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cur, prev = history[-1], history[-2]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if cur.fingerprint and cur.fingerprint == prev.fingerprint: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return ConvergenceStatus.STAGNATED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return None</w:t>
      </w:r>
    </w:p>
    <w:p>
      <w:pPr>
        <w:spacing w:after="40"/>
      </w:pP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策略链：阻断违规→停滞（指纹相同）→振荡（周期 2）→发散（连续递增/超 1.5×）→最大轮次，优先级递减。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每轮 RoundSnapshot 快照（指纹/问题签名/新增/解决），ConvergenceResult 可直接导出为论文数据。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3.6 Agent 工具系统与系统集成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ToolRegistry 单一事实来源（SSOT）：24 个工具只定义一次，Controller 分发表、关键词匹配、NLU 意图、LLM prompt、帮助文本、Function Calling schema 全部自动派生——加新能力只需加一个 ToolDef。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AppController 是 UI 无关的调度大脑：Eel 前端和 CLI 原型消费同一套 API，保证引擎可独立测试。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集成层：Eel Web 双窗口/伴生模式（全局热键+托盘）、立创 EDA 插件、PyInstaller 一键打包为 exe。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0B396E"/>
          <w:sz w:val="28"/>
        </w:rPr>
        <w:t>四、关键问题攻坚（两个真实故事）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故事一：176 条去耦虚假违规的根因溯源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现象：四块真实板跑 DRC，去耦相关违规 176 条，明显不符合直觉（这些是开源广场验证过的设计）。排查发现根因不在规则本身，而在元件分类：蜂鸣器描述含 "IC"、连接器描述含 "USB"，被关键词匹配判成 IC，于是"每个 IC 都缺去耦电容"。修复方案就是 3.2 节的三级分类 + 3.3 节的容值解析。教训：规则引擎的上限取决于它对输入的语义理解，而不是规则数量。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故事二：闭环实验 Δ 恒为 0 的假象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现象：完整闭环实验跑完 35 次，所有 Δ=0、所有建议被"接受"。这看起来是完美结果，实际是故障——LLM 解析调用全部 400 失败，走了无变更降级路径。根因：配置优先级 bug，.env 未显式设置模型名时，代码从用户设置文件里捡到残留的 gpt-5.5 发给了 DeepSeek。修复：.env 显式配置全套 provider/model/base_url。教训：① 实验框架必须能区分"真的没变更"和"调用失败降级"；② 看似完美的数据要先怀疑，我随后在日志里加了降级原因标记。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0B396E"/>
          <w:sz w:val="28"/>
        </w:rPr>
        <w:t>五、成果与量化指标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5.1 我负责模块的直接指标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指标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数值</w:t>
            </w:r>
          </w:p>
        </w:tc>
        <w:tc>
          <w:tcPr>
            <w:tcW w:type="dxa" w:w="3888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对照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设计规则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71 条（16 大类）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申报书要求 15+，超额 4.7 倍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去耦误报修复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176 → 3 条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评分 71.5(B) → 93.5(A)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Agent 工具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24 个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要求 20+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收敛引擎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6 终止状态 / 468 行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论文可直接导出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测试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719 条全部通过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含 36 API + 真实板回归</w:t>
            </w:r>
          </w:p>
        </w:tc>
      </w:tr>
    </w:tbl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5.2 支撑全组的实验成果（我的引擎在 7 真实板上的表现）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实验</w:t>
            </w:r>
          </w:p>
        </w:tc>
        <w:tc>
          <w:tcPr>
            <w:tcW w:type="dxa" w:w="6480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结果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DRC 基线</w:t>
            </w:r>
          </w:p>
        </w:tc>
        <w:tc>
          <w:tcPr>
            <w:tcW w:type="dxa" w:w="64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 块真实板全部跑通（board_schematic 47 违规 / 0 ERROR 等）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Phase B 闭环</w:t>
            </w:r>
          </w:p>
        </w:tc>
        <w:tc>
          <w:tcPr>
            <w:tcW w:type="dxa" w:w="64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35 次验证；危险建议"移除去耦电容"在 dcdc(22变更)/esp32(12)/stm32(8) 全部被拦截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评分守门</w:t>
            </w:r>
          </w:p>
        </w:tc>
        <w:tc>
          <w:tcPr>
            <w:tcW w:type="dxa" w:w="64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累计避免质量损失 4.8 分，其中单条建议避免 3.7 分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Phase C 多智能体</w:t>
            </w:r>
          </w:p>
        </w:tc>
        <w:tc>
          <w:tcPr>
            <w:tcW w:type="dxa" w:w="64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均分 93.5 / A 级（esp32 95.2 / A+）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Phase D 缺陷注入</w:t>
            </w:r>
          </w:p>
        </w:tc>
        <w:tc>
          <w:tcPr>
            <w:tcW w:type="dxa" w:w="648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检出率 30/31 = 96.8%</w:t>
            </w:r>
          </w:p>
        </w:tc>
      </w:tr>
    </w:tbl>
    <w:p>
      <w:pPr>
        <w:spacing w:before="320" w:after="120"/>
      </w:pPr>
      <w:r>
        <w:rPr>
          <w:rFonts w:ascii="Times New Roman" w:hAnsi="Times New Roman" w:eastAsia="黑体"/>
          <w:b/>
          <w:color w:val="0B396E"/>
          <w:sz w:val="28"/>
        </w:rPr>
        <w:t>六、创新点（我的部分）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 xml:space="preserve">① </w:t>
      </w:r>
      <w:r>
        <w:rPr>
          <w:rFonts w:ascii="Times New Roman" w:hAnsi="Times New Roman" w:eastAsia="宋体"/>
          <w:b w:val="0"/>
          <w:sz w:val="21"/>
        </w:rPr>
        <w:t>迭代收敛验证引擎（LLM→DRC→反馈→修正）：EDA 领域首个把 LLM 建议放进规则闭环里验证的工程化实现，35 次真实闭环数据支撑。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 xml:space="preserve">② </w:t>
      </w:r>
      <w:r>
        <w:rPr>
          <w:rFonts w:ascii="Times New Roman" w:hAnsi="Times New Roman" w:eastAsia="宋体"/>
          <w:b w:val="0"/>
          <w:sz w:val="21"/>
        </w:rPr>
        <w:t>DRC 评分守门：SCORE_DROP_TOLERANCE 机制，"不引入新违规"不再是安全的充分条件，评分下降同样触发拦截。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 xml:space="preserve">③ </w:t>
      </w:r>
      <w:r>
        <w:rPr>
          <w:rFonts w:ascii="Times New Roman" w:hAnsi="Times New Roman" w:eastAsia="宋体"/>
          <w:b w:val="0"/>
          <w:sz w:val="21"/>
        </w:rPr>
        <w:t>元件语义三级分类：ML 优先 + 位号前缀安全网 + 规则回退，解决真实 BOM 语义识别的行业性痛点。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0B396E"/>
          <w:sz w:val="28"/>
        </w:rPr>
        <w:t>七、工作量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项目按 12 个月（含寒暑假）× 3 人推进。我承担的引擎层工作具有"地基"性质：规则建模、评分系统与收敛引擎需要反复调优回归；架构上完成 PCB 解析三路线选型对比、PyQt5→Eel 迁移论证、单/多 Agent 架构评审；71 条规则的边界场景打磨贯穿全程。考虑寒暑假全时投入、原型返工与文档沉淀成本，等效投入约 14.0 人月，占项目总工作量（约 36.5 人月）的 38%，为三人中最高，符合负责人定位。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0B396E"/>
          <w:sz w:val="28"/>
        </w:rPr>
        <w:t>八、总结与下一步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总结：我交付了一套"懂电路"的底层引擎——71 条真实电路导向的规则、可解释的六维评分、科学的收敛判定，并把它集成为可独立测试、可打包交付的产品。这套引擎是全组论文数据（闭环 Δ、守门拦截、多智能体评分）的唯一来源。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下一步：① 配合软著材料提交（EDA AI 智能助手 V1.0）；② EI 论文 Method/Experiment 章节撰写，重点是把收敛引擎的 6 状态判定与 risk_prevented 指标形式化；③ 规则库向 20-30 块板规模扩展，支撑违规关联规则挖掘的统计显著性。</w:t>
      </w:r>
    </w:p>
    <w:p>
      <w:pPr>
        <w:spacing w:after="120" w:line="324" w:lineRule="auto"/>
        <w:jc w:val="center"/>
      </w:pPr>
      <w:r>
        <w:rPr>
          <w:rFonts w:ascii="Times New Roman" w:hAnsi="Times New Roman" w:eastAsia="宋体"/>
          <w:b/>
          <w:sz w:val="21"/>
        </w:rPr>
        <w:t>（汇报完，谢谢各位老师）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