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sz w:val="26"/>
                <w:szCs w:val="26"/>
              </w:rPr>
            </w:pPr>
            <w:r w:rsidDel="00000000" w:rsidR="00000000" w:rsidRPr="00000000">
              <w:rPr>
                <w:b w:val="1"/>
                <w:i w:val="1"/>
                <w:color w:val="548dd4"/>
                <w:sz w:val="24"/>
                <w:szCs w:val="24"/>
                <w:rtl w:val="0"/>
              </w:rPr>
              <w:t xml:space="preserve">Chef en Casa</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i w:val="1"/>
                <w:color w:val="548dd4"/>
                <w:sz w:val="20"/>
                <w:szCs w:val="20"/>
              </w:rPr>
            </w:pPr>
            <w:r w:rsidDel="00000000" w:rsidR="00000000" w:rsidRPr="00000000">
              <w:rPr>
                <w:b w:val="1"/>
                <w:i w:val="1"/>
                <w:color w:val="548dd4"/>
                <w:sz w:val="20"/>
                <w:szCs w:val="20"/>
                <w:rtl w:val="0"/>
              </w:rPr>
              <w:t xml:space="preserve">Tecnología de aplicaciones móviles</w:t>
            </w:r>
            <w:r w:rsidDel="00000000" w:rsidR="00000000" w:rsidRPr="00000000">
              <w:rPr>
                <w:i w:val="1"/>
                <w:color w:val="548dd4"/>
                <w:sz w:val="20"/>
                <w:szCs w:val="20"/>
                <w:rtl w:val="0"/>
              </w:rPr>
              <w:t xml:space="preserve">: Diseño y desarrollo de una aplicación funcional y accesible para usuarios generales y premium.</w:t>
            </w:r>
          </w:p>
          <w:p w:rsidR="00000000" w:rsidDel="00000000" w:rsidP="00000000" w:rsidRDefault="00000000" w:rsidRPr="00000000" w14:paraId="00000012">
            <w:pPr>
              <w:rPr>
                <w:i w:val="1"/>
                <w:color w:val="548dd4"/>
                <w:sz w:val="20"/>
                <w:szCs w:val="20"/>
              </w:rPr>
            </w:pPr>
            <w:r w:rsidDel="00000000" w:rsidR="00000000" w:rsidRPr="00000000">
              <w:rPr>
                <w:b w:val="1"/>
                <w:i w:val="1"/>
                <w:color w:val="548dd4"/>
                <w:sz w:val="20"/>
                <w:szCs w:val="20"/>
                <w:rtl w:val="0"/>
              </w:rPr>
              <w:t xml:space="preserve">Gestión de datos: </w:t>
            </w:r>
            <w:r w:rsidDel="00000000" w:rsidR="00000000" w:rsidRPr="00000000">
              <w:rPr>
                <w:i w:val="1"/>
                <w:color w:val="548dd4"/>
                <w:sz w:val="20"/>
                <w:szCs w:val="20"/>
                <w:rtl w:val="0"/>
              </w:rPr>
              <w:t xml:space="preserve">Optimización del uso de datos alimentarios para personalizar recomendaciones y reducir el desperdicio de alimentos.</w:t>
            </w:r>
          </w:p>
          <w:p w:rsidR="00000000" w:rsidDel="00000000" w:rsidP="00000000" w:rsidRDefault="00000000" w:rsidRPr="00000000" w14:paraId="00000013">
            <w:pPr>
              <w:rPr>
                <w:i w:val="1"/>
                <w:color w:val="548dd4"/>
                <w:sz w:val="20"/>
                <w:szCs w:val="20"/>
              </w:rPr>
            </w:pPr>
            <w:r w:rsidDel="00000000" w:rsidR="00000000" w:rsidRPr="00000000">
              <w:rPr>
                <w:b w:val="1"/>
                <w:i w:val="1"/>
                <w:color w:val="548dd4"/>
                <w:sz w:val="20"/>
                <w:szCs w:val="20"/>
                <w:rtl w:val="0"/>
              </w:rPr>
              <w:t xml:space="preserve">Sostenibilidad: </w:t>
            </w:r>
            <w:r w:rsidDel="00000000" w:rsidR="00000000" w:rsidRPr="00000000">
              <w:rPr>
                <w:i w:val="1"/>
                <w:color w:val="548dd4"/>
                <w:sz w:val="20"/>
                <w:szCs w:val="20"/>
                <w:rtl w:val="0"/>
              </w:rPr>
              <w:t xml:space="preserve">Implementación de soluciones enfocadas en promover hábitos saludables y sostenibles entre los usuarios.</w:t>
            </w:r>
          </w:p>
          <w:p w:rsidR="00000000" w:rsidDel="00000000" w:rsidP="00000000" w:rsidRDefault="00000000" w:rsidRPr="00000000" w14:paraId="00000014">
            <w:pPr>
              <w:rPr>
                <w:i w:val="1"/>
                <w:color w:val="548dd4"/>
                <w:sz w:val="20"/>
                <w:szCs w:val="20"/>
              </w:rPr>
            </w:pPr>
            <w:r w:rsidDel="00000000" w:rsidR="00000000" w:rsidRPr="00000000">
              <w:rPr>
                <w:b w:val="1"/>
                <w:i w:val="1"/>
                <w:color w:val="548dd4"/>
                <w:sz w:val="20"/>
                <w:szCs w:val="20"/>
                <w:rtl w:val="0"/>
              </w:rPr>
              <w:t xml:space="preserve">Salud pública:</w:t>
            </w:r>
            <w:r w:rsidDel="00000000" w:rsidR="00000000" w:rsidRPr="00000000">
              <w:rPr>
                <w:i w:val="1"/>
                <w:color w:val="548dd4"/>
                <w:sz w:val="20"/>
                <w:szCs w:val="20"/>
                <w:rtl w:val="0"/>
              </w:rPr>
              <w:t xml:space="preserve"> Integración de funciones para apoyar la alimentación saludable, especialmente para personas con necesidades dietéticas específicas.</w:t>
            </w:r>
          </w:p>
        </w:tc>
      </w:tr>
      <w:tr>
        <w:trPr>
          <w:cantSplit w:val="0"/>
          <w:trHeight w:val="425" w:hRule="atLeast"/>
          <w:tblHeader w:val="0"/>
        </w:trPr>
        <w:tc>
          <w:tcPr>
            <w:vAlign w:val="center"/>
          </w:tcPr>
          <w:p w:rsidR="00000000" w:rsidDel="00000000" w:rsidP="00000000" w:rsidRDefault="00000000" w:rsidRPr="00000000" w14:paraId="00000015">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6">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7">
            <w:pPr>
              <w:rPr>
                <w:i w:val="1"/>
                <w:color w:val="548dd4"/>
                <w:sz w:val="20"/>
                <w:szCs w:val="20"/>
              </w:rPr>
            </w:pPr>
            <w:r w:rsidDel="00000000" w:rsidR="00000000" w:rsidRPr="00000000">
              <w:rPr>
                <w:b w:val="1"/>
                <w:i w:val="1"/>
                <w:color w:val="548dd4"/>
                <w:sz w:val="20"/>
                <w:szCs w:val="20"/>
                <w:rtl w:val="0"/>
              </w:rPr>
              <w:t xml:space="preserve">Desarrollo de software:</w:t>
            </w:r>
            <w:r w:rsidDel="00000000" w:rsidR="00000000" w:rsidRPr="00000000">
              <w:rPr>
                <w:i w:val="1"/>
                <w:color w:val="548dd4"/>
                <w:sz w:val="20"/>
                <w:szCs w:val="20"/>
                <w:rtl w:val="0"/>
              </w:rPr>
              <w:t xml:space="preserve"> Aplicación de conocimientos en programación y diseño de interfaces para la creación de una herramienta funcional.</w:t>
            </w:r>
          </w:p>
          <w:p w:rsidR="00000000" w:rsidDel="00000000" w:rsidP="00000000" w:rsidRDefault="00000000" w:rsidRPr="00000000" w14:paraId="00000018">
            <w:pPr>
              <w:rPr>
                <w:i w:val="1"/>
                <w:color w:val="548dd4"/>
                <w:sz w:val="20"/>
                <w:szCs w:val="20"/>
              </w:rPr>
            </w:pPr>
            <w:r w:rsidDel="00000000" w:rsidR="00000000" w:rsidRPr="00000000">
              <w:rPr>
                <w:b w:val="1"/>
                <w:i w:val="1"/>
                <w:color w:val="548dd4"/>
                <w:sz w:val="20"/>
                <w:szCs w:val="20"/>
                <w:rtl w:val="0"/>
              </w:rPr>
              <w:t xml:space="preserve">Resolución de problemas complejos:</w:t>
            </w:r>
            <w:r w:rsidDel="00000000" w:rsidR="00000000" w:rsidRPr="00000000">
              <w:rPr>
                <w:i w:val="1"/>
                <w:color w:val="548dd4"/>
                <w:sz w:val="20"/>
                <w:szCs w:val="20"/>
                <w:rtl w:val="0"/>
              </w:rPr>
              <w:t xml:space="preserve"> Diseño de soluciones prácticas para la reducción de desperdicios alimentarios mediante recomendaciones personalizadas.</w:t>
            </w:r>
          </w:p>
          <w:p w:rsidR="00000000" w:rsidDel="00000000" w:rsidP="00000000" w:rsidRDefault="00000000" w:rsidRPr="00000000" w14:paraId="00000019">
            <w:pPr>
              <w:rPr>
                <w:i w:val="1"/>
                <w:color w:val="548dd4"/>
                <w:sz w:val="20"/>
                <w:szCs w:val="20"/>
              </w:rPr>
            </w:pPr>
            <w:r w:rsidDel="00000000" w:rsidR="00000000" w:rsidRPr="00000000">
              <w:rPr>
                <w:b w:val="1"/>
                <w:i w:val="1"/>
                <w:color w:val="548dd4"/>
                <w:sz w:val="20"/>
                <w:szCs w:val="20"/>
                <w:rtl w:val="0"/>
              </w:rPr>
              <w:t xml:space="preserve">Gestión de proyectos</w:t>
            </w:r>
            <w:r w:rsidDel="00000000" w:rsidR="00000000" w:rsidRPr="00000000">
              <w:rPr>
                <w:i w:val="1"/>
                <w:color w:val="548dd4"/>
                <w:sz w:val="20"/>
                <w:szCs w:val="20"/>
                <w:rtl w:val="0"/>
              </w:rPr>
              <w:t xml:space="preserve">: Utilización de la metodología Scrum para garantizar el cumplimiento de objetivos en tiempo y forma.</w:t>
            </w:r>
          </w:p>
          <w:p w:rsidR="00000000" w:rsidDel="00000000" w:rsidP="00000000" w:rsidRDefault="00000000" w:rsidRPr="00000000" w14:paraId="0000001A">
            <w:pPr>
              <w:rPr>
                <w:i w:val="1"/>
                <w:color w:val="548dd4"/>
                <w:sz w:val="20"/>
                <w:szCs w:val="20"/>
              </w:rPr>
            </w:pPr>
            <w:r w:rsidDel="00000000" w:rsidR="00000000" w:rsidRPr="00000000">
              <w:rPr>
                <w:b w:val="1"/>
                <w:i w:val="1"/>
                <w:color w:val="548dd4"/>
                <w:sz w:val="20"/>
                <w:szCs w:val="20"/>
                <w:rtl w:val="0"/>
              </w:rPr>
              <w:t xml:space="preserve">Innovación en sostenibilidad:</w:t>
            </w:r>
            <w:r w:rsidDel="00000000" w:rsidR="00000000" w:rsidRPr="00000000">
              <w:rPr>
                <w:i w:val="1"/>
                <w:color w:val="548dd4"/>
                <w:sz w:val="20"/>
                <w:szCs w:val="20"/>
                <w:rtl w:val="0"/>
              </w:rPr>
              <w:t xml:space="preserve"> Desarrollo de funcionalidades enfocadas en impactar positivamente el medio ambiente y los hábitos alimenticios de las personas.</w:t>
            </w:r>
          </w:p>
        </w:tc>
      </w:tr>
    </w:tbl>
    <w:p w:rsidR="00000000" w:rsidDel="00000000" w:rsidP="00000000" w:rsidRDefault="00000000" w:rsidRPr="00000000" w14:paraId="0000001B">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C">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E">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F">
            <w:pPr>
              <w:spacing w:after="0" w:line="240" w:lineRule="auto"/>
              <w:jc w:val="both"/>
              <w:rPr>
                <w:b w:val="1"/>
                <w:i w:val="1"/>
                <w:color w:val="0070c0"/>
                <w:sz w:val="18"/>
                <w:szCs w:val="18"/>
              </w:rPr>
            </w:pPr>
            <w:r w:rsidDel="00000000" w:rsidR="00000000" w:rsidRPr="00000000">
              <w:rPr>
                <w:b w:val="1"/>
                <w:i w:val="1"/>
                <w:color w:val="0070c0"/>
                <w:sz w:val="18"/>
                <w:szCs w:val="18"/>
                <w:rtl w:val="0"/>
              </w:rPr>
              <w:t xml:space="preserve">Problema a solucionar:</w:t>
            </w:r>
          </w:p>
          <w:p w:rsidR="00000000" w:rsidDel="00000000" w:rsidP="00000000" w:rsidRDefault="00000000" w:rsidRPr="00000000" w14:paraId="00000020">
            <w:pPr>
              <w:spacing w:after="0" w:line="240" w:lineRule="auto"/>
              <w:jc w:val="both"/>
              <w:rPr>
                <w:i w:val="1"/>
                <w:color w:val="0070c0"/>
                <w:sz w:val="18"/>
                <w:szCs w:val="18"/>
              </w:rPr>
            </w:pPr>
            <w:r w:rsidDel="00000000" w:rsidR="00000000" w:rsidRPr="00000000">
              <w:rPr>
                <w:i w:val="1"/>
                <w:color w:val="0070c0"/>
                <w:sz w:val="18"/>
                <w:szCs w:val="18"/>
                <w:rtl w:val="0"/>
              </w:rPr>
              <w:t xml:space="preserve">"Chef en Casa" busca abordar el desperdicio alimentario en los hogares y las dificultades para planificar comidas saludables utilizando los ingredientes disponibles. Este problema afecta a nivel global y está relacionado con la sostenibilidad, la eficiencia alimentaria y la salud pública.</w:t>
            </w:r>
          </w:p>
          <w:p w:rsidR="00000000" w:rsidDel="00000000" w:rsidP="00000000" w:rsidRDefault="00000000" w:rsidRPr="00000000" w14:paraId="00000021">
            <w:pPr>
              <w:spacing w:after="0" w:line="240" w:lineRule="auto"/>
              <w:jc w:val="both"/>
              <w:rPr>
                <w:i w:val="1"/>
                <w:color w:val="0070c0"/>
                <w:sz w:val="18"/>
                <w:szCs w:val="18"/>
              </w:rPr>
            </w:pPr>
            <w:r w:rsidDel="00000000" w:rsidR="00000000" w:rsidRPr="00000000">
              <w:rPr>
                <w:rtl w:val="0"/>
              </w:rPr>
            </w:r>
          </w:p>
          <w:p w:rsidR="00000000" w:rsidDel="00000000" w:rsidP="00000000" w:rsidRDefault="00000000" w:rsidRPr="00000000" w14:paraId="00000022">
            <w:pPr>
              <w:spacing w:after="0" w:line="240" w:lineRule="auto"/>
              <w:jc w:val="both"/>
              <w:rPr>
                <w:b w:val="1"/>
                <w:i w:val="1"/>
                <w:color w:val="0070c0"/>
                <w:sz w:val="18"/>
                <w:szCs w:val="18"/>
              </w:rPr>
            </w:pPr>
            <w:r w:rsidDel="00000000" w:rsidR="00000000" w:rsidRPr="00000000">
              <w:rPr>
                <w:b w:val="1"/>
                <w:i w:val="1"/>
                <w:color w:val="0070c0"/>
                <w:sz w:val="18"/>
                <w:szCs w:val="18"/>
                <w:rtl w:val="0"/>
              </w:rPr>
              <w:t xml:space="preserve">Relevancia profesional:</w:t>
            </w:r>
          </w:p>
          <w:p w:rsidR="00000000" w:rsidDel="00000000" w:rsidP="00000000" w:rsidRDefault="00000000" w:rsidRPr="00000000" w14:paraId="00000023">
            <w:pPr>
              <w:spacing w:after="0" w:line="240" w:lineRule="auto"/>
              <w:jc w:val="both"/>
              <w:rPr>
                <w:i w:val="1"/>
                <w:color w:val="0070c0"/>
                <w:sz w:val="18"/>
                <w:szCs w:val="18"/>
              </w:rPr>
            </w:pPr>
            <w:r w:rsidDel="00000000" w:rsidR="00000000" w:rsidRPr="00000000">
              <w:rPr>
                <w:i w:val="1"/>
                <w:color w:val="0070c0"/>
                <w:sz w:val="18"/>
                <w:szCs w:val="18"/>
                <w:rtl w:val="0"/>
              </w:rPr>
              <w:t xml:space="preserve">Este proyecto es altamente relevante para los profesionales en el área tecnológica, ya que integra herramientas digitales para solucionar un problema social significativo. Además, fomenta el desarrollo de habilidades en diseño de aplicaciones móviles, gestión de datos, e implementación de tecnologías enfocadas en la sostenibilidad.</w:t>
            </w:r>
          </w:p>
          <w:p w:rsidR="00000000" w:rsidDel="00000000" w:rsidP="00000000" w:rsidRDefault="00000000" w:rsidRPr="00000000" w14:paraId="00000024">
            <w:pPr>
              <w:spacing w:after="0" w:line="240" w:lineRule="auto"/>
              <w:jc w:val="both"/>
              <w:rPr>
                <w:i w:val="1"/>
                <w:color w:val="0070c0"/>
                <w:sz w:val="18"/>
                <w:szCs w:val="18"/>
              </w:rPr>
            </w:pPr>
            <w:r w:rsidDel="00000000" w:rsidR="00000000" w:rsidRPr="00000000">
              <w:rPr>
                <w:rtl w:val="0"/>
              </w:rPr>
            </w:r>
          </w:p>
          <w:p w:rsidR="00000000" w:rsidDel="00000000" w:rsidP="00000000" w:rsidRDefault="00000000" w:rsidRPr="00000000" w14:paraId="00000025">
            <w:pPr>
              <w:spacing w:after="0" w:line="240" w:lineRule="auto"/>
              <w:jc w:val="both"/>
              <w:rPr>
                <w:b w:val="1"/>
                <w:i w:val="1"/>
                <w:color w:val="0070c0"/>
                <w:sz w:val="18"/>
                <w:szCs w:val="18"/>
              </w:rPr>
            </w:pPr>
            <w:r w:rsidDel="00000000" w:rsidR="00000000" w:rsidRPr="00000000">
              <w:rPr>
                <w:b w:val="1"/>
                <w:i w:val="1"/>
                <w:color w:val="0070c0"/>
                <w:sz w:val="18"/>
                <w:szCs w:val="18"/>
                <w:rtl w:val="0"/>
              </w:rPr>
              <w:t xml:space="preserve">Ubicación:</w:t>
            </w:r>
          </w:p>
          <w:p w:rsidR="00000000" w:rsidDel="00000000" w:rsidP="00000000" w:rsidRDefault="00000000" w:rsidRPr="00000000" w14:paraId="00000026">
            <w:pPr>
              <w:spacing w:after="0" w:line="240" w:lineRule="auto"/>
              <w:jc w:val="both"/>
              <w:rPr>
                <w:i w:val="1"/>
                <w:color w:val="0070c0"/>
                <w:sz w:val="18"/>
                <w:szCs w:val="18"/>
              </w:rPr>
            </w:pPr>
            <w:r w:rsidDel="00000000" w:rsidR="00000000" w:rsidRPr="00000000">
              <w:rPr>
                <w:i w:val="1"/>
                <w:color w:val="0070c0"/>
                <w:sz w:val="18"/>
                <w:szCs w:val="18"/>
                <w:rtl w:val="0"/>
              </w:rPr>
              <w:t xml:space="preserve">El proyecto se desarrolla en el contexto de Chile, un país donde el desperdicio de alimentos representa un desafío importante tanto económico como ambiental. Según datos generales, muchas familias tienen dificultades para aprovechar los alimentos de manera óptima, lo que impacta negativamente en la economía del hogar y el medio ambiente.</w:t>
            </w:r>
          </w:p>
          <w:p w:rsidR="00000000" w:rsidDel="00000000" w:rsidP="00000000" w:rsidRDefault="00000000" w:rsidRPr="00000000" w14:paraId="00000027">
            <w:pPr>
              <w:spacing w:after="0" w:line="240" w:lineRule="auto"/>
              <w:jc w:val="both"/>
              <w:rPr>
                <w:i w:val="1"/>
                <w:color w:val="0070c0"/>
                <w:sz w:val="18"/>
                <w:szCs w:val="18"/>
              </w:rPr>
            </w:pPr>
            <w:r w:rsidDel="00000000" w:rsidR="00000000" w:rsidRPr="00000000">
              <w:rPr>
                <w:rtl w:val="0"/>
              </w:rPr>
            </w:r>
          </w:p>
          <w:p w:rsidR="00000000" w:rsidDel="00000000" w:rsidP="00000000" w:rsidRDefault="00000000" w:rsidRPr="00000000" w14:paraId="00000028">
            <w:pPr>
              <w:spacing w:after="0" w:line="240" w:lineRule="auto"/>
              <w:jc w:val="both"/>
              <w:rPr>
                <w:b w:val="1"/>
                <w:i w:val="1"/>
                <w:color w:val="0070c0"/>
                <w:sz w:val="18"/>
                <w:szCs w:val="18"/>
              </w:rPr>
            </w:pPr>
            <w:r w:rsidDel="00000000" w:rsidR="00000000" w:rsidRPr="00000000">
              <w:rPr>
                <w:b w:val="1"/>
                <w:i w:val="1"/>
                <w:color w:val="0070c0"/>
                <w:sz w:val="18"/>
                <w:szCs w:val="18"/>
                <w:rtl w:val="0"/>
              </w:rPr>
              <w:t xml:space="preserve">Impacto:</w:t>
            </w:r>
          </w:p>
          <w:p w:rsidR="00000000" w:rsidDel="00000000" w:rsidP="00000000" w:rsidRDefault="00000000" w:rsidRPr="00000000" w14:paraId="00000029">
            <w:pPr>
              <w:spacing w:after="0" w:line="240" w:lineRule="auto"/>
              <w:jc w:val="both"/>
              <w:rPr>
                <w:i w:val="1"/>
                <w:color w:val="0070c0"/>
                <w:sz w:val="18"/>
                <w:szCs w:val="18"/>
              </w:rPr>
            </w:pPr>
            <w:r w:rsidDel="00000000" w:rsidR="00000000" w:rsidRPr="00000000">
              <w:rPr>
                <w:i w:val="1"/>
                <w:color w:val="0070c0"/>
                <w:sz w:val="18"/>
                <w:szCs w:val="18"/>
                <w:rtl w:val="0"/>
              </w:rPr>
              <w:t xml:space="preserve">El proyecto está dirigido a diversos grupos etarios, incluyendo adultos jóvenes, familias y personas con necesidades dietéticas específicas. "Chef en Casa" genera un impacto positivo al optimizar el uso de los recursos alimentarios, promover una alimentación consciente y reducir los residuos en los hogares.</w:t>
            </w:r>
          </w:p>
          <w:p w:rsidR="00000000" w:rsidDel="00000000" w:rsidP="00000000" w:rsidRDefault="00000000" w:rsidRPr="00000000" w14:paraId="0000002A">
            <w:pPr>
              <w:spacing w:after="0" w:line="240" w:lineRule="auto"/>
              <w:jc w:val="both"/>
              <w:rPr>
                <w:i w:val="1"/>
                <w:color w:val="0070c0"/>
                <w:sz w:val="18"/>
                <w:szCs w:val="18"/>
              </w:rPr>
            </w:pPr>
            <w:r w:rsidDel="00000000" w:rsidR="00000000" w:rsidRPr="00000000">
              <w:rPr>
                <w:rtl w:val="0"/>
              </w:rPr>
            </w:r>
          </w:p>
          <w:p w:rsidR="00000000" w:rsidDel="00000000" w:rsidP="00000000" w:rsidRDefault="00000000" w:rsidRPr="00000000" w14:paraId="0000002B">
            <w:pPr>
              <w:spacing w:after="0" w:line="240" w:lineRule="auto"/>
              <w:jc w:val="both"/>
              <w:rPr>
                <w:b w:val="1"/>
                <w:i w:val="1"/>
                <w:color w:val="0070c0"/>
                <w:sz w:val="18"/>
                <w:szCs w:val="18"/>
              </w:rPr>
            </w:pPr>
            <w:r w:rsidDel="00000000" w:rsidR="00000000" w:rsidRPr="00000000">
              <w:rPr>
                <w:b w:val="1"/>
                <w:i w:val="1"/>
                <w:color w:val="0070c0"/>
                <w:sz w:val="18"/>
                <w:szCs w:val="18"/>
                <w:rtl w:val="0"/>
              </w:rPr>
              <w:t xml:space="preserve">Aporte de valor:</w:t>
            </w:r>
          </w:p>
          <w:p w:rsidR="00000000" w:rsidDel="00000000" w:rsidP="00000000" w:rsidRDefault="00000000" w:rsidRPr="00000000" w14:paraId="0000002C">
            <w:pPr>
              <w:spacing w:after="0" w:line="240" w:lineRule="auto"/>
              <w:jc w:val="both"/>
              <w:rPr>
                <w:i w:val="1"/>
                <w:color w:val="0070c0"/>
                <w:sz w:val="18"/>
                <w:szCs w:val="18"/>
              </w:rPr>
            </w:pPr>
            <w:r w:rsidDel="00000000" w:rsidR="00000000" w:rsidRPr="00000000">
              <w:rPr>
                <w:i w:val="1"/>
                <w:color w:val="0070c0"/>
                <w:sz w:val="18"/>
                <w:szCs w:val="18"/>
                <w:rtl w:val="0"/>
              </w:rPr>
              <w:t xml:space="preserve">El desarrollo de esta aplicación permite reducir el desperdicio alimentario hasta en un 30%, además de promover hábitos saludables mediante recomendaciones personalizadas. Esto no solo beneficia a los usuarios individuales, sino que también contribuye a un cambio significativo en los patrones de consumo a nivel social.</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0070c0"/>
                <w:sz w:val="18"/>
                <w:szCs w:val="18"/>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E">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F">
            <w:pPr>
              <w:jc w:val="both"/>
              <w:rPr>
                <w:i w:val="1"/>
                <w:color w:val="0070c0"/>
                <w:sz w:val="18"/>
                <w:szCs w:val="18"/>
              </w:rPr>
            </w:pPr>
            <w:r w:rsidDel="00000000" w:rsidR="00000000" w:rsidRPr="00000000">
              <w:rPr>
                <w:i w:val="1"/>
                <w:color w:val="0070c0"/>
                <w:sz w:val="18"/>
                <w:szCs w:val="18"/>
                <w:rtl w:val="0"/>
              </w:rPr>
              <w:t xml:space="preserve">Reducir el desperdicio alimentario en los hogares hasta en un 30%, ofreciendo herramientas digitales que optimicen la gestión de ingredientes y proporcionen recomendaciones personalizadas basadas en las preferencias y necesidades del usuario.</w:t>
            </w:r>
          </w:p>
          <w:p w:rsidR="00000000" w:rsidDel="00000000" w:rsidP="00000000" w:rsidRDefault="00000000" w:rsidRPr="00000000" w14:paraId="00000030">
            <w:pPr>
              <w:jc w:val="both"/>
              <w:rPr>
                <w:b w:val="1"/>
                <w:i w:val="1"/>
                <w:color w:val="0070c0"/>
                <w:sz w:val="18"/>
                <w:szCs w:val="18"/>
              </w:rPr>
            </w:pPr>
            <w:r w:rsidDel="00000000" w:rsidR="00000000" w:rsidRPr="00000000">
              <w:rPr>
                <w:b w:val="1"/>
                <w:i w:val="1"/>
                <w:color w:val="0070c0"/>
                <w:sz w:val="18"/>
                <w:szCs w:val="18"/>
                <w:rtl w:val="0"/>
              </w:rPr>
              <w:t xml:space="preserve">Objetivos Específicos:</w:t>
            </w:r>
          </w:p>
          <w:p w:rsidR="00000000" w:rsidDel="00000000" w:rsidP="00000000" w:rsidRDefault="00000000" w:rsidRPr="00000000" w14:paraId="00000031">
            <w:pPr>
              <w:numPr>
                <w:ilvl w:val="0"/>
                <w:numId w:val="7"/>
              </w:numPr>
              <w:spacing w:after="0" w:afterAutospacing="0"/>
              <w:ind w:left="720" w:hanging="360"/>
              <w:jc w:val="both"/>
              <w:rPr>
                <w:i w:val="1"/>
                <w:color w:val="0070c0"/>
                <w:sz w:val="18"/>
                <w:szCs w:val="18"/>
                <w:u w:val="none"/>
              </w:rPr>
            </w:pPr>
            <w:r w:rsidDel="00000000" w:rsidR="00000000" w:rsidRPr="00000000">
              <w:rPr>
                <w:i w:val="1"/>
                <w:color w:val="0070c0"/>
                <w:sz w:val="18"/>
                <w:szCs w:val="18"/>
                <w:rtl w:val="0"/>
              </w:rPr>
              <w:t xml:space="preserve">Implementar un sistema de personalización de recetas basado en las condiciones de salud del usuario (diabetes, hipertensión, entre otras).</w:t>
            </w:r>
          </w:p>
          <w:p w:rsidR="00000000" w:rsidDel="00000000" w:rsidP="00000000" w:rsidRDefault="00000000" w:rsidRPr="00000000" w14:paraId="00000032">
            <w:pPr>
              <w:numPr>
                <w:ilvl w:val="0"/>
                <w:numId w:val="7"/>
              </w:numPr>
              <w:spacing w:after="0" w:afterAutospacing="0"/>
              <w:ind w:left="720" w:hanging="360"/>
              <w:jc w:val="both"/>
              <w:rPr>
                <w:i w:val="1"/>
                <w:color w:val="0070c0"/>
                <w:sz w:val="18"/>
                <w:szCs w:val="18"/>
                <w:u w:val="none"/>
              </w:rPr>
            </w:pPr>
            <w:r w:rsidDel="00000000" w:rsidR="00000000" w:rsidRPr="00000000">
              <w:rPr>
                <w:i w:val="1"/>
                <w:color w:val="0070c0"/>
                <w:sz w:val="18"/>
                <w:szCs w:val="18"/>
                <w:rtl w:val="0"/>
              </w:rPr>
              <w:t xml:space="preserve">Fomentar hábitos de alimentación consciente y sostenible mediante funcionalidades intuitivas.</w:t>
            </w:r>
          </w:p>
          <w:p w:rsidR="00000000" w:rsidDel="00000000" w:rsidP="00000000" w:rsidRDefault="00000000" w:rsidRPr="00000000" w14:paraId="00000033">
            <w:pPr>
              <w:numPr>
                <w:ilvl w:val="0"/>
                <w:numId w:val="7"/>
              </w:numPr>
              <w:spacing w:after="0" w:afterAutospacing="0"/>
              <w:ind w:left="720" w:hanging="360"/>
              <w:jc w:val="both"/>
              <w:rPr>
                <w:i w:val="1"/>
                <w:color w:val="0070c0"/>
                <w:sz w:val="18"/>
                <w:szCs w:val="18"/>
                <w:u w:val="none"/>
              </w:rPr>
            </w:pPr>
            <w:r w:rsidDel="00000000" w:rsidR="00000000" w:rsidRPr="00000000">
              <w:rPr>
                <w:i w:val="1"/>
                <w:color w:val="0070c0"/>
                <w:sz w:val="18"/>
                <w:szCs w:val="18"/>
                <w:rtl w:val="0"/>
              </w:rPr>
              <w:t xml:space="preserve">Diseñar herramientas para gestionar ingredientes, minimizando el desperdicio alimentario.</w:t>
            </w:r>
          </w:p>
          <w:p w:rsidR="00000000" w:rsidDel="00000000" w:rsidP="00000000" w:rsidRDefault="00000000" w:rsidRPr="00000000" w14:paraId="00000034">
            <w:pPr>
              <w:numPr>
                <w:ilvl w:val="0"/>
                <w:numId w:val="7"/>
              </w:numPr>
              <w:ind w:left="720" w:hanging="360"/>
              <w:jc w:val="both"/>
              <w:rPr>
                <w:i w:val="1"/>
                <w:color w:val="0070c0"/>
                <w:sz w:val="18"/>
                <w:szCs w:val="18"/>
                <w:u w:val="none"/>
              </w:rPr>
            </w:pPr>
            <w:r w:rsidDel="00000000" w:rsidR="00000000" w:rsidRPr="00000000">
              <w:rPr>
                <w:i w:val="1"/>
                <w:color w:val="0070c0"/>
                <w:sz w:val="18"/>
                <w:szCs w:val="18"/>
                <w:rtl w:val="0"/>
              </w:rPr>
              <w:t xml:space="preserve">Integrar funciones de visualización gráfica para que los usuarios comprendan su impacto positivo en términos de sostenibilidad.</w:t>
            </w:r>
          </w:p>
        </w:tc>
      </w:tr>
      <w:tr>
        <w:trPr>
          <w:cantSplit w:val="0"/>
          <w:tblHeader w:val="0"/>
        </w:trPr>
        <w:tc>
          <w:tcPr>
            <w:vAlign w:val="center"/>
          </w:tcPr>
          <w:p w:rsidR="00000000" w:rsidDel="00000000" w:rsidP="00000000" w:rsidRDefault="00000000" w:rsidRPr="00000000" w14:paraId="0000003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36">
            <w:pPr>
              <w:rPr>
                <w:i w:val="1"/>
                <w:color w:val="0070c0"/>
                <w:sz w:val="18"/>
                <w:szCs w:val="18"/>
              </w:rPr>
            </w:pPr>
            <w:r w:rsidDel="00000000" w:rsidR="00000000" w:rsidRPr="00000000">
              <w:rPr>
                <w:i w:val="1"/>
                <w:color w:val="0070c0"/>
                <w:sz w:val="18"/>
                <w:szCs w:val="18"/>
                <w:rtl w:val="0"/>
              </w:rPr>
              <w:t xml:space="preserve">Se utilizó la metodología ágil Scrum, que permitió la gestión eficiente del proyecto a través de ciclos iterativos (sprints), asegurando entregas funcionales periódicas y la adaptación a los cambios en los requisitos.</w:t>
            </w:r>
          </w:p>
          <w:p w:rsidR="00000000" w:rsidDel="00000000" w:rsidP="00000000" w:rsidRDefault="00000000" w:rsidRPr="00000000" w14:paraId="00000037">
            <w:pPr>
              <w:rPr>
                <w:b w:val="1"/>
                <w:i w:val="1"/>
                <w:color w:val="0070c0"/>
                <w:sz w:val="18"/>
                <w:szCs w:val="18"/>
              </w:rPr>
            </w:pPr>
            <w:r w:rsidDel="00000000" w:rsidR="00000000" w:rsidRPr="00000000">
              <w:rPr>
                <w:b w:val="1"/>
                <w:i w:val="1"/>
                <w:color w:val="0070c0"/>
                <w:sz w:val="18"/>
                <w:szCs w:val="18"/>
                <w:rtl w:val="0"/>
              </w:rPr>
              <w:t xml:space="preserve">Fases del Proyecto:</w:t>
            </w:r>
          </w:p>
          <w:p w:rsidR="00000000" w:rsidDel="00000000" w:rsidP="00000000" w:rsidRDefault="00000000" w:rsidRPr="00000000" w14:paraId="00000038">
            <w:pPr>
              <w:numPr>
                <w:ilvl w:val="0"/>
                <w:numId w:val="1"/>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Definición: Identificación de necesidades del usuario y especificaciones del proyecto, incluyendo la selección de tecnologías adecuadas.</w:t>
            </w:r>
          </w:p>
          <w:p w:rsidR="00000000" w:rsidDel="00000000" w:rsidP="00000000" w:rsidRDefault="00000000" w:rsidRPr="00000000" w14:paraId="00000039">
            <w:pPr>
              <w:numPr>
                <w:ilvl w:val="0"/>
                <w:numId w:val="1"/>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Diseño: Creación de prototipos de la interfaz de usuario y diagramas de flujo para cada funcionalidad clave.</w:t>
            </w:r>
          </w:p>
          <w:p w:rsidR="00000000" w:rsidDel="00000000" w:rsidP="00000000" w:rsidRDefault="00000000" w:rsidRPr="00000000" w14:paraId="0000003A">
            <w:pPr>
              <w:numPr>
                <w:ilvl w:val="0"/>
                <w:numId w:val="1"/>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Desarrollo: Implementación del sistema utilizando React Native para el frontend, Node.js para el backend y MongoDB como base de datos.</w:t>
            </w:r>
          </w:p>
          <w:p w:rsidR="00000000" w:rsidDel="00000000" w:rsidP="00000000" w:rsidRDefault="00000000" w:rsidRPr="00000000" w14:paraId="0000003B">
            <w:pPr>
              <w:numPr>
                <w:ilvl w:val="0"/>
                <w:numId w:val="1"/>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Pruebas: Validación de la funcionalidad y experiencia de usuario mediante simulaciones de uso y retroalimentación.</w:t>
            </w:r>
          </w:p>
          <w:p w:rsidR="00000000" w:rsidDel="00000000" w:rsidP="00000000" w:rsidRDefault="00000000" w:rsidRPr="00000000" w14:paraId="0000003C">
            <w:pPr>
              <w:numPr>
                <w:ilvl w:val="0"/>
                <w:numId w:val="1"/>
              </w:numPr>
              <w:ind w:left="720" w:hanging="360"/>
              <w:rPr>
                <w:i w:val="1"/>
                <w:color w:val="0070c0"/>
                <w:sz w:val="18"/>
                <w:szCs w:val="18"/>
                <w:u w:val="none"/>
              </w:rPr>
            </w:pPr>
            <w:r w:rsidDel="00000000" w:rsidR="00000000" w:rsidRPr="00000000">
              <w:rPr>
                <w:i w:val="1"/>
                <w:color w:val="0070c0"/>
                <w:sz w:val="18"/>
                <w:szCs w:val="18"/>
                <w:rtl w:val="0"/>
              </w:rPr>
              <w:t xml:space="preserve">Entrega: Finalización de las funcionalidades principales, dejando la aplicación lista para su despliegue.</w:t>
            </w:r>
          </w:p>
          <w:p w:rsidR="00000000" w:rsidDel="00000000" w:rsidP="00000000" w:rsidRDefault="00000000" w:rsidRPr="00000000" w14:paraId="0000003D">
            <w:pPr>
              <w:rPr>
                <w:b w:val="1"/>
                <w:i w:val="1"/>
                <w:color w:val="0070c0"/>
                <w:sz w:val="18"/>
                <w:szCs w:val="18"/>
              </w:rPr>
            </w:pPr>
            <w:r w:rsidDel="00000000" w:rsidR="00000000" w:rsidRPr="00000000">
              <w:rPr>
                <w:b w:val="1"/>
                <w:i w:val="1"/>
                <w:color w:val="0070c0"/>
                <w:sz w:val="18"/>
                <w:szCs w:val="18"/>
                <w:rtl w:val="0"/>
              </w:rPr>
              <w:t xml:space="preserve">Justificación de la metodología:</w:t>
            </w:r>
          </w:p>
          <w:p w:rsidR="00000000" w:rsidDel="00000000" w:rsidP="00000000" w:rsidRDefault="00000000" w:rsidRPr="00000000" w14:paraId="0000003E">
            <w:pPr>
              <w:rPr>
                <w:i w:val="1"/>
                <w:color w:val="0070c0"/>
                <w:sz w:val="18"/>
                <w:szCs w:val="18"/>
              </w:rPr>
            </w:pPr>
            <w:r w:rsidDel="00000000" w:rsidR="00000000" w:rsidRPr="00000000">
              <w:rPr>
                <w:i w:val="1"/>
                <w:color w:val="0070c0"/>
                <w:sz w:val="18"/>
                <w:szCs w:val="18"/>
                <w:rtl w:val="0"/>
              </w:rPr>
              <w:t xml:space="preserve">Scrum nos permitió  abordar un problema complejo de manera estructurada, fomentando la colaboración y el ajuste continuo según la retroalimentación recibida. Esta metodología fue clave para garantizar que los objetivos del proyecto se cumplieran en cada iteración.</w:t>
            </w:r>
          </w:p>
        </w:tc>
      </w:tr>
      <w:tr>
        <w:trPr>
          <w:cantSplit w:val="0"/>
          <w:trHeight w:val="2117" w:hRule="atLeast"/>
          <w:tblHeader w:val="0"/>
        </w:trPr>
        <w:tc>
          <w:tcPr>
            <w:vAlign w:val="center"/>
          </w:tcPr>
          <w:p w:rsidR="00000000" w:rsidDel="00000000" w:rsidP="00000000" w:rsidRDefault="00000000" w:rsidRPr="00000000" w14:paraId="0000003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40">
            <w:pPr>
              <w:rPr>
                <w:b w:val="1"/>
                <w:i w:val="1"/>
                <w:color w:val="0070c0"/>
                <w:sz w:val="18"/>
                <w:szCs w:val="18"/>
              </w:rPr>
            </w:pPr>
            <w:r w:rsidDel="00000000" w:rsidR="00000000" w:rsidRPr="00000000">
              <w:rPr>
                <w:b w:val="1"/>
                <w:i w:val="1"/>
                <w:color w:val="0070c0"/>
                <w:sz w:val="18"/>
                <w:szCs w:val="18"/>
                <w:rtl w:val="0"/>
              </w:rPr>
              <w:t xml:space="preserve">Etapas del Proyecto:</w:t>
            </w:r>
          </w:p>
          <w:p w:rsidR="00000000" w:rsidDel="00000000" w:rsidP="00000000" w:rsidRDefault="00000000" w:rsidRPr="00000000" w14:paraId="00000041">
            <w:pPr>
              <w:numPr>
                <w:ilvl w:val="0"/>
                <w:numId w:val="6"/>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Recolección de información sobre necesidades del usuario y análisis del problema.</w:t>
            </w:r>
          </w:p>
          <w:p w:rsidR="00000000" w:rsidDel="00000000" w:rsidP="00000000" w:rsidRDefault="00000000" w:rsidRPr="00000000" w14:paraId="00000042">
            <w:pPr>
              <w:numPr>
                <w:ilvl w:val="0"/>
                <w:numId w:val="6"/>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Diseño de la interfaz con énfasis en la usabilidad.</w:t>
            </w:r>
          </w:p>
          <w:p w:rsidR="00000000" w:rsidDel="00000000" w:rsidP="00000000" w:rsidRDefault="00000000" w:rsidRPr="00000000" w14:paraId="00000043">
            <w:pPr>
              <w:numPr>
                <w:ilvl w:val="0"/>
                <w:numId w:val="6"/>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Desarrollo del backend para la gestión de recetas, ingredientes y usuarios.</w:t>
            </w:r>
          </w:p>
          <w:p w:rsidR="00000000" w:rsidDel="00000000" w:rsidP="00000000" w:rsidRDefault="00000000" w:rsidRPr="00000000" w14:paraId="00000044">
            <w:pPr>
              <w:numPr>
                <w:ilvl w:val="0"/>
                <w:numId w:val="6"/>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Integración de APIs externas para mejorar la experiencia del usuario.</w:t>
            </w:r>
          </w:p>
          <w:p w:rsidR="00000000" w:rsidDel="00000000" w:rsidP="00000000" w:rsidRDefault="00000000" w:rsidRPr="00000000" w14:paraId="00000045">
            <w:pPr>
              <w:numPr>
                <w:ilvl w:val="0"/>
                <w:numId w:val="6"/>
              </w:numPr>
              <w:ind w:left="720" w:hanging="360"/>
              <w:rPr>
                <w:i w:val="1"/>
                <w:color w:val="0070c0"/>
                <w:sz w:val="18"/>
                <w:szCs w:val="18"/>
                <w:u w:val="none"/>
              </w:rPr>
            </w:pPr>
            <w:r w:rsidDel="00000000" w:rsidR="00000000" w:rsidRPr="00000000">
              <w:rPr>
                <w:i w:val="1"/>
                <w:color w:val="0070c0"/>
                <w:sz w:val="18"/>
                <w:szCs w:val="18"/>
                <w:rtl w:val="0"/>
              </w:rPr>
              <w:t xml:space="preserve">Pruebas iniciales con usuarios para evaluar la funcionalidad y ajustes según resultados.</w:t>
            </w:r>
          </w:p>
          <w:p w:rsidR="00000000" w:rsidDel="00000000" w:rsidP="00000000" w:rsidRDefault="00000000" w:rsidRPr="00000000" w14:paraId="00000046">
            <w:pPr>
              <w:rPr>
                <w:b w:val="1"/>
                <w:i w:val="1"/>
                <w:color w:val="0070c0"/>
                <w:sz w:val="18"/>
                <w:szCs w:val="18"/>
              </w:rPr>
            </w:pPr>
            <w:r w:rsidDel="00000000" w:rsidR="00000000" w:rsidRPr="00000000">
              <w:rPr>
                <w:b w:val="1"/>
                <w:i w:val="1"/>
                <w:color w:val="0070c0"/>
                <w:sz w:val="18"/>
                <w:szCs w:val="18"/>
                <w:rtl w:val="0"/>
              </w:rPr>
              <w:t xml:space="preserve">Facilitadores:</w:t>
            </w:r>
          </w:p>
          <w:p w:rsidR="00000000" w:rsidDel="00000000" w:rsidP="00000000" w:rsidRDefault="00000000" w:rsidRPr="00000000" w14:paraId="00000047">
            <w:pPr>
              <w:numPr>
                <w:ilvl w:val="0"/>
                <w:numId w:val="3"/>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La claridad en los objetivos del proyecto facilitó un enfoque organizado.</w:t>
            </w:r>
          </w:p>
          <w:p w:rsidR="00000000" w:rsidDel="00000000" w:rsidP="00000000" w:rsidRDefault="00000000" w:rsidRPr="00000000" w14:paraId="00000048">
            <w:pPr>
              <w:numPr>
                <w:ilvl w:val="0"/>
                <w:numId w:val="3"/>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El uso de tecnologías modernas como React Native y MongoDB agilizó el desarrollo técnico.</w:t>
            </w:r>
          </w:p>
          <w:p w:rsidR="00000000" w:rsidDel="00000000" w:rsidP="00000000" w:rsidRDefault="00000000" w:rsidRPr="00000000" w14:paraId="00000049">
            <w:pPr>
              <w:numPr>
                <w:ilvl w:val="0"/>
                <w:numId w:val="3"/>
              </w:numPr>
              <w:ind w:left="720" w:hanging="360"/>
              <w:rPr>
                <w:i w:val="1"/>
                <w:color w:val="0070c0"/>
                <w:sz w:val="18"/>
                <w:szCs w:val="18"/>
                <w:u w:val="none"/>
              </w:rPr>
            </w:pPr>
            <w:r w:rsidDel="00000000" w:rsidR="00000000" w:rsidRPr="00000000">
              <w:rPr>
                <w:i w:val="1"/>
                <w:color w:val="0070c0"/>
                <w:sz w:val="18"/>
                <w:szCs w:val="18"/>
                <w:rtl w:val="0"/>
              </w:rPr>
              <w:t xml:space="preserve">La colaboración qué tuvimos como equipo para las reuniones diarias de Scrum, nos permitió resolver problemas rápidamente.</w:t>
            </w:r>
          </w:p>
          <w:p w:rsidR="00000000" w:rsidDel="00000000" w:rsidP="00000000" w:rsidRDefault="00000000" w:rsidRPr="00000000" w14:paraId="0000004A">
            <w:pPr>
              <w:rPr>
                <w:i w:val="1"/>
                <w:color w:val="0070c0"/>
                <w:sz w:val="18"/>
                <w:szCs w:val="18"/>
              </w:rPr>
            </w:pPr>
            <w:r w:rsidDel="00000000" w:rsidR="00000000" w:rsidRPr="00000000">
              <w:rPr>
                <w:b w:val="1"/>
                <w:i w:val="1"/>
                <w:color w:val="0070c0"/>
                <w:sz w:val="18"/>
                <w:szCs w:val="18"/>
                <w:rtl w:val="0"/>
              </w:rPr>
              <w:t xml:space="preserve">Dificultades:</w:t>
            </w:r>
            <w:r w:rsidDel="00000000" w:rsidR="00000000" w:rsidRPr="00000000">
              <w:rPr>
                <w:rtl w:val="0"/>
              </w:rPr>
            </w:r>
          </w:p>
          <w:p w:rsidR="00000000" w:rsidDel="00000000" w:rsidP="00000000" w:rsidRDefault="00000000" w:rsidRPr="00000000" w14:paraId="0000004B">
            <w:pPr>
              <w:numPr>
                <w:ilvl w:val="0"/>
                <w:numId w:val="5"/>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Configuración de sistemas para garantizar la escalabilidad.</w:t>
            </w:r>
          </w:p>
          <w:p w:rsidR="00000000" w:rsidDel="00000000" w:rsidP="00000000" w:rsidRDefault="00000000" w:rsidRPr="00000000" w14:paraId="0000004C">
            <w:pPr>
              <w:numPr>
                <w:ilvl w:val="0"/>
                <w:numId w:val="5"/>
              </w:numPr>
              <w:spacing w:after="0" w:afterAutospacing="0"/>
              <w:ind w:left="720" w:hanging="360"/>
              <w:rPr>
                <w:i w:val="1"/>
                <w:color w:val="0070c0"/>
                <w:sz w:val="18"/>
                <w:szCs w:val="18"/>
                <w:u w:val="none"/>
              </w:rPr>
            </w:pPr>
            <w:r w:rsidDel="00000000" w:rsidR="00000000" w:rsidRPr="00000000">
              <w:rPr>
                <w:i w:val="1"/>
                <w:color w:val="0070c0"/>
                <w:sz w:val="18"/>
                <w:szCs w:val="18"/>
                <w:rtl w:val="0"/>
              </w:rPr>
              <w:t xml:space="preserve">Ajuste de algoritmos para la recomendación de recetas personalizadas.</w:t>
            </w:r>
          </w:p>
          <w:p w:rsidR="00000000" w:rsidDel="00000000" w:rsidP="00000000" w:rsidRDefault="00000000" w:rsidRPr="00000000" w14:paraId="0000004D">
            <w:pPr>
              <w:numPr>
                <w:ilvl w:val="0"/>
                <w:numId w:val="5"/>
              </w:numPr>
              <w:ind w:left="720" w:hanging="360"/>
              <w:rPr>
                <w:i w:val="1"/>
                <w:color w:val="0070c0"/>
                <w:sz w:val="18"/>
                <w:szCs w:val="18"/>
                <w:u w:val="none"/>
              </w:rPr>
            </w:pPr>
            <w:r w:rsidDel="00000000" w:rsidR="00000000" w:rsidRPr="00000000">
              <w:rPr>
                <w:i w:val="1"/>
                <w:color w:val="0070c0"/>
                <w:sz w:val="18"/>
                <w:szCs w:val="18"/>
                <w:rtl w:val="0"/>
              </w:rPr>
              <w:t xml:space="preserve">Limitaciones iniciales de tiempo que exigieron priorizar funcionalidades.</w:t>
            </w:r>
          </w:p>
          <w:p w:rsidR="00000000" w:rsidDel="00000000" w:rsidP="00000000" w:rsidRDefault="00000000" w:rsidRPr="00000000" w14:paraId="0000004E">
            <w:pPr>
              <w:rPr>
                <w:i w:val="1"/>
                <w:color w:val="0070c0"/>
                <w:sz w:val="18"/>
                <w:szCs w:val="18"/>
              </w:rPr>
            </w:pPr>
            <w:r w:rsidDel="00000000" w:rsidR="00000000" w:rsidRPr="00000000">
              <w:rPr>
                <w:b w:val="1"/>
                <w:i w:val="1"/>
                <w:color w:val="0070c0"/>
                <w:sz w:val="18"/>
                <w:szCs w:val="18"/>
                <w:rtl w:val="0"/>
              </w:rPr>
              <w:t xml:space="preserve">Ajustes realizados: </w:t>
            </w:r>
            <w:r w:rsidDel="00000000" w:rsidR="00000000" w:rsidRPr="00000000">
              <w:rPr>
                <w:i w:val="1"/>
                <w:color w:val="0070c0"/>
                <w:sz w:val="18"/>
                <w:szCs w:val="18"/>
                <w:rtl w:val="0"/>
              </w:rPr>
              <w:t xml:space="preserve">Para su uso próximo, s</w:t>
            </w:r>
            <w:r w:rsidDel="00000000" w:rsidR="00000000" w:rsidRPr="00000000">
              <w:rPr>
                <w:i w:val="1"/>
                <w:color w:val="0070c0"/>
                <w:sz w:val="18"/>
                <w:szCs w:val="18"/>
                <w:rtl w:val="0"/>
              </w:rPr>
              <w:t xml:space="preserve">e mejoró la arquitectura del sistema para implementar microservicios, lo que permitió manejar de manera eficiente las demandas futuras. Además, se rediseñaron partes de la interfaz para garantizar una experiencia más fluida.</w:t>
            </w:r>
          </w:p>
        </w:tc>
      </w:tr>
      <w:tr>
        <w:trPr>
          <w:cantSplit w:val="0"/>
          <w:trHeight w:val="1112" w:hRule="atLeast"/>
          <w:tblHeader w:val="0"/>
        </w:trPr>
        <w:tc>
          <w:tcPr>
            <w:vAlign w:val="center"/>
          </w:tcPr>
          <w:p w:rsidR="00000000" w:rsidDel="00000000" w:rsidP="00000000" w:rsidRDefault="00000000" w:rsidRPr="00000000" w14:paraId="0000004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50">
            <w:pPr>
              <w:rPr>
                <w:i w:val="1"/>
                <w:color w:val="0070c0"/>
                <w:sz w:val="18"/>
                <w:szCs w:val="18"/>
              </w:rPr>
            </w:pPr>
            <w:r w:rsidDel="00000000" w:rsidR="00000000" w:rsidRPr="00000000">
              <w:rPr>
                <w:i w:val="1"/>
                <w:color w:val="0070c0"/>
                <w:sz w:val="18"/>
                <w:szCs w:val="18"/>
                <w:rtl w:val="0"/>
              </w:rPr>
              <w:t xml:space="preserve">Las evidencias generadas durante el desarrollo incluyen:</w:t>
            </w:r>
          </w:p>
          <w:p w:rsidR="00000000" w:rsidDel="00000000" w:rsidP="00000000" w:rsidRDefault="00000000" w:rsidRPr="00000000" w14:paraId="00000051">
            <w:pPr>
              <w:numPr>
                <w:ilvl w:val="0"/>
                <w:numId w:val="4"/>
              </w:numPr>
              <w:ind w:left="720" w:hanging="360"/>
              <w:rPr>
                <w:i w:val="1"/>
                <w:color w:val="0070c0"/>
                <w:sz w:val="18"/>
                <w:szCs w:val="18"/>
                <w:u w:val="none"/>
              </w:rPr>
            </w:pPr>
            <w:r w:rsidDel="00000000" w:rsidR="00000000" w:rsidRPr="00000000">
              <w:rPr>
                <w:b w:val="1"/>
                <w:i w:val="1"/>
                <w:color w:val="0070c0"/>
                <w:sz w:val="18"/>
                <w:szCs w:val="18"/>
                <w:rtl w:val="0"/>
              </w:rPr>
              <w:t xml:space="preserve">Mockups</w:t>
            </w:r>
            <w:r w:rsidDel="00000000" w:rsidR="00000000" w:rsidRPr="00000000">
              <w:rPr>
                <w:i w:val="1"/>
                <w:color w:val="0070c0"/>
                <w:sz w:val="18"/>
                <w:szCs w:val="18"/>
                <w:rtl w:val="0"/>
              </w:rPr>
              <w:t xml:space="preserve">: Prototipos iniciales de la aplicación que muestran la interfaz de usuario:</w:t>
            </w:r>
          </w:p>
          <w:p w:rsidR="00000000" w:rsidDel="00000000" w:rsidP="00000000" w:rsidRDefault="00000000" w:rsidRPr="00000000" w14:paraId="00000052">
            <w:pPr>
              <w:ind w:left="720" w:firstLine="0"/>
              <w:rPr>
                <w:i w:val="1"/>
                <w:color w:val="0070c0"/>
                <w:sz w:val="18"/>
                <w:szCs w:val="18"/>
              </w:rPr>
            </w:pPr>
            <w:r w:rsidDel="00000000" w:rsidR="00000000" w:rsidRPr="00000000">
              <w:rPr>
                <w:i w:val="1"/>
                <w:color w:val="0070c0"/>
                <w:sz w:val="18"/>
                <w:szCs w:val="18"/>
              </w:rPr>
              <w:drawing>
                <wp:inline distB="114300" distT="114300" distL="114300" distR="114300">
                  <wp:extent cx="2560780" cy="2334163"/>
                  <wp:effectExtent b="0" l="0" r="0" t="0"/>
                  <wp:docPr id="6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560780" cy="2334163"/>
                          </a:xfrm>
                          <a:prstGeom prst="rect"/>
                          <a:ln/>
                        </pic:spPr>
                      </pic:pic>
                    </a:graphicData>
                  </a:graphic>
                </wp:inline>
              </w:drawing>
            </w:r>
            <w:r w:rsidDel="00000000" w:rsidR="00000000" w:rsidRPr="00000000">
              <w:rPr>
                <w:i w:val="1"/>
                <w:color w:val="0070c0"/>
                <w:sz w:val="18"/>
                <w:szCs w:val="18"/>
              </w:rPr>
              <w:drawing>
                <wp:inline distB="114300" distT="114300" distL="114300" distR="114300">
                  <wp:extent cx="2544128" cy="2367911"/>
                  <wp:effectExtent b="0" l="0" r="0" t="0"/>
                  <wp:docPr id="6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44128" cy="236791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i w:val="1"/>
                <w:color w:val="0070c0"/>
                <w:sz w:val="18"/>
                <w:szCs w:val="18"/>
              </w:rPr>
            </w:pPr>
            <w:r w:rsidDel="00000000" w:rsidR="00000000" w:rsidRPr="00000000">
              <w:rPr>
                <w:i w:val="1"/>
                <w:color w:val="0070c0"/>
                <w:sz w:val="18"/>
                <w:szCs w:val="18"/>
              </w:rPr>
              <w:drawing>
                <wp:inline distB="114300" distT="114300" distL="114300" distR="114300">
                  <wp:extent cx="2585801" cy="2239046"/>
                  <wp:effectExtent b="0" l="0" r="0" t="0"/>
                  <wp:docPr id="6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85801" cy="223904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4"/>
              </w:numPr>
              <w:ind w:left="720" w:hanging="360"/>
              <w:rPr>
                <w:i w:val="1"/>
                <w:color w:val="0070c0"/>
                <w:sz w:val="18"/>
                <w:szCs w:val="18"/>
                <w:u w:val="none"/>
              </w:rPr>
            </w:pPr>
            <w:r w:rsidDel="00000000" w:rsidR="00000000" w:rsidRPr="00000000">
              <w:rPr>
                <w:b w:val="1"/>
                <w:i w:val="1"/>
                <w:color w:val="0070c0"/>
                <w:sz w:val="18"/>
                <w:szCs w:val="18"/>
                <w:rtl w:val="0"/>
              </w:rPr>
              <w:t xml:space="preserve">Diagramas de flujo:</w:t>
            </w:r>
            <w:r w:rsidDel="00000000" w:rsidR="00000000" w:rsidRPr="00000000">
              <w:rPr>
                <w:i w:val="1"/>
                <w:color w:val="0070c0"/>
                <w:sz w:val="18"/>
                <w:szCs w:val="18"/>
                <w:rtl w:val="0"/>
              </w:rPr>
              <w:t xml:space="preserve"> Representaciones visuales del flujo de trabajo de las principales funcionalidades.</w:t>
            </w:r>
          </w:p>
          <w:p w:rsidR="00000000" w:rsidDel="00000000" w:rsidP="00000000" w:rsidRDefault="00000000" w:rsidRPr="00000000" w14:paraId="00000055">
            <w:pPr>
              <w:ind w:left="0" w:firstLine="0"/>
              <w:rPr>
                <w:i w:val="1"/>
                <w:color w:val="0070c0"/>
                <w:sz w:val="18"/>
                <w:szCs w:val="18"/>
              </w:rPr>
            </w:pPr>
            <w:r w:rsidDel="00000000" w:rsidR="00000000" w:rsidRPr="00000000">
              <w:rPr>
                <w:i w:val="1"/>
                <w:color w:val="0070c0"/>
                <w:sz w:val="18"/>
                <w:szCs w:val="18"/>
              </w:rPr>
              <w:drawing>
                <wp:inline distB="114300" distT="114300" distL="114300" distR="114300">
                  <wp:extent cx="4171950" cy="2311400"/>
                  <wp:effectExtent b="0" l="0" r="0" t="0"/>
                  <wp:docPr id="5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719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i w:val="1"/>
                <w:color w:val="0070c0"/>
                <w:sz w:val="18"/>
                <w:szCs w:val="18"/>
              </w:rPr>
            </w:pPr>
            <w:r w:rsidDel="00000000" w:rsidR="00000000" w:rsidRPr="00000000">
              <w:rPr>
                <w:i w:val="1"/>
                <w:color w:val="0070c0"/>
                <w:sz w:val="18"/>
                <w:szCs w:val="18"/>
              </w:rPr>
              <w:drawing>
                <wp:inline distB="114300" distT="114300" distL="114300" distR="114300">
                  <wp:extent cx="4171950" cy="3111500"/>
                  <wp:effectExtent b="0" l="0" r="0" t="0"/>
                  <wp:docPr id="6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719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i w:val="1"/>
                <w:color w:val="0070c0"/>
                <w:sz w:val="18"/>
                <w:szCs w:val="18"/>
              </w:rPr>
            </w:pPr>
            <w:r w:rsidDel="00000000" w:rsidR="00000000" w:rsidRPr="00000000">
              <w:rPr>
                <w:i w:val="1"/>
                <w:color w:val="0070c0"/>
                <w:sz w:val="18"/>
                <w:szCs w:val="18"/>
              </w:rPr>
              <w:drawing>
                <wp:inline distB="114300" distT="114300" distL="114300" distR="114300">
                  <wp:extent cx="4171950" cy="2324100"/>
                  <wp:effectExtent b="0" l="0" r="0" t="0"/>
                  <wp:docPr id="5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1719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4"/>
              </w:numPr>
              <w:ind w:left="720" w:hanging="360"/>
              <w:rPr>
                <w:i w:val="1"/>
                <w:color w:val="0070c0"/>
                <w:sz w:val="18"/>
                <w:szCs w:val="18"/>
                <w:u w:val="none"/>
              </w:rPr>
            </w:pPr>
            <w:r w:rsidDel="00000000" w:rsidR="00000000" w:rsidRPr="00000000">
              <w:rPr>
                <w:b w:val="1"/>
                <w:i w:val="1"/>
                <w:color w:val="0070c0"/>
                <w:sz w:val="18"/>
                <w:szCs w:val="18"/>
                <w:rtl w:val="0"/>
              </w:rPr>
              <w:t xml:space="preserve">Capturas de pantalla</w:t>
            </w:r>
            <w:r w:rsidDel="00000000" w:rsidR="00000000" w:rsidRPr="00000000">
              <w:rPr>
                <w:i w:val="1"/>
                <w:color w:val="0070c0"/>
                <w:sz w:val="18"/>
                <w:szCs w:val="18"/>
                <w:rtl w:val="0"/>
              </w:rPr>
              <w:t xml:space="preserve">: </w:t>
            </w:r>
          </w:p>
          <w:p w:rsidR="00000000" w:rsidDel="00000000" w:rsidP="00000000" w:rsidRDefault="00000000" w:rsidRPr="00000000" w14:paraId="00000059">
            <w:pPr>
              <w:ind w:left="720" w:firstLine="0"/>
              <w:rPr>
                <w:i w:val="1"/>
                <w:color w:val="0070c0"/>
                <w:sz w:val="18"/>
                <w:szCs w:val="18"/>
              </w:rPr>
            </w:pPr>
            <w:r w:rsidDel="00000000" w:rsidR="00000000" w:rsidRPr="00000000">
              <w:rPr>
                <w:i w:val="1"/>
                <w:color w:val="0070c0"/>
                <w:sz w:val="18"/>
                <w:szCs w:val="18"/>
              </w:rPr>
              <w:drawing>
                <wp:inline distB="114300" distT="114300" distL="114300" distR="114300">
                  <wp:extent cx="2019506" cy="4093593"/>
                  <wp:effectExtent b="0" l="0" r="0" t="0"/>
                  <wp:docPr id="6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19506" cy="409359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i w:val="1"/>
                <w:color w:val="0070c0"/>
                <w:sz w:val="18"/>
                <w:szCs w:val="18"/>
              </w:rPr>
            </w:pPr>
            <w:r w:rsidDel="00000000" w:rsidR="00000000" w:rsidRPr="00000000">
              <w:rPr>
                <w:i w:val="1"/>
                <w:color w:val="0070c0"/>
                <w:sz w:val="18"/>
                <w:szCs w:val="18"/>
              </w:rPr>
              <w:drawing>
                <wp:inline distB="114300" distT="114300" distL="114300" distR="114300">
                  <wp:extent cx="2226677" cy="4582063"/>
                  <wp:effectExtent b="0" l="0" r="0" t="0"/>
                  <wp:docPr id="5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226677" cy="45820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i w:val="1"/>
                <w:color w:val="0070c0"/>
                <w:sz w:val="18"/>
                <w:szCs w:val="18"/>
              </w:rPr>
            </w:pPr>
            <w:r w:rsidDel="00000000" w:rsidR="00000000" w:rsidRPr="00000000">
              <w:rPr>
                <w:i w:val="1"/>
                <w:color w:val="0070c0"/>
                <w:sz w:val="18"/>
                <w:szCs w:val="18"/>
              </w:rPr>
              <w:drawing>
                <wp:inline distB="114300" distT="114300" distL="114300" distR="114300">
                  <wp:extent cx="2348886" cy="4639213"/>
                  <wp:effectExtent b="0" l="0" r="0" t="0"/>
                  <wp:docPr id="5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348886" cy="46392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D">
            <w:pPr>
              <w:numPr>
                <w:ilvl w:val="0"/>
                <w:numId w:val="4"/>
              </w:numPr>
              <w:ind w:left="720" w:hanging="360"/>
              <w:rPr>
                <w:i w:val="1"/>
                <w:color w:val="0070c0"/>
                <w:sz w:val="18"/>
                <w:szCs w:val="18"/>
                <w:u w:val="none"/>
              </w:rPr>
            </w:pPr>
            <w:r w:rsidDel="00000000" w:rsidR="00000000" w:rsidRPr="00000000">
              <w:rPr>
                <w:b w:val="1"/>
                <w:i w:val="1"/>
                <w:color w:val="0070c0"/>
                <w:sz w:val="18"/>
                <w:szCs w:val="18"/>
                <w:rtl w:val="0"/>
              </w:rPr>
              <w:t xml:space="preserve">Resultados de pruebas:</w:t>
            </w:r>
            <w:r w:rsidDel="00000000" w:rsidR="00000000" w:rsidRPr="00000000">
              <w:rPr>
                <w:i w:val="1"/>
                <w:color w:val="0070c0"/>
                <w:sz w:val="18"/>
                <w:szCs w:val="18"/>
                <w:rtl w:val="0"/>
              </w:rPr>
              <w:t xml:space="preserve"> Reportes que detallan el rendimiento y la experiencia del usuario durante las pruebas iniciales.</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5E">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5F">
            <w:pPr>
              <w:jc w:val="both"/>
              <w:rPr>
                <w:i w:val="1"/>
                <w:color w:val="0070c0"/>
                <w:sz w:val="18"/>
                <w:szCs w:val="18"/>
              </w:rPr>
            </w:pPr>
            <w:r w:rsidDel="00000000" w:rsidR="00000000" w:rsidRPr="00000000">
              <w:rPr>
                <w:i w:val="1"/>
                <w:color w:val="0070c0"/>
                <w:sz w:val="18"/>
                <w:szCs w:val="18"/>
                <w:rtl w:val="0"/>
              </w:rPr>
              <w:t xml:space="preserve">El proyecto "Chef en Casa" permitió profundizar en el desarrollo de habilidades técnicas y en la comprensión de la sostenibilidad como un eje central en la creación de soluciones tecnológicas. Esto amplió el interés por proyectos relacionados con el impacto social y el diseño de aplicaciones accesibles.</w:t>
            </w:r>
          </w:p>
          <w:p w:rsidR="00000000" w:rsidDel="00000000" w:rsidP="00000000" w:rsidRDefault="00000000" w:rsidRPr="00000000" w14:paraId="00000060">
            <w:pPr>
              <w:jc w:val="both"/>
              <w:rPr>
                <w:b w:val="1"/>
                <w:i w:val="1"/>
                <w:color w:val="0070c0"/>
                <w:sz w:val="18"/>
                <w:szCs w:val="18"/>
              </w:rPr>
            </w:pPr>
            <w:r w:rsidDel="00000000" w:rsidR="00000000" w:rsidRPr="00000000">
              <w:rPr>
                <w:b w:val="1"/>
                <w:i w:val="1"/>
                <w:color w:val="0070c0"/>
                <w:sz w:val="18"/>
                <w:szCs w:val="18"/>
                <w:rtl w:val="0"/>
              </w:rPr>
              <w:t xml:space="preserve">Proyecciones Laborales:</w:t>
            </w:r>
          </w:p>
          <w:p w:rsidR="00000000" w:rsidDel="00000000" w:rsidP="00000000" w:rsidRDefault="00000000" w:rsidRPr="00000000" w14:paraId="00000061">
            <w:pPr>
              <w:jc w:val="both"/>
              <w:rPr>
                <w:i w:val="1"/>
                <w:color w:val="0070c0"/>
                <w:sz w:val="18"/>
                <w:szCs w:val="18"/>
              </w:rPr>
            </w:pPr>
            <w:r w:rsidDel="00000000" w:rsidR="00000000" w:rsidRPr="00000000">
              <w:rPr>
                <w:i w:val="1"/>
                <w:color w:val="0070c0"/>
                <w:sz w:val="18"/>
                <w:szCs w:val="18"/>
                <w:rtl w:val="0"/>
              </w:rPr>
              <w:t xml:space="preserve">El proyecto inspiró un interés en áreas como:</w:t>
            </w:r>
          </w:p>
          <w:p w:rsidR="00000000" w:rsidDel="00000000" w:rsidP="00000000" w:rsidRDefault="00000000" w:rsidRPr="00000000" w14:paraId="00000062">
            <w:pPr>
              <w:numPr>
                <w:ilvl w:val="0"/>
                <w:numId w:val="2"/>
              </w:numPr>
              <w:spacing w:after="0" w:afterAutospacing="0"/>
              <w:ind w:left="720" w:hanging="360"/>
              <w:jc w:val="both"/>
              <w:rPr>
                <w:i w:val="1"/>
                <w:color w:val="0070c0"/>
                <w:sz w:val="18"/>
                <w:szCs w:val="18"/>
                <w:u w:val="none"/>
              </w:rPr>
            </w:pPr>
            <w:r w:rsidDel="00000000" w:rsidR="00000000" w:rsidRPr="00000000">
              <w:rPr>
                <w:i w:val="1"/>
                <w:color w:val="0070c0"/>
                <w:sz w:val="18"/>
                <w:szCs w:val="18"/>
                <w:rtl w:val="0"/>
              </w:rPr>
              <w:t xml:space="preserve">Desarrollo de aplicaciones que promuevan cambios sociales positivos.</w:t>
            </w:r>
          </w:p>
          <w:p w:rsidR="00000000" w:rsidDel="00000000" w:rsidP="00000000" w:rsidRDefault="00000000" w:rsidRPr="00000000" w14:paraId="00000063">
            <w:pPr>
              <w:numPr>
                <w:ilvl w:val="0"/>
                <w:numId w:val="2"/>
              </w:numPr>
              <w:spacing w:after="0" w:afterAutospacing="0"/>
              <w:ind w:left="720" w:hanging="360"/>
              <w:jc w:val="both"/>
              <w:rPr>
                <w:i w:val="1"/>
                <w:color w:val="0070c0"/>
                <w:sz w:val="18"/>
                <w:szCs w:val="18"/>
                <w:u w:val="none"/>
              </w:rPr>
            </w:pPr>
            <w:r w:rsidDel="00000000" w:rsidR="00000000" w:rsidRPr="00000000">
              <w:rPr>
                <w:i w:val="1"/>
                <w:color w:val="0070c0"/>
                <w:sz w:val="18"/>
                <w:szCs w:val="18"/>
                <w:rtl w:val="0"/>
              </w:rPr>
              <w:t xml:space="preserve">Optimización de sistemas tecnológicos para la sostenibilidad.</w:t>
            </w:r>
          </w:p>
          <w:p w:rsidR="00000000" w:rsidDel="00000000" w:rsidP="00000000" w:rsidRDefault="00000000" w:rsidRPr="00000000" w14:paraId="00000064">
            <w:pPr>
              <w:numPr>
                <w:ilvl w:val="0"/>
                <w:numId w:val="2"/>
              </w:numPr>
              <w:ind w:left="720" w:hanging="360"/>
              <w:jc w:val="both"/>
              <w:rPr>
                <w:i w:val="1"/>
                <w:color w:val="0070c0"/>
                <w:sz w:val="18"/>
                <w:szCs w:val="18"/>
                <w:u w:val="none"/>
              </w:rPr>
            </w:pPr>
            <w:r w:rsidDel="00000000" w:rsidR="00000000" w:rsidRPr="00000000">
              <w:rPr>
                <w:i w:val="1"/>
                <w:color w:val="0070c0"/>
                <w:sz w:val="18"/>
                <w:szCs w:val="18"/>
                <w:rtl w:val="0"/>
              </w:rPr>
              <w:t xml:space="preserve">Exploración de nuevos mercados internacionales para soluciones tecnológicas similares.</w:t>
            </w:r>
          </w:p>
          <w:p w:rsidR="00000000" w:rsidDel="00000000" w:rsidP="00000000" w:rsidRDefault="00000000" w:rsidRPr="00000000" w14:paraId="00000065">
            <w:pPr>
              <w:jc w:val="both"/>
              <w:rPr>
                <w:b w:val="1"/>
                <w:i w:val="1"/>
                <w:color w:val="0070c0"/>
                <w:sz w:val="18"/>
                <w:szCs w:val="18"/>
              </w:rPr>
            </w:pPr>
            <w:r w:rsidDel="00000000" w:rsidR="00000000" w:rsidRPr="00000000">
              <w:rPr>
                <w:b w:val="1"/>
                <w:i w:val="1"/>
                <w:color w:val="0070c0"/>
                <w:sz w:val="18"/>
                <w:szCs w:val="18"/>
                <w:rtl w:val="0"/>
              </w:rPr>
              <w:t xml:space="preserve">Intereses Futuros:</w:t>
            </w:r>
          </w:p>
          <w:p w:rsidR="00000000" w:rsidDel="00000000" w:rsidP="00000000" w:rsidRDefault="00000000" w:rsidRPr="00000000" w14:paraId="00000066">
            <w:pPr>
              <w:jc w:val="both"/>
              <w:rPr>
                <w:i w:val="1"/>
                <w:color w:val="0070c0"/>
                <w:sz w:val="18"/>
                <w:szCs w:val="18"/>
              </w:rPr>
            </w:pPr>
            <w:r w:rsidDel="00000000" w:rsidR="00000000" w:rsidRPr="00000000">
              <w:rPr>
                <w:i w:val="1"/>
                <w:color w:val="0070c0"/>
                <w:sz w:val="18"/>
                <w:szCs w:val="18"/>
                <w:rtl w:val="0"/>
              </w:rPr>
              <w:t xml:space="preserve">Se busca seguir fortaleciendo habilidades en inteligencia artificial y análisis de datos para desarrollar sistemas más precisos y efectivos en futuras aplicaciones. Además, se desea explorar oportunidades en empresas que prioricen la sostenibilidad, integrando tecnologías innovadoras que contribuyan a un impacto positivo a largo plazo.</w:t>
            </w:r>
            <w:r w:rsidDel="00000000" w:rsidR="00000000" w:rsidRPr="00000000">
              <w:rPr>
                <w:rtl w:val="0"/>
              </w:rPr>
            </w:r>
          </w:p>
        </w:tc>
      </w:tr>
    </w:tbl>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headerReference r:id="rId1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6D">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9"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IrT3xri+22EnNE6tbLe1B2BEzQ==">CgMxLjA4AHIhMVJnUnYxNmRzbzNSTU9UcmZLd2k3amFycTN4MDBJN1pf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