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Скрипты ответов оператора: оспаривание операций и блокировка карты (для Copilot)</w:t>
      </w:r>
    </w:p>
    <w:p>
      <w:pPr>
        <w:jc w:val="center"/>
      </w:pPr>
      <w:r>
        <w:t>ID: SCRIPT-OPS-001    Версия: 1.0    Дата: 2026-02-24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Классификация</w:t>
            </w:r>
          </w:p>
        </w:tc>
        <w:tc>
          <w:tcPr>
            <w:tcW w:type="dxa" w:w="4824"/>
          </w:tcPr>
          <w:p>
            <w:r>
              <w:t>Внутренний (обучающий материал)</w:t>
            </w:r>
          </w:p>
        </w:tc>
      </w:tr>
      <w:tr>
        <w:tc>
          <w:tcPr>
            <w:tcW w:type="dxa" w:w="4824"/>
          </w:tcPr>
          <w:p>
            <w:r>
              <w:t>Владелец документа</w:t>
            </w:r>
          </w:p>
        </w:tc>
        <w:tc>
          <w:tcPr>
            <w:tcW w:type="dxa" w:w="4824"/>
          </w:tcPr>
          <w:p>
            <w:r>
              <w:t>Руководитель направления поддержки</w:t>
            </w:r>
          </w:p>
        </w:tc>
      </w:tr>
      <w:tr>
        <w:tc>
          <w:tcPr>
            <w:tcW w:type="dxa" w:w="4824"/>
          </w:tcPr>
          <w:p>
            <w:r>
              <w:t>Утверждающий</w:t>
            </w:r>
          </w:p>
        </w:tc>
        <w:tc>
          <w:tcPr>
            <w:tcW w:type="dxa" w:w="4824"/>
          </w:tcPr>
          <w:p>
            <w:r>
              <w:t>Руководитель службы комплаенса</w:t>
            </w:r>
          </w:p>
        </w:tc>
      </w:tr>
      <w:tr>
        <w:tc>
          <w:tcPr>
            <w:tcW w:type="dxa" w:w="4824"/>
          </w:tcPr>
          <w:p>
            <w:r>
              <w:t>Область действия</w:t>
            </w:r>
          </w:p>
        </w:tc>
        <w:tc>
          <w:tcPr>
            <w:tcW w:type="dxa" w:w="4824"/>
          </w:tcPr>
          <w:p>
            <w:r>
              <w:t>Контактный центр / операторские подразделения (карточные продукты)</w:t>
            </w:r>
          </w:p>
        </w:tc>
      </w:tr>
      <w:tr>
        <w:tc>
          <w:tcPr>
            <w:tcW w:type="dxa" w:w="4824"/>
          </w:tcPr>
          <w:p>
            <w:r>
              <w:t>Связанные документы</w:t>
            </w:r>
          </w:p>
        </w:tc>
        <w:tc>
          <w:tcPr>
            <w:tcW w:type="dxa" w:w="4824"/>
          </w:tcPr>
          <w:p>
            <w:r>
              <w:t>Политика ИБ; Политика обработки ПДн; Инструкции по антифроду</w:t>
            </w:r>
          </w:p>
        </w:tc>
      </w:tr>
      <w:tr>
        <w:tc>
          <w:tcPr>
            <w:tcW w:type="dxa" w:w="4824"/>
          </w:tcPr>
          <w:p>
            <w:r>
              <w:t>Срок пересмотра</w:t>
            </w:r>
          </w:p>
        </w:tc>
        <w:tc>
          <w:tcPr>
            <w:tcW w:type="dxa" w:w="4824"/>
          </w:tcPr>
          <w:p>
            <w:r>
              <w:t>Не реже 1 раза в 12 месяцев или при изменениях процессов</w:t>
            </w:r>
          </w:p>
        </w:tc>
      </w:tr>
    </w:tbl>
    <w:p>
      <w:r>
        <w:br w:type="page"/>
      </w:r>
    </w:p>
    <w:p>
      <w:pPr>
        <w:pStyle w:val="Heading1"/>
      </w:pPr>
      <w:r>
        <w:t>Как пользоваться скриптами</w:t>
      </w:r>
    </w:p>
    <w:p>
      <w:r>
        <w:t>Скрипты предназначены для формирования скриптованных ответов оператором и как эталонный стиль для LLM Copilot. Используйте переменные и не вставляйте секреты.</w:t>
      </w:r>
    </w:p>
    <w:p>
      <w:pPr>
        <w:pStyle w:val="ListBullet"/>
      </w:pPr>
      <w:r>
        <w:t>Переменные: {AMOUNT}, {DATE_TIME}, {MERCHANT}, {LAST4}, {CASE_ID}, {REF_ID}.</w:t>
      </w:r>
    </w:p>
    <w:p>
      <w:pPr>
        <w:pStyle w:val="ListBullet"/>
      </w:pPr>
      <w:r>
        <w:t>Не обещать возврат средств. Формулировки: "будет рассмотрено", "по итогам проверки".</w:t>
      </w:r>
    </w:p>
    <w:p>
      <w:pPr>
        <w:pStyle w:val="ListBullet"/>
      </w:pPr>
      <w:r>
        <w:t>Подтверждать выполненные действия только после tool_result.</w:t>
      </w:r>
    </w:p>
    <w:p>
      <w:pPr>
        <w:pStyle w:val="Heading1"/>
      </w:pPr>
      <w:r>
        <w:t>1. Старт обращения: подозрительная/спорная операция</w:t>
      </w:r>
    </w:p>
    <w:p>
      <w:pPr>
        <w:pStyle w:val="Heading2"/>
      </w:pPr>
      <w:r>
        <w:t>1.1. Приветствие и предупреждение</w:t>
      </w:r>
    </w:p>
    <w:p>
      <w:pPr>
        <w:pStyle w:val="ListBullet"/>
      </w:pPr>
      <w:r>
        <w:t>Здравствуйте! Сейчас помогу разобраться со спорной операцией.</w:t>
      </w:r>
    </w:p>
    <w:p>
      <w:pPr>
        <w:pStyle w:val="ListBullet"/>
      </w:pPr>
      <w:r>
        <w:t>Важно: банк не запрашивает ПИН, CVV/CVC и коды из SMS/Push. Не сообщайте их никому.</w:t>
      </w:r>
    </w:p>
    <w:p>
      <w:pPr>
        <w:pStyle w:val="Heading2"/>
      </w:pPr>
      <w:r>
        <w:t>1.2. Сбор обязательных уточнений</w:t>
      </w:r>
    </w:p>
    <w:p>
      <w:pPr>
        <w:pStyle w:val="ListNumber"/>
      </w:pPr>
      <w:r>
        <w:t>Подтвердите, пожалуйста, что карта сейчас у вас (да/нет).</w:t>
      </w:r>
    </w:p>
    <w:p>
      <w:pPr>
        <w:pStyle w:val="ListNumber"/>
      </w:pPr>
      <w:r>
        <w:t>Подскажите сумму и примерное время операции.</w:t>
      </w:r>
    </w:p>
    <w:p>
      <w:pPr>
        <w:pStyle w:val="ListNumber"/>
      </w:pPr>
      <w:r>
        <w:t>Вы подтверждаете, что не совершали эту операцию и хотите ее оспорить?</w:t>
      </w:r>
    </w:p>
    <w:p>
      <w:pPr>
        <w:pStyle w:val="Heading1"/>
      </w:pPr>
      <w:r>
        <w:t>2. Ветка: карта у клиента, операция не признается</w:t>
      </w:r>
    </w:p>
    <w:p>
      <w:pPr>
        <w:pStyle w:val="Heading2"/>
      </w:pPr>
      <w:r>
        <w:t>2.1. Сверка операций (после get_transactions)</w:t>
      </w:r>
    </w:p>
    <w:p>
      <w:pPr>
        <w:pStyle w:val="ListBullet"/>
      </w:pPr>
      <w:r>
        <w:t>Я вижу операцию на сумму {AMOUNT} {CURRENCY} от {DATE_TIME}. Если вы ее не совершали, можем зафиксировать обращение и при необходимости заблокировать карту для безопасности.</w:t>
      </w:r>
    </w:p>
    <w:p>
      <w:pPr>
        <w:pStyle w:val="ListBullet"/>
      </w:pPr>
      <w:r>
        <w:t>Если операция не находится, уточните период и канал (онлайн/офлайн) - я перепроверю.</w:t>
      </w:r>
    </w:p>
    <w:p>
      <w:pPr>
        <w:pStyle w:val="Heading2"/>
      </w:pPr>
      <w:r>
        <w:t>2.2. Предложение блокировки</w:t>
      </w:r>
    </w:p>
    <w:p>
      <w:pPr>
        <w:pStyle w:val="ListBullet"/>
      </w:pPr>
      <w:r>
        <w:t>Рекомендую заблокировать карту, чтобы предотвратить повторные списания. Подтвердите, пожалуйста, блокируем карту сейчас? (да/нет)</w:t>
      </w:r>
    </w:p>
    <w:p>
      <w:pPr>
        <w:pStyle w:val="ListBullet"/>
      </w:pPr>
      <w:r>
        <w:t>Если вы не хотите блокировку, мы можем зарегистрировать обращение, но риски повторных списаний остаются.</w:t>
      </w:r>
    </w:p>
    <w:p>
      <w:pPr>
        <w:pStyle w:val="Heading1"/>
      </w:pPr>
      <w:r>
        <w:t>3. Ветка: блокировка карты (после block_card)</w:t>
      </w:r>
    </w:p>
    <w:p>
      <w:pPr>
        <w:pStyle w:val="ListBullet"/>
      </w:pPr>
      <w:r>
        <w:t>Карта заблокирована для вашей безопасности. Номер подтверждения: {REF_ID}.</w:t>
      </w:r>
    </w:p>
    <w:p>
      <w:pPr>
        <w:pStyle w:val="ListBullet"/>
      </w:pPr>
      <w:r>
        <w:t>Далее вы сможете оформить перевыпуск карты по правилам банка.</w:t>
      </w:r>
    </w:p>
    <w:p>
      <w:pPr>
        <w:pStyle w:val="ListBullet"/>
      </w:pPr>
      <w:r>
        <w:t>Пожалуйста, проверьте, не устанавливали ли вы приложения удаленного доступа и не передавали ли коды из SMS/Push. Если такое было - скажите, это важно.</w:t>
      </w:r>
    </w:p>
    <w:p>
      <w:pPr>
        <w:pStyle w:val="Heading1"/>
      </w:pPr>
      <w:r>
        <w:t>4. Ветка: регистрация обращения (после create_case)</w:t>
      </w:r>
    </w:p>
    <w:p>
      <w:pPr>
        <w:pStyle w:val="ListBullet"/>
      </w:pPr>
      <w:r>
        <w:t>Я зарегистрировал обращение по оспариванию операции. Номер обращения: {CASE_ID}.</w:t>
      </w:r>
    </w:p>
    <w:p>
      <w:pPr>
        <w:pStyle w:val="ListBullet"/>
      </w:pPr>
      <w:r>
        <w:t>Мы проведем проверку и по итогам рассмотрения сообщим результат. Сроки зависят от проверки и правил платежных систем.</w:t>
      </w:r>
    </w:p>
    <w:p>
      <w:pPr>
        <w:pStyle w:val="ListBullet"/>
      </w:pPr>
      <w:r>
        <w:t>Если понадобится дополнительная информация, мы свяжемся с вами.</w:t>
      </w:r>
    </w:p>
    <w:p>
      <w:pPr>
        <w:pStyle w:val="Heading1"/>
      </w:pPr>
      <w:r>
        <w:t>5. Ветка: клиент сообщил коды/секреты (красный флаг)</w:t>
      </w:r>
    </w:p>
    <w:p>
      <w:pPr>
        <w:pStyle w:val="ListBullet"/>
      </w:pPr>
      <w:r>
        <w:t>Понял. Это может быть признаком мошенничества. Пожалуйста, больше никому не сообщайте коды и не устанавливайте удаленный доступ.</w:t>
      </w:r>
    </w:p>
    <w:p>
      <w:pPr>
        <w:pStyle w:val="ListBullet"/>
      </w:pPr>
      <w:r>
        <w:t>Рекомендую немедленно заблокировать карту и сменить пароли в приложении/почте.</w:t>
      </w:r>
    </w:p>
    <w:p>
      <w:pPr>
        <w:pStyle w:val="ListBullet"/>
      </w:pPr>
      <w:r>
        <w:t>Я зафиксирую обращение и передам информацию в профильный отдел.</w:t>
      </w:r>
    </w:p>
    <w:p>
      <w:pPr>
        <w:pStyle w:val="Heading1"/>
      </w:pPr>
      <w:r>
        <w:t>6. Ветка: клиент требует "верните деньги точно"</w:t>
      </w:r>
    </w:p>
    <w:p>
      <w:pPr>
        <w:pStyle w:val="ListBullet"/>
      </w:pPr>
      <w:r>
        <w:t>Понимаю. Мы рассмотрим обращение, но заранее гарантировать результат нельзя - решение принимается по итогам проверки.</w:t>
      </w:r>
    </w:p>
    <w:p>
      <w:pPr>
        <w:pStyle w:val="ListBullet"/>
      </w:pPr>
      <w:r>
        <w:t>Я помогу оформить обращение и сообщу, как отслеживать статус.</w:t>
      </w:r>
    </w:p>
    <w:p>
      <w:pPr>
        <w:pStyle w:val="Heading1"/>
      </w:pPr>
      <w:r>
        <w:t>7. Закрытие контакта: итог и следующий шаг</w:t>
      </w:r>
    </w:p>
    <w:p>
      <w:pPr>
        <w:pStyle w:val="ListBullet"/>
      </w:pPr>
      <w:r>
        <w:t>Подытожу: {SUMMARY}. Следующий шаг: {NEXT_STEP}.</w:t>
      </w:r>
    </w:p>
    <w:p>
      <w:pPr>
        <w:pStyle w:val="ListBullet"/>
      </w:pPr>
      <w:r>
        <w:t>Если появятся новые детали, пожалуйста, сообщите - это может ускорить рассмотрение.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