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201"/>
          <w:tab w:val="center" w:pos="4153"/>
        </w:tabs>
        <w:snapToGrid w:val="0"/>
        <w:spacing w:before="156" w:beforeLines="50" w:line="360" w:lineRule="auto"/>
        <w:ind w:right="-65" w:rightChars="-27"/>
        <w:jc w:val="center"/>
        <w:rPr>
          <w:rFonts w:hint="default" w:ascii="宋体" w:hAnsi="宋体" w:eastAsiaTheme="minorEastAsia"/>
          <w:b/>
          <w:sz w:val="48"/>
          <w:szCs w:val="48"/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二木运维</w:t>
      </w:r>
    </w:p>
    <w:p>
      <w:pPr>
        <w:bidi w:val="0"/>
        <w:jc w:val="center"/>
        <w:rPr>
          <w:lang w:val="en-US" w:eastAsia="zh-CN"/>
        </w:rPr>
      </w:pPr>
      <w:r>
        <w:rPr>
          <w:rFonts w:hint="eastAsia" w:ascii="宋体" w:hAnsi="宋体"/>
          <w:b/>
          <w:sz w:val="48"/>
          <w:szCs w:val="48"/>
          <w:lang w:val="en-US" w:eastAsia="zh-CN"/>
        </w:rPr>
        <w:t>Oracle 11g数据库安装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2729"/>
        </w:tabs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pStyle w:val="15"/>
        <w:spacing w:before="140"/>
        <w:ind w:firstLine="562"/>
        <w:jc w:val="center"/>
        <w:rPr>
          <w:rFonts w:ascii="宋体" w:hAnsi="宋体"/>
          <w:sz w:val="24"/>
        </w:rPr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>
      <w:pPr>
        <w:tabs>
          <w:tab w:val="left" w:pos="298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95250</wp:posOffset>
                </wp:positionV>
                <wp:extent cx="5097780" cy="635"/>
                <wp:effectExtent l="0" t="9525" r="7620" b="127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9218295"/>
                          <a:ext cx="509778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7.5pt;height:0.05pt;width:401.4pt;z-index:251659264;mso-width-relative:page;mso-height-relative:page;" filled="f" stroked="t" coordsize="21600,21600" o:gfxdata="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sVsQS1gAAAAYBAAAPAAAAAAAAAAEAIAAAACIAAABkcnMvZG93bnJldi54bWxQSwECFAAU&#10;AAAACACHTuJAdR1PuvMBAADAAwAADgAAAAAAAAABACAAAAAl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6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rFonts w:hint="eastAsia"/>
          <w:color w:val="000000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6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0" w:firstLine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文档版本修改历史</w:t>
      </w:r>
    </w:p>
    <w:p>
      <w:pPr>
        <w:pStyle w:val="17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ind w:left="960" w:firstLine="480"/>
        <w:rPr>
          <w:color w:val="000000"/>
          <w:lang w:eastAsia="zh-CN"/>
        </w:rPr>
      </w:pPr>
    </w:p>
    <w:tbl>
      <w:tblPr>
        <w:tblStyle w:val="11"/>
        <w:tblW w:w="8387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440"/>
        <w:gridCol w:w="1937"/>
        <w:gridCol w:w="1417"/>
        <w:gridCol w:w="26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版本号</w:t>
            </w:r>
          </w:p>
        </w:tc>
        <w:tc>
          <w:tcPr>
            <w:tcW w:w="1440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修订日期</w:t>
            </w:r>
          </w:p>
        </w:tc>
        <w:tc>
          <w:tcPr>
            <w:tcW w:w="193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修订人</w:t>
            </w:r>
          </w:p>
        </w:tc>
        <w:tc>
          <w:tcPr>
            <w:tcW w:w="1417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变更内容</w:t>
            </w:r>
          </w:p>
        </w:tc>
        <w:tc>
          <w:tcPr>
            <w:tcW w:w="2693" w:type="dxa"/>
            <w:shd w:val="clear" w:color="auto" w:fill="BFBFBF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0.0.1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</w:rPr>
              <w:t>20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000000"/>
              </w:rPr>
              <w:t>.0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000000"/>
              </w:rPr>
              <w:t>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26</w:t>
            </w: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林令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初稿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Oracle 11g数据库安装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93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6"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right" w:pos="9000"/>
        </w:tabs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审核</w:t>
      </w:r>
    </w:p>
    <w:tbl>
      <w:tblPr>
        <w:tblStyle w:val="1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315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2628" w:type="dxa"/>
            <w:vAlign w:val="center"/>
          </w:tcPr>
          <w:p>
            <w:pPr>
              <w:pStyle w:val="14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628" w:type="dxa"/>
            <w:vAlign w:val="center"/>
          </w:tcPr>
          <w:p>
            <w:pPr>
              <w:pStyle w:val="14"/>
              <w:jc w:val="both"/>
              <w:rPr>
                <w:color w:val="000000"/>
                <w:sz w:val="21"/>
                <w:szCs w:val="21"/>
              </w:rPr>
            </w:pPr>
          </w:p>
        </w:tc>
        <w:tc>
          <w:tcPr>
            <w:tcW w:w="3150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right="42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      签名(</w:t>
            </w:r>
            <w:r>
              <w:rPr>
                <w:b/>
                <w:color w:val="000000"/>
              </w:rPr>
              <w:t>Signature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  <w:tc>
          <w:tcPr>
            <w:tcW w:w="2835" w:type="dxa"/>
            <w:vAlign w:val="bottom"/>
          </w:tcPr>
          <w:p>
            <w:pPr>
              <w:pBdr>
                <w:top w:val="single" w:color="auto" w:sz="6" w:space="1"/>
              </w:pBdr>
              <w:tabs>
                <w:tab w:val="left" w:pos="-720"/>
              </w:tabs>
              <w:spacing w:before="120"/>
              <w:ind w:firstLine="48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日期(</w:t>
            </w:r>
            <w:r>
              <w:rPr>
                <w:b/>
                <w:color w:val="000000"/>
              </w:rPr>
              <w:t>Date</w:t>
            </w:r>
            <w:r>
              <w:rPr>
                <w:rFonts w:hint="eastAsia"/>
                <w:b/>
                <w:color w:val="000000"/>
              </w:rPr>
              <w:t>)</w:t>
            </w:r>
          </w:p>
        </w:tc>
      </w:tr>
    </w:tbl>
    <w:p>
      <w:pPr>
        <w:tabs>
          <w:tab w:val="left" w:pos="977"/>
        </w:tabs>
        <w:bidi w:val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106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_Toc18788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第一章 文档说明</w:t>
          </w:r>
          <w:r>
            <w:tab/>
          </w:r>
          <w:r>
            <w:fldChar w:fldCharType="begin"/>
          </w:r>
          <w:r>
            <w:instrText xml:space="preserve"> PAGEREF _Toc18788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_Toc27667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1.1 文档目的</w:t>
          </w:r>
          <w:r>
            <w:tab/>
          </w:r>
          <w:r>
            <w:fldChar w:fldCharType="begin"/>
          </w:r>
          <w:r>
            <w:instrText xml:space="preserve"> PAGEREF _Toc27667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_Toc18452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1.2 使用范围</w:t>
          </w:r>
          <w:r>
            <w:tab/>
          </w:r>
          <w:r>
            <w:fldChar w:fldCharType="begin"/>
          </w:r>
          <w:r>
            <w:instrText xml:space="preserve"> PAGEREF _Toc18452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_Toc14868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1.3术语及缩写解释</w:t>
          </w:r>
          <w:r>
            <w:tab/>
          </w:r>
          <w:r>
            <w:fldChar w:fldCharType="begin"/>
          </w:r>
          <w:r>
            <w:instrText xml:space="preserve"> PAGEREF _Toc14868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_Toc7032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第二章 组织与工作安排</w:t>
          </w:r>
          <w:r>
            <w:tab/>
          </w:r>
          <w:r>
            <w:fldChar w:fldCharType="begin"/>
          </w:r>
          <w:r>
            <w:instrText xml:space="preserve"> PAGEREF _Toc7032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_Toc13517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2.1前期准备概述</w:t>
          </w:r>
          <w:r>
            <w:tab/>
          </w:r>
          <w:r>
            <w:fldChar w:fldCharType="begin"/>
          </w:r>
          <w:r>
            <w:instrText xml:space="preserve"> PAGEREF _Toc13517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_Toc17726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2.2 工作思路</w:t>
          </w:r>
          <w:r>
            <w:tab/>
          </w:r>
          <w:r>
            <w:fldChar w:fldCharType="begin"/>
          </w:r>
          <w:r>
            <w:instrText xml:space="preserve"> PAGEREF _Toc17726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_Toc32718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2.3 人员组织</w:t>
          </w:r>
          <w:r>
            <w:tab/>
          </w:r>
          <w:r>
            <w:fldChar w:fldCharType="begin"/>
          </w:r>
          <w:r>
            <w:instrText xml:space="preserve"> PAGEREF _Toc32718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_Toc18658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2.4 职责分工</w:t>
          </w:r>
          <w:r>
            <w:tab/>
          </w:r>
          <w:r>
            <w:fldChar w:fldCharType="begin"/>
          </w:r>
          <w:r>
            <w:instrText xml:space="preserve"> PAGEREF _Toc18658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_Toc3597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第三章 实施步骤</w:t>
          </w:r>
          <w:r>
            <w:tab/>
          </w:r>
          <w:r>
            <w:fldChar w:fldCharType="begin"/>
          </w:r>
          <w:r>
            <w:instrText xml:space="preserve"> PAGEREF _Toc3597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_Toc32070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3.1软件包安装</w:t>
          </w:r>
          <w:r>
            <w:tab/>
          </w:r>
          <w:r>
            <w:fldChar w:fldCharType="begin"/>
          </w:r>
          <w:r>
            <w:instrText xml:space="preserve"> PAGEREF _Toc32070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_Toc21403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3.2 Oracle用户和组</w:t>
          </w:r>
          <w:r>
            <w:tab/>
          </w:r>
          <w:r>
            <w:fldChar w:fldCharType="begin"/>
          </w:r>
          <w:r>
            <w:instrText xml:space="preserve"> PAGEREF _Toc21403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_Toc1034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3.3 系统参数</w:t>
          </w:r>
          <w:r>
            <w:tab/>
          </w:r>
          <w:r>
            <w:fldChar w:fldCharType="begin"/>
          </w:r>
          <w:r>
            <w:instrText xml:space="preserve"> PAGEREF _Toc1034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_Toc14888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3.4 插件安装</w:t>
          </w:r>
          <w:r>
            <w:tab/>
          </w:r>
          <w:r>
            <w:fldChar w:fldCharType="begin"/>
          </w:r>
          <w:r>
            <w:instrText xml:space="preserve"> PAGEREF _Toc14888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_Toc23679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3.5 Oracle用户环境变量</w:t>
          </w:r>
          <w:r>
            <w:tab/>
          </w:r>
          <w:r>
            <w:fldChar w:fldCharType="begin"/>
          </w:r>
          <w:r>
            <w:instrText xml:space="preserve"> PAGEREF _Toc23679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instrText xml:space="preserve"> HYPERLINK \l _Toc5781 </w:instrText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3.6 安装</w:t>
          </w:r>
          <w:r>
            <w:tab/>
          </w:r>
          <w:r>
            <w:fldChar w:fldCharType="begin"/>
          </w:r>
          <w:r>
            <w:instrText xml:space="preserve"> PAGEREF _Toc5781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  <w:p>
          <w:pPr>
            <w:tabs>
              <w:tab w:val="left" w:pos="1891"/>
            </w:tabs>
            <w:bidi w:val="0"/>
            <w:jc w:val="left"/>
            <w:rPr>
              <w:rFonts w:hint="eastAsia"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GoBack"/>
      <w:bookmarkEnd w:id="16"/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0" w:name="_Toc18788"/>
      <w:r>
        <w:rPr>
          <w:rFonts w:hint="eastAsia"/>
          <w:lang w:val="en-US" w:eastAsia="zh-CN"/>
        </w:rPr>
        <w:t>文档说明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667"/>
      <w:r>
        <w:rPr>
          <w:rFonts w:hint="eastAsia"/>
          <w:lang w:val="en-US" w:eastAsia="zh-CN"/>
        </w:rPr>
        <w:t>1.1 文档目的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撰写此文档目的是记录Oracle 11g数据库安装的操作过程，其他工程师进行相关操作时可供参考。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452"/>
      <w:r>
        <w:rPr>
          <w:rFonts w:hint="eastAsia"/>
          <w:lang w:val="en-US" w:eastAsia="zh-CN"/>
        </w:rPr>
        <w:t>1.2 使用范围</w:t>
      </w:r>
      <w:bookmarkEnd w:id="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文档主要适用于centos7、redhat7、OL7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版本的系统，其他系统或是低版本系统小部分适用。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868"/>
      <w:r>
        <w:rPr>
          <w:rFonts w:hint="eastAsia"/>
          <w:lang w:val="en-US" w:eastAsia="zh-CN"/>
        </w:rPr>
        <w:t>1.3术语及缩写解释</w:t>
      </w:r>
      <w:bookmarkEnd w:id="3"/>
    </w:p>
    <w:tbl>
      <w:tblPr>
        <w:tblStyle w:val="11"/>
        <w:tblW w:w="8231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61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26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术语、缩写</w:t>
            </w:r>
          </w:p>
        </w:tc>
        <w:tc>
          <w:tcPr>
            <w:tcW w:w="6105" w:type="dxa"/>
            <w:shd w:val="clear" w:color="auto" w:fill="BEBEBE" w:themeFill="background1" w:themeFillShade="BF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主机</w:t>
            </w: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rFonts w:hint="default" w:eastAsia="宋体" w:asciiTheme="minorEastAsia" w:hAnsi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CN"/>
              </w:rPr>
              <w:t>Oracle linux7.9系统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2126" w:type="dxa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105" w:type="dxa"/>
            <w:vAlign w:val="center"/>
          </w:tcPr>
          <w:p>
            <w:pPr>
              <w:pStyle w:val="21"/>
              <w:ind w:firstLine="0" w:firstLineChars="0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032"/>
      <w:r>
        <w:rPr>
          <w:rFonts w:hint="eastAsia"/>
          <w:lang w:val="en-US" w:eastAsia="zh-CN"/>
        </w:rPr>
        <w:t>第二章 组织与工作安排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3517"/>
      <w:r>
        <w:rPr>
          <w:rFonts w:hint="eastAsia"/>
          <w:lang w:val="en-US" w:eastAsia="zh-CN"/>
        </w:rPr>
        <w:t>2.1前期准备概述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已执行过初始化脚本initialize.sh的初始环境中</w:t>
      </w:r>
    </w:p>
    <w:tbl>
      <w:tblPr>
        <w:tblStyle w:val="12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644"/>
        <w:gridCol w:w="1140"/>
        <w:gridCol w:w="1464"/>
        <w:gridCol w:w="1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644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</w:pP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IP地址</w:t>
            </w:r>
          </w:p>
        </w:tc>
        <w:tc>
          <w:tcPr>
            <w:tcW w:w="1140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CPU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内存</w:t>
            </w:r>
          </w:p>
        </w:tc>
        <w:tc>
          <w:tcPr>
            <w:tcW w:w="1464" w:type="dxa"/>
            <w:shd w:val="clear" w:color="auto" w:fill="BFBFBF"/>
            <w:vAlign w:val="center"/>
          </w:tcPr>
          <w:p>
            <w:pPr>
              <w:pStyle w:val="21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Oracle Linux 7.9</w:t>
            </w:r>
          </w:p>
        </w:tc>
        <w:tc>
          <w:tcPr>
            <w:tcW w:w="1644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192.168.3.149</w:t>
            </w:r>
          </w:p>
        </w:tc>
        <w:tc>
          <w:tcPr>
            <w:tcW w:w="11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1核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4G</w:t>
            </w:r>
          </w:p>
        </w:tc>
        <w:tc>
          <w:tcPr>
            <w:tcW w:w="1464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镜像的下载地址：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https://edelivery.oracle.com/osdc/faces/SoftwareDelivery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6" w:name="_Toc17726"/>
      <w:r>
        <w:rPr>
          <w:rFonts w:hint="eastAsia"/>
          <w:lang w:val="en-US" w:eastAsia="zh-CN"/>
        </w:rPr>
        <w:t>2.2 工作思路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检查是否缺失软件包，若缺失则安装；用户、用户组创建；配置系统变量；配置Oracle用户环境变量；安装数据库。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2718"/>
      <w:r>
        <w:rPr>
          <w:rFonts w:hint="eastAsia"/>
          <w:lang w:val="en-US" w:eastAsia="zh-CN"/>
        </w:rPr>
        <w:t>2.3 人员组织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人员信息如下</w:t>
      </w:r>
    </w:p>
    <w:tbl>
      <w:tblPr>
        <w:tblStyle w:val="12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074"/>
        <w:gridCol w:w="2684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姓名</w:t>
            </w:r>
          </w:p>
        </w:tc>
        <w:tc>
          <w:tcPr>
            <w:tcW w:w="207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单位</w:t>
            </w:r>
          </w:p>
        </w:tc>
        <w:tc>
          <w:tcPr>
            <w:tcW w:w="2684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联系方式</w:t>
            </w:r>
          </w:p>
        </w:tc>
        <w:tc>
          <w:tcPr>
            <w:tcW w:w="1710" w:type="dxa"/>
            <w:shd w:val="clear" w:color="auto" w:fill="BEBEBE" w:themeFill="background1" w:themeFillShade="BF"/>
          </w:tcPr>
          <w:p>
            <w:pPr>
              <w:spacing w:line="360" w:lineRule="auto"/>
              <w:jc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林令</w:t>
            </w:r>
          </w:p>
        </w:tc>
        <w:tc>
          <w:tcPr>
            <w:tcW w:w="2074" w:type="dxa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二木工作室</w:t>
            </w:r>
          </w:p>
        </w:tc>
        <w:tc>
          <w:tcPr>
            <w:tcW w:w="2684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13672781335</w:t>
            </w:r>
          </w:p>
        </w:tc>
        <w:tc>
          <w:tcPr>
            <w:tcW w:w="1710" w:type="dxa"/>
            <w:vAlign w:val="top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现场实施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9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2684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710" w:type="dxa"/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8658"/>
      <w:r>
        <w:rPr>
          <w:rFonts w:hint="eastAsia"/>
          <w:lang w:val="en-US" w:eastAsia="zh-CN"/>
        </w:rPr>
        <w:t>2.4 职责分工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由二木工作室工程师负责实施过程。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597"/>
      <w:r>
        <w:rPr>
          <w:rFonts w:hint="eastAsia"/>
          <w:lang w:val="en-US" w:eastAsia="zh-CN"/>
        </w:rPr>
        <w:t>第三章 实施步骤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070"/>
      <w:r>
        <w:rPr>
          <w:rFonts w:hint="eastAsia"/>
          <w:lang w:val="en-US" w:eastAsia="zh-CN"/>
        </w:rPr>
        <w:t>3.1软件包安装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binutils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compat-libcap1 -y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compat-libstdc++-33 -y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compat-libstdc++-33.i686 -y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gcc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gcc-c++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glibc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glibc.i686 -y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glibc-devel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glibc-devel.i686 -y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ksh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libgcc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libgcc.i686 -y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libstdc++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libstdc++.i686 -y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libstdc++-devel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libstdc++-devel.i686 -y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libaio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libaio.i686 -y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libaio-devel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libaio-devel.i686 -y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libXext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libXext.i686 -y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libXtst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libXtst.i686 -y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libX11 -y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libX11.i686 -y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libXau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libXau.i686 -y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libxcb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libxcb.i686 -y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libXi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libXi.i686 -y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make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sysstat -y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unixODBC -y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 install unixODBC-devel -y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="180" w:leftChars="0"/>
        <w:rPr>
          <w:rFonts w:hint="default"/>
          <w:lang w:val="en-US" w:eastAsia="zh-CN"/>
        </w:rPr>
      </w:pPr>
      <w:bookmarkStart w:id="11" w:name="_Toc21403"/>
      <w:r>
        <w:rPr>
          <w:rFonts w:hint="eastAsia"/>
          <w:lang w:val="en-US" w:eastAsia="zh-CN"/>
        </w:rPr>
        <w:t>3.2 Oracle用户和组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目录创建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mkdir /oracle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mkdir /oraarchlog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创建用户和组、权限配置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groupadd -g 501 oinstall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groupadd -g 502 dba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groupadd -g 503 oper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useradd -g oinstall -G dba,oper oracle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mkdir -p /oracle/app/oracle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chown -R oracle:oinstall /oracle/app/oracle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chmod -R 755 /oracle/app/oracle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chown -R oracle:oinstall /oraarchlog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chown -R oracle:oinstall /oracle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chmod -R 755 /oraarchlog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echo "oracle" | passwd --stdin oracle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2" w:name="_Toc1034"/>
      <w:r>
        <w:rPr>
          <w:rFonts w:hint="eastAsia"/>
          <w:lang w:val="en-US" w:eastAsia="zh-CN"/>
        </w:rPr>
        <w:t>3.3 系统参数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sysctl.conf文件配置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&gt;&gt; /etc/sysctl.conf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#ORACLE_SETTING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fs.aio-max-nr = 1048576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fs.file-max = 6815744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kernel.shmall = 2097152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kernel.shmmax = 687194767360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kernel.shmmni = 4096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kernel.sem = 250 32000 100 128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net.ipv4.ip_local_port_range = 9000 65500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net.core.rmem_default = 262144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net.core.rmem_max = 4194304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net.core.wmem_default = 262144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net.core.wmem_max = 1048576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#vm.nr_hugepages= 1011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sysctl -p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limits.conf文件配置</w:t>
      </w:r>
    </w:p>
    <w:tbl>
      <w:tblPr>
        <w:tblStyle w:val="12"/>
        <w:tblW w:w="8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cat&lt;&lt;\EOF &gt;&gt; /etc/security/limits.conf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soft    nproc      2047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hard    nproc      16384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soft    nofile     1024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hard    nofile     65536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            soft    stack      10240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oracle                          hard    stack      32768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                  soft    memlock    1900000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                   hard    memlock    1900000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90-nproc.conf</w:t>
      </w:r>
      <w:r>
        <w:rPr>
          <w:rFonts w:hint="eastAsia"/>
          <w:lang w:val="en-US" w:eastAsia="zh-CN"/>
        </w:rPr>
        <w:t>文件配置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&gt;&gt; /etc/security/limits.d/90-nproc.conf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*     -      nproc      16384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login</w:t>
      </w:r>
      <w:r>
        <w:rPr>
          <w:rFonts w:hint="eastAsia"/>
          <w:lang w:val="en-US" w:eastAsia="zh-CN"/>
        </w:rPr>
        <w:t>文件配置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&gt;&gt; /etc/pam.d/login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session    required     pam_limits.so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888"/>
      <w:r>
        <w:rPr>
          <w:rFonts w:hint="eastAsia"/>
          <w:lang w:val="en-US" w:eastAsia="zh-CN"/>
        </w:rPr>
        <w:t>3.4 插件安装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平台上下载软件包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20335" cy="2512695"/>
            <wp:effectExtent l="0" t="0" r="889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tar -xzvf rlwrap-0.41.tar.gz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rlwrap-0.41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./configure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make &amp; make install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cd ../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rm -rf rlwrap-0.41.tar.gz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注意：源码编译提示缺包报错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readline-devel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4" w:name="_Toc23679"/>
      <w:r>
        <w:rPr>
          <w:rFonts w:hint="eastAsia"/>
          <w:lang w:val="en-US" w:eastAsia="zh-CN"/>
        </w:rPr>
        <w:t>3.5 Oracle用户环境变量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cat&lt;&lt;\EOF &gt;&gt; /home/oracle/.bash_profile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PS1="[`whoami`@`hostname`:"'$PWD]$'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PS1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alias sqlplus="rlwrap sqlplus"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alias rman="rlwrap rman"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TMP=/tmp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LANG=en_US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TMPDIR=$TMP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ORACLE_HOSTNAME=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ORACLE_UNQNAME=ora11g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ORACLE_BASE=/oracle/app/oracle; export ORACLE_BASE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ORACLE_HOME=$ORACLE_BASE/product/11.2.0/db_1; export ORACLE_HOME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ORACLE_SID=ora11g; export ORACLE_SID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ORACLE_TERM=xterm; export ORACLE_TERM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NLS_DATE_FORMAT="yyyy-mm-dd HH24:MI:SS"; export NLS_DATE_FORMAT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NLS_LANG=AMERICAN_AMERICA.ZHS16GBK;export NLS_LANG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PATH=.:$PATH:$HOME/bin:$ORACLE_BASE/product/11.2.0/db_1/bin:$ORACLE_HOME/bin; export PATH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THREADS_FLAG=native; export THREADS_FLAG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if [ $USER = "oracle" ] || [ $USER = "grid" ];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if [ $SHELL = "/bin/ksh" ]; then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ulimit -p 16384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ulimit -n 65536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ulimit -u 16384 -n 65536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fi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umask 022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EOF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启用配置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 - oracle -c source /home/oracle/.bash_profile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5" w:name="_Toc5781"/>
      <w:r>
        <w:rPr>
          <w:rFonts w:hint="eastAsia"/>
          <w:lang w:val="en-US" w:eastAsia="zh-CN"/>
        </w:rPr>
        <w:t>3.6 安装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登入oracle用户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 - oracle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解压(安装包已放置oracle家目录下)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tar -zxvf p13390677_112040_Linux-x86-64_1of7.zip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tar -zxvf p13390677_112040_Linux-x86-64_2of7.zip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进入目录执行安装脚本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database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./runInstaller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图形界面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去掉√，点击“</w:t>
      </w:r>
      <w:r>
        <w:rPr>
          <w:rFonts w:ascii="Arial" w:hAnsi="Arial" w:eastAsia="宋体" w:cs="Arial"/>
          <w:color w:val="000000"/>
          <w:kern w:val="0"/>
          <w:sz w:val="24"/>
          <w:szCs w:val="24"/>
          <w:lang w:val="en-US" w:eastAsia="zh-CN" w:bidi="ar"/>
        </w:rPr>
        <w:t>Next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614930"/>
            <wp:effectExtent l="0" t="0" r="444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(2)选择跳过软件更新</w:t>
      </w:r>
    </w:p>
    <w:p>
      <w:pPr>
        <w:bidi w:val="0"/>
      </w:pPr>
      <w:r>
        <w:drawing>
          <wp:inline distT="0" distB="0" distL="114300" distR="114300">
            <wp:extent cx="5271770" cy="2410460"/>
            <wp:effectExtent l="0" t="0" r="508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(3)选择仅安装软件</w:t>
      </w:r>
    </w:p>
    <w:p>
      <w:pPr>
        <w:bidi w:val="0"/>
      </w:pPr>
      <w:r>
        <w:drawing>
          <wp:inline distT="0" distB="0" distL="114300" distR="114300">
            <wp:extent cx="5271770" cy="2493010"/>
            <wp:effectExtent l="0" t="0" r="5080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(4)单实例安装数据库</w:t>
      </w:r>
    </w:p>
    <w:p>
      <w:pPr>
        <w:bidi w:val="0"/>
      </w:pPr>
      <w:r>
        <w:drawing>
          <wp:inline distT="0" distB="0" distL="114300" distR="114300">
            <wp:extent cx="5271135" cy="2370455"/>
            <wp:effectExtent l="0" t="0" r="571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(5)选择安装语言</w:t>
      </w:r>
    </w:p>
    <w:p>
      <w:pPr>
        <w:bidi w:val="0"/>
      </w:pPr>
      <w:r>
        <w:drawing>
          <wp:inline distT="0" distB="0" distL="114300" distR="114300">
            <wp:extent cx="4783455" cy="2802890"/>
            <wp:effectExtent l="0" t="0" r="762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(6)选择企业版安装</w:t>
      </w:r>
    </w:p>
    <w:p>
      <w:pPr>
        <w:bidi w:val="0"/>
      </w:pPr>
      <w:r>
        <w:drawing>
          <wp:inline distT="0" distB="0" distL="114300" distR="114300">
            <wp:extent cx="5270500" cy="2633345"/>
            <wp:effectExtent l="0" t="0" r="635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(7)确认Oracle_Base与Oracle_Home变量，需与环境变量保持一致</w:t>
      </w:r>
    </w:p>
    <w:p>
      <w:pPr>
        <w:bidi w:val="0"/>
      </w:pPr>
      <w:r>
        <w:drawing>
          <wp:inline distT="0" distB="0" distL="114300" distR="114300">
            <wp:extent cx="4930140" cy="2262505"/>
            <wp:effectExtent l="0" t="0" r="381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(8)确认临时文件目录</w:t>
      </w:r>
    </w:p>
    <w:p>
      <w:pPr>
        <w:bidi w:val="0"/>
      </w:pPr>
      <w:r>
        <w:drawing>
          <wp:inline distT="0" distB="0" distL="114300" distR="114300">
            <wp:extent cx="5272405" cy="2353310"/>
            <wp:effectExtent l="0" t="0" r="4445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(9)指定数据库组</w:t>
      </w:r>
    </w:p>
    <w:p>
      <w:pPr>
        <w:bidi w:val="0"/>
      </w:pPr>
      <w:r>
        <w:drawing>
          <wp:inline distT="0" distB="0" distL="114300" distR="114300">
            <wp:extent cx="5272405" cy="2540000"/>
            <wp:effectExtent l="0" t="0" r="444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(10)数据库安装前检查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16200"/>
            <wp:effectExtent l="0" t="0" r="3810" b="317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安装后重新检查，pdksh包忽视(勾选Ignore)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-y elfutils-libelf-devel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(11)安装的配置一览</w:t>
      </w:r>
    </w:p>
    <w:p>
      <w:pPr>
        <w:bidi w:val="0"/>
      </w:pPr>
      <w:r>
        <w:drawing>
          <wp:inline distT="0" distB="0" distL="114300" distR="114300">
            <wp:extent cx="3709035" cy="1786255"/>
            <wp:effectExtent l="0" t="0" r="5715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(12)安装报错处理</w:t>
      </w:r>
    </w:p>
    <w:p>
      <w:pPr>
        <w:bidi w:val="0"/>
      </w:pPr>
      <w:r>
        <w:drawing>
          <wp:inline distT="0" distB="0" distL="114300" distR="114300">
            <wp:extent cx="5271770" cy="2569845"/>
            <wp:effectExtent l="0" t="0" r="5080" b="190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rPr>
          <w:rFonts w:hint="default"/>
          <w:vertAlign w:val="baseline"/>
          <w:lang w:val="en-US" w:eastAsia="zh-CN"/>
        </w:rPr>
        <w:t>修改配置文件</w:t>
      </w:r>
      <w:r>
        <w:rPr>
          <w:rFonts w:hint="eastAsia"/>
          <w:vertAlign w:val="baseline"/>
          <w:lang w:val="en-US" w:eastAsia="zh-CN"/>
        </w:rPr>
        <w:t>后重试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/oracle/app/oracle/product/11.2.0/db_1/sysman/lib/ins_emagent.mk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$(SYSMANBIN)emdctl: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$(MK_EMAGENT_NMECTL) -lnnz11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(13)执行脚本</w:t>
      </w:r>
    </w:p>
    <w:p>
      <w:pPr>
        <w:bidi w:val="0"/>
      </w:pPr>
      <w:r>
        <w:drawing>
          <wp:inline distT="0" distB="0" distL="114300" distR="114300">
            <wp:extent cx="5273675" cy="2645410"/>
            <wp:effectExtent l="0" t="0" r="3175" b="254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root用户下执行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/oracle/app/oraInventory/orainstRoot.sh</w:t>
            </w:r>
          </w:p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 /oracle/app/oracle/product/11.2.0/db_1/root.sh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(14)安装完成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90165"/>
            <wp:effectExtent l="0" t="0" r="8890" b="63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二木工作室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二木工作室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clear" w:pos="4153"/>
      </w:tabs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二木运维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Oracle 11g数据库安装文档v0.0.1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27C1F"/>
    <w:multiLevelType w:val="multilevel"/>
    <w:tmpl w:val="30F27C1F"/>
    <w:lvl w:ilvl="0" w:tentative="0">
      <w:start w:val="1"/>
      <w:numFmt w:val="chineseCountingThousand"/>
      <w:suff w:val="nothing"/>
      <w:lvlText w:val="第%1章"/>
      <w:lvlJc w:val="left"/>
      <w:pPr>
        <w:ind w:left="2700" w:firstLine="0"/>
      </w:pPr>
    </w:lvl>
    <w:lvl w:ilvl="1" w:tentative="0">
      <w:start w:val="1"/>
      <w:numFmt w:val="none"/>
      <w:pStyle w:val="3"/>
      <w:suff w:val="nothing"/>
      <w:lvlText w:val=""/>
      <w:lvlJc w:val="left"/>
      <w:pPr>
        <w:ind w:left="180" w:firstLine="0"/>
      </w:pPr>
    </w:lvl>
    <w:lvl w:ilvl="2" w:tentative="0">
      <w:start w:val="1"/>
      <w:numFmt w:val="none"/>
      <w:suff w:val="nothing"/>
      <w:lvlText w:val=""/>
      <w:lvlJc w:val="left"/>
      <w:pPr>
        <w:ind w:left="180" w:firstLine="0"/>
      </w:pPr>
    </w:lvl>
    <w:lvl w:ilvl="3" w:tentative="0">
      <w:start w:val="1"/>
      <w:numFmt w:val="none"/>
      <w:suff w:val="nothing"/>
      <w:lvlText w:val=""/>
      <w:lvlJc w:val="left"/>
      <w:pPr>
        <w:ind w:left="180" w:firstLine="0"/>
      </w:pPr>
    </w:lvl>
    <w:lvl w:ilvl="4" w:tentative="0">
      <w:start w:val="1"/>
      <w:numFmt w:val="none"/>
      <w:suff w:val="nothing"/>
      <w:lvlText w:val=""/>
      <w:lvlJc w:val="left"/>
      <w:pPr>
        <w:ind w:left="180" w:firstLine="0"/>
      </w:pPr>
    </w:lvl>
    <w:lvl w:ilvl="5" w:tentative="0">
      <w:start w:val="1"/>
      <w:numFmt w:val="none"/>
      <w:suff w:val="nothing"/>
      <w:lvlText w:val=""/>
      <w:lvlJc w:val="left"/>
      <w:pPr>
        <w:ind w:left="180" w:firstLine="0"/>
      </w:pPr>
    </w:lvl>
    <w:lvl w:ilvl="6" w:tentative="0">
      <w:start w:val="1"/>
      <w:numFmt w:val="none"/>
      <w:suff w:val="nothing"/>
      <w:lvlText w:val=""/>
      <w:lvlJc w:val="left"/>
      <w:pPr>
        <w:ind w:left="180" w:firstLine="0"/>
      </w:pPr>
    </w:lvl>
    <w:lvl w:ilvl="7" w:tentative="0">
      <w:start w:val="1"/>
      <w:numFmt w:val="none"/>
      <w:suff w:val="nothing"/>
      <w:lvlText w:val=""/>
      <w:lvlJc w:val="left"/>
      <w:pPr>
        <w:ind w:left="180" w:firstLine="0"/>
      </w:pPr>
    </w:lvl>
    <w:lvl w:ilvl="8" w:tentative="0">
      <w:start w:val="1"/>
      <w:numFmt w:val="none"/>
      <w:suff w:val="nothing"/>
      <w:lvlText w:val=""/>
      <w:lvlJc w:val="left"/>
      <w:pPr>
        <w:ind w:left="180" w:firstLine="0"/>
      </w:pPr>
    </w:lvl>
  </w:abstractNum>
  <w:abstractNum w:abstractNumId="1">
    <w:nsid w:val="7B37D4D6"/>
    <w:multiLevelType w:val="singleLevel"/>
    <w:tmpl w:val="7B37D4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743F"/>
    <w:rsid w:val="03EF595E"/>
    <w:rsid w:val="04A46CC7"/>
    <w:rsid w:val="0A1E17AB"/>
    <w:rsid w:val="0A48576E"/>
    <w:rsid w:val="0A8C33A2"/>
    <w:rsid w:val="0C9B0904"/>
    <w:rsid w:val="0FCE573F"/>
    <w:rsid w:val="1021322E"/>
    <w:rsid w:val="1121778D"/>
    <w:rsid w:val="135D4E37"/>
    <w:rsid w:val="17CD52DE"/>
    <w:rsid w:val="1A0427D9"/>
    <w:rsid w:val="1AA71D32"/>
    <w:rsid w:val="1D3F6E84"/>
    <w:rsid w:val="20C8081D"/>
    <w:rsid w:val="214C0E83"/>
    <w:rsid w:val="238925E2"/>
    <w:rsid w:val="24F5563B"/>
    <w:rsid w:val="24FD0300"/>
    <w:rsid w:val="29E40B82"/>
    <w:rsid w:val="2C344CCE"/>
    <w:rsid w:val="2E5F0DF9"/>
    <w:rsid w:val="2ED8577B"/>
    <w:rsid w:val="2F2D6B38"/>
    <w:rsid w:val="2F521C38"/>
    <w:rsid w:val="31A5148B"/>
    <w:rsid w:val="351E7849"/>
    <w:rsid w:val="35865CCD"/>
    <w:rsid w:val="372263C1"/>
    <w:rsid w:val="385A50BB"/>
    <w:rsid w:val="3A4F0150"/>
    <w:rsid w:val="3C285D87"/>
    <w:rsid w:val="42013A88"/>
    <w:rsid w:val="46867CDC"/>
    <w:rsid w:val="482D666B"/>
    <w:rsid w:val="488D2A20"/>
    <w:rsid w:val="48990DFF"/>
    <w:rsid w:val="48EA74B0"/>
    <w:rsid w:val="49F76DF8"/>
    <w:rsid w:val="4AEA3300"/>
    <w:rsid w:val="4BA5607F"/>
    <w:rsid w:val="4C60008A"/>
    <w:rsid w:val="4D1C0E76"/>
    <w:rsid w:val="4F1D043C"/>
    <w:rsid w:val="4FF34FEC"/>
    <w:rsid w:val="518D0FA9"/>
    <w:rsid w:val="51B51A00"/>
    <w:rsid w:val="51EE0264"/>
    <w:rsid w:val="55DE2EED"/>
    <w:rsid w:val="57A40AD4"/>
    <w:rsid w:val="589A60E6"/>
    <w:rsid w:val="58AE5276"/>
    <w:rsid w:val="58B65945"/>
    <w:rsid w:val="58CF7889"/>
    <w:rsid w:val="58F731FE"/>
    <w:rsid w:val="59302A89"/>
    <w:rsid w:val="59FE244A"/>
    <w:rsid w:val="5F3137B4"/>
    <w:rsid w:val="65956682"/>
    <w:rsid w:val="66E63996"/>
    <w:rsid w:val="69CA0A8F"/>
    <w:rsid w:val="69D14310"/>
    <w:rsid w:val="6AFB6B40"/>
    <w:rsid w:val="70974DA6"/>
    <w:rsid w:val="70F41754"/>
    <w:rsid w:val="71D767B5"/>
    <w:rsid w:val="72A85C08"/>
    <w:rsid w:val="74A23E3E"/>
    <w:rsid w:val="750C7B76"/>
    <w:rsid w:val="78E34EEA"/>
    <w:rsid w:val="7A465C1E"/>
    <w:rsid w:val="7AE92BAC"/>
    <w:rsid w:val="7BC7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="Calibri" w:hAnsi="Calibri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39"/>
    <w:rPr>
      <w:rFonts w:eastAsia="黑体" w:asciiTheme="minorAscii" w:hAnsiTheme="minorAscii"/>
      <w:b/>
    </w:rPr>
  </w:style>
  <w:style w:type="paragraph" w:styleId="9">
    <w:name w:val="toc 2"/>
    <w:basedOn w:val="1"/>
    <w:next w:val="1"/>
    <w:qFormat/>
    <w:uiPriority w:val="39"/>
    <w:pPr>
      <w:ind w:left="100" w:leftChars="100"/>
    </w:pPr>
    <w:rPr>
      <w:rFonts w:eastAsia="黑体" w:asciiTheme="minorAscii" w:hAnsiTheme="minorAscii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表格正文"/>
    <w:qFormat/>
    <w:uiPriority w:val="0"/>
    <w:pPr>
      <w:spacing w:line="360" w:lineRule="auto"/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5">
    <w:name w:val="公司名称"/>
    <w:basedOn w:val="1"/>
    <w:qFormat/>
    <w:uiPriority w:val="0"/>
    <w:pPr>
      <w:spacing w:before="240"/>
      <w:jc w:val="center"/>
    </w:pPr>
    <w:rPr>
      <w:rFonts w:eastAsia="黑体" w:asciiTheme="minorAscii" w:hAnsiTheme="minorAscii"/>
      <w:b/>
      <w:bCs/>
      <w:sz w:val="28"/>
      <w:szCs w:val="28"/>
    </w:rPr>
  </w:style>
  <w:style w:type="paragraph" w:customStyle="1" w:styleId="16">
    <w:name w:val="Heading B"/>
    <w:basedOn w:val="3"/>
    <w:qFormat/>
    <w:uiPriority w:val="0"/>
    <w:pPr>
      <w:widowControl/>
      <w:numPr>
        <w:numId w:val="0"/>
      </w:numPr>
      <w:pBdr>
        <w:top w:val="single" w:color="auto" w:sz="6" w:space="1"/>
      </w:pBdr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eastAsia="宋体"/>
      <w:bCs w:val="0"/>
      <w:kern w:val="0"/>
      <w:sz w:val="28"/>
      <w:szCs w:val="20"/>
      <w:lang w:eastAsia="en-US"/>
    </w:rPr>
  </w:style>
  <w:style w:type="paragraph" w:customStyle="1" w:styleId="17">
    <w:name w:val="Default Text"/>
    <w:basedOn w:val="1"/>
    <w:qFormat/>
    <w:uiPriority w:val="0"/>
    <w:pPr>
      <w:widowControl/>
      <w:spacing w:line="360" w:lineRule="auto"/>
      <w:jc w:val="left"/>
    </w:pPr>
    <w:rPr>
      <w:snapToGrid w:val="0"/>
      <w:kern w:val="0"/>
      <w:szCs w:val="20"/>
      <w:lang w:eastAsia="en-US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方案正文"/>
    <w:basedOn w:val="1"/>
    <w:qFormat/>
    <w:uiPriority w:val="0"/>
    <w:pPr>
      <w:tabs>
        <w:tab w:val="left" w:pos="6840"/>
      </w:tabs>
      <w:adjustRightInd w:val="0"/>
      <w:snapToGrid w:val="0"/>
      <w:spacing w:before="120" w:line="360" w:lineRule="auto"/>
      <w:ind w:firstLine="480" w:firstLineChars="200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2019-08-11T11:26:00Z</dcterms:created>
  <dc:creator>lin</dc:creator>
  <cp:lastModifiedBy>林同学</cp:lastModifiedBy>
  <dcterms:modified xsi:type="dcterms:W3CDTF">2021-03-29T02:03:23Z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769559FC604349878664C998C764DC65</vt:lpwstr>
  </property>
</Properties>
</file>