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01 Outline</w:t>
      </w:r>
    </w:p>
    <w:p>
      <w:pPr>
        <w:spacing w:after="160"/>
      </w:pPr>
      <w:r>
        <w:t>Created: 2026-06-29 19:42</w:t>
      </w:r>
    </w:p>
    <w:p>
      <w:pPr>
        <w:spacing w:after="160"/>
      </w:pPr>
      <w:r>
        <w:t>Working title: Responsible AI use and process evidence in university writing</w:t>
      </w:r>
    </w:p>
    <w:p>
      <w:pPr>
        <w:spacing w:after="160"/>
      </w:pPr>
      <w:r>
        <w:t>Research question: How should universities evaluate student authorship when AI tools are used for limited language support?</w:t>
      </w:r>
    </w:p>
    <w:p>
      <w:pPr>
        <w:spacing w:after="160"/>
      </w:pPr>
      <w:r>
        <w:t>Planned structure:</w:t>
      </w:r>
    </w:p>
    <w:p>
      <w:pPr>
        <w:pStyle w:val="ListNumber"/>
      </w:pPr>
      <w:r>
        <w:t>1. Introduce AI tools in student writing.</w:t>
      </w:r>
    </w:p>
    <w:p>
      <w:pPr>
        <w:pStyle w:val="ListNumber"/>
      </w:pPr>
      <w:r>
        <w:t>2. Explain why final documents alone do not show process.</w:t>
      </w:r>
    </w:p>
    <w:p>
      <w:pPr>
        <w:pStyle w:val="ListNumber"/>
      </w:pPr>
      <w:r>
        <w:t>3. Discuss drafts, outlines, reading notes, and version history as evidence.</w:t>
      </w:r>
    </w:p>
    <w:p>
      <w:pPr>
        <w:pStyle w:val="ListNumber"/>
      </w:pPr>
      <w:r>
        <w:t>4. Explain source verification and DOI checks.</w:t>
      </w:r>
    </w:p>
    <w:p>
      <w:pPr>
        <w:pStyle w:val="ListNumber"/>
      </w:pPr>
      <w:r>
        <w:t>5. Distinguish language support from ghostwriting.</w:t>
      </w:r>
    </w:p>
    <w:p>
      <w:pPr>
        <w:pStyle w:val="ListNumber"/>
      </w:pPr>
      <w:r>
        <w:t>6. Conclude that process evidence should guide review.</w:t>
      </w:r>
    </w:p>
    <w:p>
      <w:pPr>
        <w:spacing w:after="160"/>
      </w:pPr>
      <w:r>
        <w:t>Early thesis: Responsible AI use should be assessed through a transparent process record rather than detection scores alone.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01 Outline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