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3D408" w14:textId="4877B0D8" w:rsidR="00D0158B" w:rsidRPr="0019316D" w:rsidRDefault="00D0158B" w:rsidP="00D0158B">
      <w:pPr>
        <w:pStyle w:val="1"/>
        <w:rPr>
          <w:rFonts w:asciiTheme="majorEastAsia" w:hAnsiTheme="majorEastAsia" w:cs="Times New Roman"/>
          <w:sz w:val="24"/>
          <w:szCs w:val="24"/>
          <w:lang w:eastAsia="zh-CN"/>
        </w:rPr>
      </w:pPr>
      <w:r w:rsidRPr="0019316D">
        <w:rPr>
          <w:rFonts w:asciiTheme="majorEastAsia" w:hAnsiTheme="majorEastAsia" w:cs="Times New Roman" w:hint="eastAsia"/>
          <w:sz w:val="24"/>
          <w:szCs w:val="24"/>
          <w:lang w:eastAsia="zh-CN"/>
        </w:rPr>
        <w:t>相邦之道</w:t>
      </w:r>
    </w:p>
    <w:p w14:paraId="517A2E0B" w14:textId="77777777" w:rsidR="00D0158B" w:rsidRPr="0019316D" w:rsidRDefault="00D0158B" w:rsidP="00D0158B">
      <w:pPr>
        <w:rPr>
          <w:rFonts w:asciiTheme="majorEastAsia" w:eastAsiaTheme="majorEastAsia" w:hAnsiTheme="majorEastAsia" w:cs="Times New Roman"/>
        </w:rPr>
      </w:pPr>
    </w:p>
    <w:p w14:paraId="57452E7E" w14:textId="77777777" w:rsidR="00D0158B" w:rsidRPr="0019316D" w:rsidRDefault="00D0158B" w:rsidP="00D0158B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19316D">
        <w:rPr>
          <w:rFonts w:asciiTheme="majorEastAsia" w:hAnsiTheme="majorEastAsia" w:cs="Times New Roman"/>
          <w:sz w:val="24"/>
          <w:szCs w:val="24"/>
        </w:rPr>
        <w:t>本篇竹簡編聯</w:t>
      </w:r>
    </w:p>
    <w:p w14:paraId="718E4694" w14:textId="0633187F" w:rsidR="00262C22" w:rsidRPr="0019316D" w:rsidRDefault="00262C22" w:rsidP="00262C22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 w:hint="eastAsia"/>
        </w:rPr>
        <w:t>裘錫圭2006：本篇2、4號簡皆有孔子，內容上也有聯繫，屬於一篇。1、3號簡在內容上並無與它們屬於一篇的明顯證據；雖然字體與2、4號簡接近，但其「事」字上部皆似「昏」之形，而2號「事」字為正常寫法，二者似乎不大可能屬於一篇。1號簡思想頗接近《管子》，與儒家是有距離的。</w:t>
      </w:r>
    </w:p>
    <w:p w14:paraId="150784F7" w14:textId="77777777" w:rsidR="00262C22" w:rsidRPr="0019316D" w:rsidRDefault="00262C22" w:rsidP="00262C22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r w:rsidRPr="0019316D">
        <w:rPr>
          <w:rFonts w:asciiTheme="majorEastAsia" w:eastAsiaTheme="majorEastAsia" w:hAnsiTheme="majorEastAsia" w:hint="eastAsia"/>
        </w:rPr>
        <w:t>淺野裕一2005：本篇的論述邏輯為：哀公問、孔子答相邦之道、民事，孔子與子貢問答。全文有4至6支竹簡。</w:t>
      </w:r>
    </w:p>
    <w:p w14:paraId="7263DD2D" w14:textId="77777777" w:rsidR="00262C22" w:rsidRPr="0019316D" w:rsidRDefault="00262C22" w:rsidP="00262C22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 w:hint="eastAsia"/>
        </w:rPr>
        <w:t>陳思婷2008：本篇第一部分（簡1-3）乃魯哀公與孔子對「相邦之道」與「民事」兩個問題的回答，第二部分（簡4）為孔子與子貢的對話，以為哀公問「相邦之道」問題失當。</w:t>
      </w:r>
    </w:p>
    <w:p w14:paraId="6447FCF0" w14:textId="38BF6D70" w:rsidR="00262C22" w:rsidRPr="0019316D" w:rsidRDefault="00262C22" w:rsidP="00262C22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 w:hint="eastAsia"/>
        </w:rPr>
        <w:t>梁靜2014：本篇第一部分記錄了孔子與魯哀公對話，第二部分記錄孔子與弟子自貢的對話。「公」問孔子「相邦之道」與「民事」，孔子一一作答。之後孔子又與子貢談起這次對話，對身為一國之君的「公」不問「有邦之道而問相邦之道」，孔子很是不以為然。「相邦」即後世所言的「相國」「丞相」「宰相」，是執政大臣。「相邦之道」也就是臣道，「有邦之道」則是君道。</w:t>
      </w:r>
    </w:p>
    <w:p w14:paraId="04D92CF6" w14:textId="77777777" w:rsidR="00262C22" w:rsidRPr="0019316D" w:rsidRDefault="00262C22" w:rsidP="00262C22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 w:hint="eastAsia"/>
        </w:rPr>
        <w:t>顧史考2016：2、[曰]1，3，4。本篇記錄了孔子與魯哀公及弟子子貢的兩場小對話，內容有關相國之道與民師之要。淺野裕一《上博楚簡相邦之道的整體結構》（王鱗雯譯，臺灣《清華學報》新35卷第2期，2005年）據簡4推測本篇簡長51產米，又說不好據簡4推斷本篇簡長。</w:t>
      </w:r>
    </w:p>
    <w:p w14:paraId="31708BA7" w14:textId="08A92890" w:rsidR="00E54002" w:rsidRPr="0019316D" w:rsidRDefault="00262C22" w:rsidP="00262C22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 w:hint="eastAsia"/>
        </w:rPr>
        <w:t>俞紹宏、張青松2019：姑且從裘錫</w:t>
      </w:r>
      <w:r w:rsidR="00C87829" w:rsidRPr="0019316D">
        <w:rPr>
          <w:rFonts w:asciiTheme="majorEastAsia" w:eastAsiaTheme="majorEastAsia" w:hAnsiTheme="majorEastAsia" w:hint="eastAsia"/>
        </w:rPr>
        <w:t>圭</w:t>
      </w:r>
      <w:r w:rsidRPr="0019316D">
        <w:rPr>
          <w:rFonts w:asciiTheme="majorEastAsia" w:eastAsiaTheme="majorEastAsia" w:hAnsiTheme="majorEastAsia" w:hint="eastAsia"/>
        </w:rPr>
        <w:t>說。暫依原釋所定簡序排列。</w:t>
      </w:r>
    </w:p>
    <w:p w14:paraId="2AA47A49" w14:textId="52CC30CE" w:rsidR="00262C22" w:rsidRPr="0019316D" w:rsidRDefault="00262C22" w:rsidP="00262C22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color w:val="FF0000"/>
        </w:rPr>
      </w:pPr>
      <w:r w:rsidRPr="0019316D">
        <w:rPr>
          <w:rFonts w:asciiTheme="majorEastAsia" w:eastAsiaTheme="majorEastAsia" w:hAnsiTheme="majorEastAsia" w:hint="eastAsia"/>
          <w:color w:val="FF0000"/>
        </w:rPr>
        <w:t>本文編聯説明：依原釋，次序為1，2，3，4。</w:t>
      </w:r>
    </w:p>
    <w:p w14:paraId="4C0A53A9" w14:textId="2E4D0D29" w:rsidR="00473DBC" w:rsidRPr="0019316D" w:rsidRDefault="00473DBC" w:rsidP="00426A4D">
      <w:pPr>
        <w:pStyle w:val="a9"/>
        <w:ind w:left="360"/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/>
        </w:rPr>
        <w:br w:type="page"/>
      </w:r>
    </w:p>
    <w:p w14:paraId="6A0B122C" w14:textId="77777777" w:rsidR="00D0158B" w:rsidRPr="0019316D" w:rsidRDefault="00D0158B" w:rsidP="00D0158B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19316D">
        <w:rPr>
          <w:rFonts w:asciiTheme="majorEastAsia" w:hAnsiTheme="majorEastAsia" w:cs="Times New Roman"/>
          <w:sz w:val="24"/>
          <w:szCs w:val="24"/>
        </w:rPr>
        <w:lastRenderedPageBreak/>
        <w:t>釋文</w:t>
      </w:r>
    </w:p>
    <w:p w14:paraId="7B256F41" w14:textId="1DAEF00D" w:rsidR="002F777D" w:rsidRPr="0019316D" w:rsidRDefault="002F777D" w:rsidP="002F777D">
      <w:pPr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 w:hint="eastAsia"/>
        </w:rPr>
        <w:t>「</w:t>
      </w:r>
      <w:r w:rsidR="00CB5150" w:rsidRPr="0019316D">
        <w:rPr>
          <w:rFonts w:asciiTheme="majorEastAsia" w:eastAsiaTheme="majorEastAsia" w:hAnsiTheme="majorEastAsia"/>
        </w:rPr>
        <w:t>…</w:t>
      </w:r>
      <w:r w:rsidR="009B188C" w:rsidRPr="0019316D">
        <w:rPr>
          <w:rStyle w:val="af0"/>
          <w:rFonts w:asciiTheme="majorEastAsia" w:eastAsiaTheme="majorEastAsia" w:hAnsiTheme="majorEastAsia"/>
        </w:rPr>
        <w:footnoteReference w:id="1"/>
      </w:r>
      <w:r w:rsidRPr="0019316D">
        <w:rPr>
          <w:rFonts w:asciiTheme="majorEastAsia" w:eastAsiaTheme="majorEastAsia" w:hAnsiTheme="majorEastAsia" w:hint="eastAsia"/>
        </w:rPr>
        <w:t>先</w:t>
      </w:r>
      <w:r w:rsidR="00F910CC" w:rsidRPr="0019316D">
        <w:rPr>
          <w:rFonts w:asciiTheme="majorEastAsia" w:eastAsiaTheme="majorEastAsia" w:hAnsiTheme="majorEastAsia" w:hint="eastAsia"/>
        </w:rPr>
        <w:t>亓（</w:t>
      </w:r>
      <w:r w:rsidRPr="0019316D">
        <w:rPr>
          <w:rFonts w:asciiTheme="majorEastAsia" w:eastAsiaTheme="majorEastAsia" w:hAnsiTheme="majorEastAsia" w:hint="eastAsia"/>
        </w:rPr>
        <w:t>其</w:t>
      </w:r>
      <w:r w:rsidR="00F910CC" w:rsidRPr="0019316D">
        <w:rPr>
          <w:rFonts w:asciiTheme="majorEastAsia" w:eastAsiaTheme="majorEastAsia" w:hAnsiTheme="majorEastAsia" w:hint="eastAsia"/>
        </w:rPr>
        <w:t>）</w:t>
      </w:r>
      <w:r w:rsidRPr="0019316D">
        <w:rPr>
          <w:rFonts w:asciiTheme="majorEastAsia" w:eastAsiaTheme="majorEastAsia" w:hAnsiTheme="majorEastAsia" w:hint="eastAsia"/>
        </w:rPr>
        <w:t>欲</w:t>
      </w:r>
      <w:r w:rsidR="00473DBC" w:rsidRPr="0019316D">
        <w:rPr>
          <w:rStyle w:val="af0"/>
          <w:rFonts w:asciiTheme="majorEastAsia" w:eastAsiaTheme="majorEastAsia" w:hAnsiTheme="majorEastAsia"/>
        </w:rPr>
        <w:footnoteReference w:id="2"/>
      </w:r>
      <w:r w:rsidRPr="0019316D">
        <w:rPr>
          <w:rFonts w:asciiTheme="majorEastAsia" w:eastAsiaTheme="majorEastAsia" w:hAnsiTheme="majorEastAsia" w:hint="eastAsia"/>
        </w:rPr>
        <w:t>，備（服）</w:t>
      </w:r>
      <w:r w:rsidR="00F910CC" w:rsidRPr="0019316D">
        <w:rPr>
          <w:rFonts w:asciiTheme="majorEastAsia" w:eastAsiaTheme="majorEastAsia" w:hAnsiTheme="majorEastAsia" w:hint="eastAsia"/>
        </w:rPr>
        <w:t>亓（</w:t>
      </w:r>
      <w:r w:rsidRPr="0019316D">
        <w:rPr>
          <w:rFonts w:asciiTheme="majorEastAsia" w:eastAsiaTheme="majorEastAsia" w:hAnsiTheme="majorEastAsia" w:hint="eastAsia"/>
        </w:rPr>
        <w:t>其</w:t>
      </w:r>
      <w:r w:rsidR="00F910CC" w:rsidRPr="0019316D">
        <w:rPr>
          <w:rFonts w:asciiTheme="majorEastAsia" w:eastAsiaTheme="majorEastAsia" w:hAnsiTheme="majorEastAsia" w:hint="eastAsia"/>
        </w:rPr>
        <w:t>）</w:t>
      </w:r>
      <w:r w:rsidR="00F910CC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25A0CF03" wp14:editId="508C33F3">
            <wp:extent cx="102855" cy="131865"/>
            <wp:effectExtent l="0" t="0" r="0" b="1905"/>
            <wp:docPr id="820987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87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911" cy="1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hint="eastAsia"/>
        </w:rPr>
        <w:t>（</w:t>
      </w:r>
      <w:r w:rsidR="00F910CC" w:rsidRPr="0019316D">
        <w:rPr>
          <w:rFonts w:asciiTheme="majorEastAsia" w:eastAsiaTheme="majorEastAsia" w:hAnsiTheme="majorEastAsia" w:hint="eastAsia"/>
        </w:rPr>
        <w:t>勥</w:t>
      </w:r>
      <w:r w:rsidR="00C7102F" w:rsidRPr="0019316D">
        <w:rPr>
          <w:rFonts w:asciiTheme="majorEastAsia" w:eastAsiaTheme="majorEastAsia" w:hAnsiTheme="majorEastAsia"/>
          <w:lang w:eastAsia="zh-CN"/>
        </w:rPr>
        <w:sym w:font="Wingdings" w:char="F0E0"/>
      </w:r>
      <w:r w:rsidRPr="0019316D">
        <w:rPr>
          <w:rFonts w:asciiTheme="majorEastAsia" w:eastAsiaTheme="majorEastAsia" w:hAnsiTheme="majorEastAsia" w:hint="eastAsia"/>
        </w:rPr>
        <w:t>強）</w:t>
      </w:r>
      <w:r w:rsidR="00473DBC" w:rsidRPr="0019316D">
        <w:rPr>
          <w:rStyle w:val="af0"/>
          <w:rFonts w:asciiTheme="majorEastAsia" w:eastAsiaTheme="majorEastAsia" w:hAnsiTheme="majorEastAsia"/>
        </w:rPr>
        <w:footnoteReference w:id="3"/>
      </w:r>
      <w:r w:rsidRPr="0019316D">
        <w:rPr>
          <w:rFonts w:asciiTheme="majorEastAsia" w:eastAsiaTheme="majorEastAsia" w:hAnsiTheme="majorEastAsia" w:hint="eastAsia"/>
        </w:rPr>
        <w:t>，牧</w:t>
      </w:r>
      <w:r w:rsidR="00C7102F" w:rsidRPr="0019316D">
        <w:rPr>
          <w:rFonts w:asciiTheme="majorEastAsia" w:eastAsiaTheme="majorEastAsia" w:hAnsiTheme="majorEastAsia" w:hint="eastAsia"/>
        </w:rPr>
        <w:t>亓（</w:t>
      </w:r>
      <w:r w:rsidRPr="0019316D">
        <w:rPr>
          <w:rFonts w:asciiTheme="majorEastAsia" w:eastAsiaTheme="majorEastAsia" w:hAnsiTheme="majorEastAsia" w:hint="eastAsia"/>
        </w:rPr>
        <w:t>其</w:t>
      </w:r>
      <w:r w:rsidR="00C7102F" w:rsidRPr="0019316D">
        <w:rPr>
          <w:rFonts w:asciiTheme="majorEastAsia" w:eastAsiaTheme="majorEastAsia" w:hAnsiTheme="majorEastAsia" w:hint="eastAsia"/>
        </w:rPr>
        <w:t>）</w:t>
      </w:r>
      <w:r w:rsidR="00C7102F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1B0E6102" wp14:editId="5439840B">
            <wp:extent cx="138652" cy="121846"/>
            <wp:effectExtent l="0" t="0" r="0" b="0"/>
            <wp:docPr id="1130985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5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556" cy="12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hint="eastAsia"/>
        </w:rPr>
        <w:t>（</w:t>
      </w:r>
      <w:r w:rsidR="00C7102F" w:rsidRPr="0019316D">
        <w:rPr>
          <w:rFonts w:asciiTheme="majorEastAsia" w:eastAsiaTheme="majorEastAsia" w:hAnsiTheme="majorEastAsia" w:hint="eastAsia"/>
        </w:rPr>
        <w:t>倦/</w:t>
      </w:r>
      <w:r w:rsidRPr="0019316D">
        <w:rPr>
          <w:rFonts w:asciiTheme="majorEastAsia" w:eastAsiaTheme="majorEastAsia" w:hAnsiTheme="majorEastAsia" w:hint="eastAsia"/>
        </w:rPr>
        <w:t>患）</w:t>
      </w:r>
      <w:r w:rsidR="00473DBC" w:rsidRPr="0019316D">
        <w:rPr>
          <w:rStyle w:val="af0"/>
          <w:rFonts w:asciiTheme="majorEastAsia" w:eastAsiaTheme="majorEastAsia" w:hAnsiTheme="majorEastAsia"/>
        </w:rPr>
        <w:lastRenderedPageBreak/>
        <w:footnoteReference w:id="4"/>
      </w:r>
      <w:r w:rsidRPr="0019316D">
        <w:rPr>
          <w:rFonts w:asciiTheme="majorEastAsia" w:eastAsiaTheme="majorEastAsia" w:hAnsiTheme="majorEastAsia" w:hint="eastAsia"/>
        </w:rPr>
        <w:t>，</w:t>
      </w:r>
      <w:r w:rsidR="00C7102F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1C83D851" wp14:editId="2EE10BC8">
            <wp:extent cx="136567" cy="141820"/>
            <wp:effectExtent l="0" t="0" r="0" b="0"/>
            <wp:docPr id="6939267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6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001" cy="14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02F" w:rsidRPr="0019316D">
        <w:rPr>
          <w:rFonts w:asciiTheme="majorEastAsia" w:eastAsiaTheme="majorEastAsia" w:hAnsiTheme="majorEastAsia" w:hint="eastAsia"/>
        </w:rPr>
        <w:t>（</w:t>
      </w:r>
      <w:r w:rsidRPr="0019316D">
        <w:rPr>
          <w:rFonts w:asciiTheme="majorEastAsia" w:eastAsiaTheme="majorEastAsia" w:hAnsiTheme="majorEastAsia" w:hint="eastAsia"/>
        </w:rPr>
        <w:t>寈</w:t>
      </w:r>
      <w:r w:rsidR="00C7102F" w:rsidRPr="0019316D">
        <w:rPr>
          <w:rFonts w:asciiTheme="majorEastAsia" w:eastAsiaTheme="majorEastAsia" w:hAnsiTheme="majorEastAsia"/>
          <w:lang w:eastAsia="zh-CN"/>
        </w:rPr>
        <w:sym w:font="Wingdings" w:char="F0E0"/>
      </w:r>
      <w:r w:rsidRPr="0019316D">
        <w:rPr>
          <w:rFonts w:asciiTheme="majorEastAsia" w:eastAsiaTheme="majorEastAsia" w:hAnsiTheme="majorEastAsia" w:hint="eastAsia"/>
        </w:rPr>
        <w:t>靜）</w:t>
      </w:r>
      <w:r w:rsidR="00C7102F" w:rsidRPr="0019316D">
        <w:rPr>
          <w:rFonts w:asciiTheme="majorEastAsia" w:eastAsiaTheme="majorEastAsia" w:hAnsiTheme="majorEastAsia" w:hint="eastAsia"/>
        </w:rPr>
        <w:t>㠯</w:t>
      </w:r>
      <w:r w:rsidRPr="0019316D">
        <w:rPr>
          <w:rFonts w:asciiTheme="majorEastAsia" w:eastAsiaTheme="majorEastAsia" w:hAnsiTheme="majorEastAsia" w:hint="eastAsia"/>
        </w:rPr>
        <w:t>（以）寺（待）</w:t>
      </w:r>
      <w:r w:rsidR="00473DBC" w:rsidRPr="0019316D">
        <w:rPr>
          <w:rStyle w:val="af0"/>
          <w:rFonts w:asciiTheme="majorEastAsia" w:eastAsiaTheme="majorEastAsia" w:hAnsiTheme="majorEastAsia"/>
        </w:rPr>
        <w:footnoteReference w:id="5"/>
      </w:r>
      <w:r w:rsidRPr="0019316D">
        <w:rPr>
          <w:rFonts w:asciiTheme="majorEastAsia" w:eastAsiaTheme="majorEastAsia" w:hAnsiTheme="majorEastAsia" w:hint="eastAsia"/>
        </w:rPr>
        <w:t>時</w:t>
      </w:r>
      <w:r w:rsidR="00C7102F" w:rsidRPr="0019316D">
        <w:rPr>
          <w:rFonts w:asciiTheme="majorEastAsia" w:eastAsiaTheme="majorEastAsia" w:hAnsiTheme="majorEastAsia" w:hint="eastAsia"/>
        </w:rPr>
        <w:t>=</w:t>
      </w:r>
      <w:r w:rsidRPr="0019316D">
        <w:rPr>
          <w:rFonts w:asciiTheme="majorEastAsia" w:eastAsiaTheme="majorEastAsia" w:hAnsiTheme="majorEastAsia" w:hint="eastAsia"/>
        </w:rPr>
        <w:t>（</w:t>
      </w:r>
      <w:r w:rsidR="00C7102F" w:rsidRPr="0019316D">
        <w:rPr>
          <w:rFonts w:asciiTheme="majorEastAsia" w:eastAsiaTheme="majorEastAsia" w:hAnsiTheme="majorEastAsia" w:hint="eastAsia"/>
        </w:rPr>
        <w:t>時</w:t>
      </w:r>
      <w:r w:rsidR="00807EEF" w:rsidRPr="0019316D">
        <w:rPr>
          <w:rFonts w:asciiTheme="majorEastAsia" w:eastAsiaTheme="majorEastAsia" w:hAnsiTheme="majorEastAsia" w:hint="eastAsia"/>
        </w:rPr>
        <w:t>/待</w:t>
      </w:r>
      <w:r w:rsidR="00C7102F" w:rsidRPr="0019316D">
        <w:rPr>
          <w:rFonts w:asciiTheme="majorEastAsia" w:eastAsiaTheme="majorEastAsia" w:hAnsiTheme="majorEastAsia" w:hint="eastAsia"/>
        </w:rPr>
        <w:t>。</w:t>
      </w:r>
      <w:r w:rsidRPr="0019316D">
        <w:rPr>
          <w:rFonts w:asciiTheme="majorEastAsia" w:eastAsiaTheme="majorEastAsia" w:hAnsiTheme="majorEastAsia" w:hint="eastAsia"/>
        </w:rPr>
        <w:t>時）出</w:t>
      </w:r>
      <w:r w:rsidR="00473DBC" w:rsidRPr="0019316D">
        <w:rPr>
          <w:rStyle w:val="af0"/>
          <w:rFonts w:asciiTheme="majorEastAsia" w:eastAsiaTheme="majorEastAsia" w:hAnsiTheme="majorEastAsia"/>
        </w:rPr>
        <w:footnoteReference w:id="6"/>
      </w:r>
      <w:r w:rsidRPr="0019316D">
        <w:rPr>
          <w:rFonts w:asciiTheme="majorEastAsia" w:eastAsiaTheme="majorEastAsia" w:hAnsiTheme="majorEastAsia" w:hint="eastAsia"/>
        </w:rPr>
        <w:t>古</w:t>
      </w:r>
      <w:r w:rsidR="00C7102F" w:rsidRPr="0019316D">
        <w:rPr>
          <w:rFonts w:asciiTheme="majorEastAsia" w:eastAsiaTheme="majorEastAsia" w:hAnsiTheme="majorEastAsia" w:hint="eastAsia"/>
        </w:rPr>
        <w:t>=</w:t>
      </w:r>
      <w:r w:rsidRPr="0019316D">
        <w:rPr>
          <w:rFonts w:asciiTheme="majorEastAsia" w:eastAsiaTheme="majorEastAsia" w:hAnsiTheme="majorEastAsia" w:hint="eastAsia"/>
        </w:rPr>
        <w:t>（</w:t>
      </w:r>
      <w:r w:rsidR="00C7102F" w:rsidRPr="0019316D">
        <w:rPr>
          <w:rFonts w:asciiTheme="majorEastAsia" w:eastAsiaTheme="majorEastAsia" w:hAnsiTheme="majorEastAsia" w:hint="eastAsia"/>
        </w:rPr>
        <w:t>故，</w:t>
      </w:r>
      <w:r w:rsidRPr="0019316D">
        <w:rPr>
          <w:rFonts w:asciiTheme="majorEastAsia" w:eastAsiaTheme="majorEastAsia" w:hAnsiTheme="majorEastAsia" w:hint="eastAsia"/>
        </w:rPr>
        <w:t>故）此</w:t>
      </w:r>
      <w:r w:rsidR="00D67807" w:rsidRPr="0019316D">
        <w:rPr>
          <w:rStyle w:val="af0"/>
          <w:rFonts w:asciiTheme="majorEastAsia" w:eastAsiaTheme="majorEastAsia" w:hAnsiTheme="majorEastAsia"/>
        </w:rPr>
        <w:footnoteReference w:id="7"/>
      </w:r>
      <w:r w:rsidR="00C7102F" w:rsidRPr="0019316D">
        <w:rPr>
          <w:rFonts w:asciiTheme="majorEastAsia" w:eastAsiaTheme="majorEastAsia" w:hAnsiTheme="majorEastAsia" w:hint="eastAsia"/>
        </w:rPr>
        <w:t xml:space="preserve">[出] </w:t>
      </w:r>
      <w:r w:rsidRPr="0019316D">
        <w:rPr>
          <w:rFonts w:asciiTheme="majorEastAsia" w:eastAsiaTheme="majorEastAsia" w:hAnsiTheme="majorEastAsia" w:hint="eastAsia"/>
        </w:rPr>
        <w:lastRenderedPageBreak/>
        <w:t>事=（事</w:t>
      </w:r>
      <w:r w:rsidR="00C7102F" w:rsidRPr="0019316D">
        <w:rPr>
          <w:rFonts w:asciiTheme="majorEastAsia" w:eastAsiaTheme="majorEastAsia" w:hAnsiTheme="majorEastAsia" w:hint="eastAsia"/>
        </w:rPr>
        <w:t>，</w:t>
      </w:r>
      <w:r w:rsidRPr="0019316D">
        <w:rPr>
          <w:rFonts w:asciiTheme="majorEastAsia" w:eastAsiaTheme="majorEastAsia" w:hAnsiTheme="majorEastAsia" w:hint="eastAsia"/>
        </w:rPr>
        <w:t>事）</w:t>
      </w:r>
      <w:r w:rsidR="00D67807" w:rsidRPr="0019316D">
        <w:rPr>
          <w:rStyle w:val="af0"/>
          <w:rFonts w:asciiTheme="majorEastAsia" w:eastAsiaTheme="majorEastAsia" w:hAnsiTheme="majorEastAsia"/>
        </w:rPr>
        <w:footnoteReference w:id="8"/>
      </w:r>
      <w:r w:rsidRPr="0019316D">
        <w:rPr>
          <w:rFonts w:asciiTheme="majorEastAsia" w:eastAsiaTheme="majorEastAsia" w:hAnsiTheme="majorEastAsia" w:hint="eastAsia"/>
        </w:rPr>
        <w:t>出政</w:t>
      </w:r>
      <w:r w:rsidR="00C7102F" w:rsidRPr="0019316D">
        <w:rPr>
          <w:rFonts w:asciiTheme="majorEastAsia" w:eastAsiaTheme="majorEastAsia" w:hAnsiTheme="majorEastAsia" w:hint="eastAsia"/>
        </w:rPr>
        <w:t>=</w:t>
      </w:r>
      <w:r w:rsidRPr="0019316D">
        <w:rPr>
          <w:rFonts w:asciiTheme="majorEastAsia" w:eastAsiaTheme="majorEastAsia" w:hAnsiTheme="majorEastAsia" w:hint="eastAsia"/>
        </w:rPr>
        <w:t>（政</w:t>
      </w:r>
      <w:r w:rsidR="00C7102F" w:rsidRPr="0019316D">
        <w:rPr>
          <w:rFonts w:asciiTheme="majorEastAsia" w:eastAsiaTheme="majorEastAsia" w:hAnsiTheme="majorEastAsia" w:hint="eastAsia"/>
        </w:rPr>
        <w:t>。</w:t>
      </w:r>
      <w:r w:rsidRPr="0019316D">
        <w:rPr>
          <w:rFonts w:asciiTheme="majorEastAsia" w:eastAsiaTheme="majorEastAsia" w:hAnsiTheme="majorEastAsia" w:hint="eastAsia"/>
        </w:rPr>
        <w:t>政）</w:t>
      </w:r>
      <w:r w:rsidR="005966EB" w:rsidRPr="0019316D">
        <w:rPr>
          <w:rStyle w:val="af0"/>
          <w:rFonts w:asciiTheme="majorEastAsia" w:eastAsiaTheme="majorEastAsia" w:hAnsiTheme="majorEastAsia"/>
        </w:rPr>
        <w:footnoteReference w:id="9"/>
      </w:r>
      <w:r w:rsidR="00C7102F" w:rsidRPr="0019316D">
        <w:rPr>
          <w:rFonts w:asciiTheme="majorEastAsia" w:eastAsiaTheme="majorEastAsia" w:hAnsiTheme="majorEastAsia" w:hint="eastAsia"/>
        </w:rPr>
        <w:t>母（</w:t>
      </w:r>
      <w:r w:rsidRPr="0019316D">
        <w:rPr>
          <w:rFonts w:asciiTheme="majorEastAsia" w:eastAsiaTheme="majorEastAsia" w:hAnsiTheme="majorEastAsia" w:hint="eastAsia"/>
        </w:rPr>
        <w:t>毋</w:t>
      </w:r>
      <w:r w:rsidR="00C7102F" w:rsidRPr="0019316D">
        <w:rPr>
          <w:rFonts w:asciiTheme="majorEastAsia" w:eastAsiaTheme="majorEastAsia" w:hAnsiTheme="majorEastAsia" w:hint="eastAsia"/>
        </w:rPr>
        <w:t>）</w:t>
      </w:r>
      <w:r w:rsidRPr="0019316D">
        <w:rPr>
          <w:rFonts w:asciiTheme="majorEastAsia" w:eastAsiaTheme="majorEastAsia" w:hAnsiTheme="majorEastAsia" w:hint="eastAsia"/>
        </w:rPr>
        <w:t>忘所</w:t>
      </w:r>
      <w:r w:rsidR="00C7102F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5FF5CA6F" wp14:editId="35FF6FBD">
            <wp:extent cx="163638" cy="146710"/>
            <wp:effectExtent l="0" t="0" r="8255" b="5715"/>
            <wp:docPr id="18812999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9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218" cy="14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hint="eastAsia"/>
        </w:rPr>
        <w:t>（治</w:t>
      </w:r>
      <w:r w:rsidR="00C87829" w:rsidRPr="0019316D">
        <w:rPr>
          <w:rFonts w:asciiTheme="majorEastAsia" w:eastAsiaTheme="majorEastAsia" w:hAnsiTheme="majorEastAsia" w:hint="eastAsia"/>
          <w:lang w:eastAsia="zh-CN"/>
        </w:rPr>
        <w:t>/司</w:t>
      </w:r>
      <w:r w:rsidRPr="0019316D">
        <w:rPr>
          <w:rFonts w:asciiTheme="majorEastAsia" w:eastAsiaTheme="majorEastAsia" w:hAnsiTheme="majorEastAsia" w:hint="eastAsia"/>
        </w:rPr>
        <w:t>）</w:t>
      </w:r>
      <w:r w:rsidR="00D67807" w:rsidRPr="0019316D">
        <w:rPr>
          <w:rStyle w:val="af0"/>
          <w:rFonts w:asciiTheme="majorEastAsia" w:eastAsiaTheme="majorEastAsia" w:hAnsiTheme="majorEastAsia"/>
        </w:rPr>
        <w:footnoteReference w:id="10"/>
      </w:r>
      <w:r w:rsidR="00C7102F" w:rsidRPr="0019316D">
        <w:rPr>
          <w:rFonts w:asciiTheme="majorEastAsia" w:eastAsiaTheme="majorEastAsia" w:hAnsiTheme="majorEastAsia" w:hint="eastAsia"/>
        </w:rPr>
        <w:t>，</w:t>
      </w:r>
      <w:r w:rsidRPr="0019316D">
        <w:rPr>
          <w:rFonts w:asciiTheme="majorEastAsia" w:eastAsiaTheme="majorEastAsia" w:hAnsiTheme="majorEastAsia" w:hint="eastAsia"/>
        </w:rPr>
        <w:t>事</w:t>
      </w:r>
      <w:r w:rsidR="00473DBC" w:rsidRPr="0019316D">
        <w:rPr>
          <w:rStyle w:val="af0"/>
          <w:rFonts w:asciiTheme="majorEastAsia" w:eastAsiaTheme="majorEastAsia" w:hAnsiTheme="majorEastAsia"/>
        </w:rPr>
        <w:footnoteReference w:id="11"/>
      </w:r>
      <w:r w:rsidR="00CB5150" w:rsidRPr="0019316D">
        <w:rPr>
          <w:rFonts w:asciiTheme="majorEastAsia" w:eastAsiaTheme="majorEastAsia" w:hAnsiTheme="majorEastAsia"/>
        </w:rPr>
        <w:t>…</w:t>
      </w:r>
      <w:r w:rsidRPr="0019316D">
        <w:rPr>
          <w:rFonts w:asciiTheme="majorEastAsia" w:eastAsiaTheme="majorEastAsia" w:hAnsiTheme="majorEastAsia" w:hint="eastAsia"/>
        </w:rPr>
        <w:t>【1】</w:t>
      </w:r>
    </w:p>
    <w:p w14:paraId="2BC7AABB" w14:textId="79E1694E" w:rsidR="002F777D" w:rsidRPr="0019316D" w:rsidRDefault="00CB5150" w:rsidP="002F777D">
      <w:pPr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/>
        </w:rPr>
        <w:t>…</w:t>
      </w:r>
      <w:r w:rsidR="00426A4D" w:rsidRPr="0019316D">
        <w:rPr>
          <w:rFonts w:asciiTheme="majorEastAsia" w:eastAsiaTheme="majorEastAsia" w:hAnsiTheme="majorEastAsia" w:cs="MS Gothic" w:hint="eastAsia"/>
        </w:rPr>
        <w:t>□□□□</w:t>
      </w:r>
      <w:r w:rsidR="002F777D" w:rsidRPr="0019316D">
        <w:rPr>
          <w:rFonts w:asciiTheme="majorEastAsia" w:eastAsiaTheme="majorEastAsia" w:hAnsiTheme="majorEastAsia" w:hint="eastAsia"/>
        </w:rPr>
        <w:t>人</w:t>
      </w:r>
      <w:r w:rsidR="00127527" w:rsidRPr="0019316D">
        <w:rPr>
          <w:rStyle w:val="af0"/>
          <w:rFonts w:asciiTheme="majorEastAsia" w:eastAsiaTheme="majorEastAsia" w:hAnsiTheme="majorEastAsia"/>
        </w:rPr>
        <w:footnoteReference w:id="12"/>
      </w:r>
      <w:r w:rsidR="002F777D" w:rsidRPr="0019316D">
        <w:rPr>
          <w:rFonts w:asciiTheme="majorEastAsia" w:eastAsiaTheme="majorEastAsia" w:hAnsiTheme="majorEastAsia" w:hint="eastAsia"/>
        </w:rPr>
        <w:t>，可胃（謂）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4B39CFFE" wp14:editId="32C2100E">
            <wp:extent cx="124691" cy="115455"/>
            <wp:effectExtent l="0" t="0" r="8890" b="0"/>
            <wp:docPr id="246135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5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429" cy="12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（相）邦</w:t>
      </w:r>
      <w:r w:rsidR="00127527" w:rsidRPr="0019316D">
        <w:rPr>
          <w:rStyle w:val="af0"/>
          <w:rFonts w:asciiTheme="majorEastAsia" w:eastAsiaTheme="majorEastAsia" w:hAnsiTheme="majorEastAsia"/>
        </w:rPr>
        <w:footnoteReference w:id="13"/>
      </w:r>
      <w:r w:rsidR="002F777D" w:rsidRPr="0019316D">
        <w:rPr>
          <w:rFonts w:asciiTheme="majorEastAsia" w:eastAsiaTheme="majorEastAsia" w:hAnsiTheme="majorEastAsia" w:hint="eastAsia"/>
        </w:rPr>
        <w:t>矣。」公曰：「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58A07CA4" wp14:editId="0D016CF5">
            <wp:extent cx="180835" cy="147955"/>
            <wp:effectExtent l="0" t="0" r="0" b="4445"/>
            <wp:docPr id="11797136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13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981" cy="15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hint="eastAsia"/>
        </w:rPr>
        <w:t>（</w:t>
      </w:r>
      <w:r w:rsidR="002F777D" w:rsidRPr="0019316D">
        <w:rPr>
          <w:rFonts w:asciiTheme="majorEastAsia" w:eastAsiaTheme="majorEastAsia" w:hAnsiTheme="majorEastAsia" w:hint="eastAsia"/>
        </w:rPr>
        <w:t>敢</w:t>
      </w:r>
      <w:r w:rsidRPr="0019316D">
        <w:rPr>
          <w:rFonts w:asciiTheme="majorEastAsia" w:eastAsiaTheme="majorEastAsia" w:hAnsiTheme="majorEastAsia" w:hint="eastAsia"/>
        </w:rPr>
        <w:t>）</w:t>
      </w:r>
      <w:r w:rsidR="002F777D" w:rsidRPr="0019316D">
        <w:rPr>
          <w:rFonts w:asciiTheme="majorEastAsia" w:eastAsiaTheme="majorEastAsia" w:hAnsiTheme="majorEastAsia" w:hint="eastAsia"/>
        </w:rPr>
        <w:t>昏（問）民事</w:t>
      </w:r>
      <w:r w:rsidR="00127527" w:rsidRPr="0019316D">
        <w:rPr>
          <w:rStyle w:val="af0"/>
          <w:rFonts w:asciiTheme="majorEastAsia" w:eastAsiaTheme="majorEastAsia" w:hAnsiTheme="majorEastAsia"/>
        </w:rPr>
        <w:footnoteReference w:id="14"/>
      </w:r>
      <w:r w:rsidR="002F777D" w:rsidRPr="0019316D">
        <w:rPr>
          <w:rFonts w:asciiTheme="majorEastAsia" w:eastAsiaTheme="majorEastAsia" w:hAnsiTheme="majorEastAsia" w:hint="eastAsia"/>
        </w:rPr>
        <w:t>？」孔＝（孔子）【2】</w:t>
      </w:r>
      <w:r w:rsidRPr="0019316D">
        <w:rPr>
          <w:rFonts w:asciiTheme="majorEastAsia" w:eastAsiaTheme="majorEastAsia" w:hAnsiTheme="majorEastAsia"/>
        </w:rPr>
        <w:t>…</w:t>
      </w:r>
    </w:p>
    <w:p w14:paraId="1BCB61AE" w14:textId="4AB45092" w:rsidR="002F777D" w:rsidRPr="0019316D" w:rsidRDefault="00CB5150" w:rsidP="002F777D">
      <w:pPr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/>
        </w:rPr>
        <w:lastRenderedPageBreak/>
        <w:t>…</w:t>
      </w:r>
      <w:r w:rsidRPr="0019316D">
        <w:rPr>
          <w:rFonts w:asciiTheme="majorEastAsia" w:eastAsiaTheme="majorEastAsia" w:hAnsiTheme="majorEastAsia" w:hint="eastAsia"/>
        </w:rPr>
        <w:t>[</w:t>
      </w:r>
      <w:r w:rsidR="002F777D" w:rsidRPr="0019316D">
        <w:rPr>
          <w:rFonts w:asciiTheme="majorEastAsia" w:eastAsiaTheme="majorEastAsia" w:hAnsiTheme="majorEastAsia" w:hint="eastAsia"/>
        </w:rPr>
        <w:t>農夫勸於耕，以</w:t>
      </w:r>
      <w:r w:rsidRPr="0019316D">
        <w:rPr>
          <w:rFonts w:asciiTheme="majorEastAsia" w:eastAsiaTheme="majorEastAsia" w:hAnsiTheme="majorEastAsia" w:hint="eastAsia"/>
        </w:rPr>
        <w:t>]</w:t>
      </w:r>
      <w:r w:rsidR="002013F2" w:rsidRPr="0019316D">
        <w:rPr>
          <w:rStyle w:val="af0"/>
          <w:rFonts w:asciiTheme="majorEastAsia" w:eastAsiaTheme="majorEastAsia" w:hAnsiTheme="majorEastAsia"/>
        </w:rPr>
        <w:footnoteReference w:id="15"/>
      </w:r>
      <w:r w:rsidRPr="0019316D">
        <w:rPr>
          <w:rFonts w:asciiTheme="majorEastAsia" w:eastAsiaTheme="majorEastAsia" w:hAnsiTheme="majorEastAsia" w:hint="eastAsia"/>
        </w:rPr>
        <w:t xml:space="preserve"> </w:t>
      </w:r>
      <w:r w:rsidR="002F777D" w:rsidRPr="0019316D">
        <w:rPr>
          <w:rFonts w:asciiTheme="majorEastAsia" w:eastAsiaTheme="majorEastAsia" w:hAnsiTheme="majorEastAsia" w:hint="eastAsia"/>
        </w:rPr>
        <w:t>實官蒼（倉）</w:t>
      </w:r>
      <w:r w:rsidR="002013F2" w:rsidRPr="0019316D">
        <w:rPr>
          <w:rStyle w:val="af0"/>
          <w:rFonts w:asciiTheme="majorEastAsia" w:eastAsiaTheme="majorEastAsia" w:hAnsiTheme="majorEastAsia"/>
        </w:rPr>
        <w:footnoteReference w:id="16"/>
      </w:r>
      <w:r w:rsidRPr="0019316D">
        <w:rPr>
          <w:rFonts w:asciiTheme="majorEastAsia" w:eastAsiaTheme="majorEastAsia" w:hAnsiTheme="majorEastAsia" w:hint="eastAsia"/>
        </w:rPr>
        <w:t>，</w:t>
      </w:r>
      <w:r w:rsidR="002F777D" w:rsidRPr="0019316D">
        <w:rPr>
          <w:rFonts w:asciiTheme="majorEastAsia" w:eastAsiaTheme="majorEastAsia" w:hAnsiTheme="majorEastAsia" w:hint="eastAsia"/>
        </w:rPr>
        <w:t>百攻（工）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4E69FF7C" wp14:editId="48763A1B">
            <wp:extent cx="123376" cy="127783"/>
            <wp:effectExtent l="0" t="0" r="0" b="5715"/>
            <wp:docPr id="9994644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64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504" cy="13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（勸）於事</w:t>
      </w:r>
      <w:r w:rsidR="002013F2" w:rsidRPr="0019316D">
        <w:rPr>
          <w:rStyle w:val="af0"/>
          <w:rFonts w:asciiTheme="majorEastAsia" w:eastAsiaTheme="majorEastAsia" w:hAnsiTheme="majorEastAsia"/>
        </w:rPr>
        <w:footnoteReference w:id="17"/>
      </w:r>
      <w:r w:rsidRPr="0019316D">
        <w:rPr>
          <w:rFonts w:asciiTheme="majorEastAsia" w:eastAsiaTheme="majorEastAsia" w:hAnsiTheme="majorEastAsia" w:hint="eastAsia"/>
        </w:rPr>
        <w:t>，㠯</w:t>
      </w:r>
      <w:r w:rsidR="002F777D" w:rsidRPr="0019316D">
        <w:rPr>
          <w:rFonts w:asciiTheme="majorEastAsia" w:eastAsiaTheme="majorEastAsia" w:hAnsiTheme="majorEastAsia" w:hint="eastAsia"/>
        </w:rPr>
        <w:t>（以）實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02AE49DA" wp14:editId="7FA5BFA6">
            <wp:extent cx="160317" cy="147492"/>
            <wp:effectExtent l="0" t="0" r="0" b="5080"/>
            <wp:docPr id="185509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9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186" cy="15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（府）庫</w:t>
      </w:r>
      <w:r w:rsidR="002013F2" w:rsidRPr="0019316D">
        <w:rPr>
          <w:rStyle w:val="af0"/>
          <w:rFonts w:asciiTheme="majorEastAsia" w:eastAsiaTheme="majorEastAsia" w:hAnsiTheme="majorEastAsia"/>
        </w:rPr>
        <w:footnoteReference w:id="18"/>
      </w:r>
      <w:r w:rsidRPr="0019316D">
        <w:rPr>
          <w:rFonts w:asciiTheme="majorEastAsia" w:eastAsiaTheme="majorEastAsia" w:hAnsiTheme="majorEastAsia" w:hint="eastAsia"/>
        </w:rPr>
        <w:t>。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497C8DFC" wp14:editId="4B1DE19C">
            <wp:extent cx="118753" cy="127887"/>
            <wp:effectExtent l="0" t="0" r="0" b="5715"/>
            <wp:docPr id="13749365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6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748" cy="13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（庶）</w:t>
      </w:r>
      <w:r w:rsidR="00426A4D" w:rsidRPr="0019316D">
        <w:rPr>
          <w:rFonts w:asciiTheme="majorEastAsia" w:eastAsiaTheme="majorEastAsia" w:hAnsiTheme="majorEastAsia" w:cs="MS Gothic" w:hint="eastAsia"/>
        </w:rPr>
        <w:t>□</w:t>
      </w:r>
      <w:r w:rsidRPr="0019316D">
        <w:rPr>
          <w:rFonts w:asciiTheme="majorEastAsia" w:eastAsiaTheme="majorEastAsia" w:hAnsiTheme="majorEastAsia" w:hint="eastAsia"/>
        </w:rPr>
        <w:t>/</w:t>
      </w:r>
      <w:r w:rsidR="00800945" w:rsidRPr="0019316D">
        <w:rPr>
          <w:rFonts w:asciiTheme="majorEastAsia" w:eastAsiaTheme="majorEastAsia" w:hAnsiTheme="majorEastAsia" w:hint="eastAsia"/>
        </w:rPr>
        <w:t>人/</w:t>
      </w:r>
      <w:r w:rsidR="002F777D" w:rsidRPr="0019316D">
        <w:rPr>
          <w:rFonts w:asciiTheme="majorEastAsia" w:eastAsiaTheme="majorEastAsia" w:hAnsiTheme="majorEastAsia" w:hint="eastAsia"/>
        </w:rPr>
        <w:t>民</w:t>
      </w:r>
      <w:r w:rsidR="00800945" w:rsidRPr="0019316D">
        <w:rPr>
          <w:rStyle w:val="af0"/>
          <w:rFonts w:asciiTheme="majorEastAsia" w:eastAsiaTheme="majorEastAsia" w:hAnsiTheme="majorEastAsia"/>
        </w:rPr>
        <w:footnoteReference w:id="19"/>
      </w:r>
      <w:r w:rsidRPr="0019316D">
        <w:rPr>
          <w:rFonts w:asciiTheme="majorEastAsia" w:eastAsiaTheme="majorEastAsia" w:hAnsiTheme="majorEastAsia"/>
          <w:noProof/>
        </w:rPr>
        <w:t xml:space="preserve"> 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44A1199F" wp14:editId="0F6065CF">
            <wp:extent cx="142504" cy="153904"/>
            <wp:effectExtent l="0" t="0" r="0" b="0"/>
            <wp:docPr id="607062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2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793" cy="15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</w:t>
      </w:r>
      <w:r w:rsidRPr="0019316D">
        <w:rPr>
          <w:rFonts w:asciiTheme="majorEastAsia" w:eastAsiaTheme="majorEastAsia" w:hAnsiTheme="majorEastAsia" w:hint="eastAsia"/>
        </w:rPr>
        <w:t>懽</w:t>
      </w:r>
      <w:r w:rsidRPr="0019316D">
        <w:rPr>
          <w:rFonts w:asciiTheme="majorEastAsia" w:eastAsiaTheme="majorEastAsia" w:hAnsiTheme="majorEastAsia"/>
          <w:lang w:eastAsia="zh-CN"/>
        </w:rPr>
        <w:sym w:font="Wingdings" w:char="F0E0"/>
      </w:r>
      <w:r w:rsidR="002F777D" w:rsidRPr="0019316D">
        <w:rPr>
          <w:rFonts w:asciiTheme="majorEastAsia" w:eastAsiaTheme="majorEastAsia" w:hAnsiTheme="majorEastAsia" w:hint="eastAsia"/>
        </w:rPr>
        <w:t>勸）</w:t>
      </w:r>
      <w:r w:rsidR="00C52D1A" w:rsidRPr="0019316D">
        <w:rPr>
          <w:rStyle w:val="af0"/>
          <w:rFonts w:asciiTheme="majorEastAsia" w:eastAsiaTheme="majorEastAsia" w:hAnsiTheme="majorEastAsia"/>
        </w:rPr>
        <w:footnoteReference w:id="20"/>
      </w:r>
      <w:r w:rsidR="002F777D" w:rsidRPr="0019316D">
        <w:rPr>
          <w:rFonts w:asciiTheme="majorEastAsia" w:eastAsiaTheme="majorEastAsia" w:hAnsiTheme="majorEastAsia" w:hint="eastAsia"/>
        </w:rPr>
        <w:t>於四枳（</w:t>
      </w:r>
      <w:r w:rsidRPr="0019316D">
        <w:rPr>
          <w:rFonts w:asciiTheme="majorEastAsia" w:eastAsiaTheme="majorEastAsia" w:hAnsiTheme="majorEastAsia" w:hint="eastAsia"/>
        </w:rPr>
        <w:t>枝</w:t>
      </w:r>
      <w:r w:rsidRPr="0019316D">
        <w:rPr>
          <w:rFonts w:asciiTheme="majorEastAsia" w:eastAsiaTheme="majorEastAsia" w:hAnsiTheme="majorEastAsia"/>
          <w:lang w:eastAsia="zh-CN"/>
        </w:rPr>
        <w:sym w:font="Wingdings" w:char="F0E0"/>
      </w:r>
      <w:r w:rsidR="002F777D" w:rsidRPr="0019316D">
        <w:rPr>
          <w:rFonts w:asciiTheme="majorEastAsia" w:eastAsiaTheme="majorEastAsia" w:hAnsiTheme="majorEastAsia" w:hint="eastAsia"/>
        </w:rPr>
        <w:t>肢）之</w:t>
      </w:r>
      <w:r w:rsidRPr="0019316D">
        <w:rPr>
          <w:rFonts w:asciiTheme="majorEastAsia" w:eastAsiaTheme="majorEastAsia" w:hAnsiTheme="majorEastAsia" w:hint="eastAsia"/>
        </w:rPr>
        <w:t>褻</w:t>
      </w:r>
      <w:r w:rsidR="002F777D" w:rsidRPr="0019316D">
        <w:rPr>
          <w:rFonts w:asciiTheme="majorEastAsia" w:eastAsiaTheme="majorEastAsia" w:hAnsiTheme="majorEastAsia" w:hint="eastAsia"/>
        </w:rPr>
        <w:t>（藝）</w:t>
      </w:r>
      <w:r w:rsidR="00CD730E" w:rsidRPr="0019316D">
        <w:rPr>
          <w:rStyle w:val="af0"/>
          <w:rFonts w:asciiTheme="majorEastAsia" w:eastAsiaTheme="majorEastAsia" w:hAnsiTheme="majorEastAsia"/>
        </w:rPr>
        <w:footnoteReference w:id="21"/>
      </w:r>
      <w:r w:rsidR="002F777D" w:rsidRPr="0019316D">
        <w:rPr>
          <w:rFonts w:asciiTheme="majorEastAsia" w:eastAsiaTheme="majorEastAsia" w:hAnsiTheme="majorEastAsia" w:hint="eastAsia"/>
        </w:rPr>
        <w:t>，</w:t>
      </w:r>
      <w:r w:rsidR="002F777D" w:rsidRPr="0019316D">
        <w:rPr>
          <w:rFonts w:asciiTheme="majorEastAsia" w:eastAsiaTheme="majorEastAsia" w:hAnsiTheme="majorEastAsia"/>
        </w:rPr>
        <w:t xml:space="preserve"> </w:t>
      </w:r>
      <w:r w:rsidRPr="0019316D">
        <w:rPr>
          <w:rFonts w:asciiTheme="majorEastAsia" w:eastAsiaTheme="majorEastAsia" w:hAnsiTheme="majorEastAsia" w:hint="eastAsia"/>
        </w:rPr>
        <w:t>㠯</w:t>
      </w:r>
      <w:r w:rsidR="002F777D" w:rsidRPr="0019316D">
        <w:rPr>
          <w:rFonts w:asciiTheme="majorEastAsia" w:eastAsiaTheme="majorEastAsia" w:hAnsiTheme="majorEastAsia" w:hint="eastAsia"/>
        </w:rPr>
        <w:t>（以）備軍</w:t>
      </w:r>
      <w:r w:rsidRPr="0019316D">
        <w:rPr>
          <w:rFonts w:asciiTheme="majorEastAsia" w:eastAsiaTheme="majorEastAsia" w:hAnsiTheme="majorEastAsia" w:hint="eastAsia"/>
        </w:rPr>
        <w:t>逃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3B2E68FD" wp14:editId="7BAEF7C6">
            <wp:extent cx="118754" cy="144570"/>
            <wp:effectExtent l="0" t="0" r="0" b="8255"/>
            <wp:docPr id="3709434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43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944" cy="1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hint="eastAsia"/>
        </w:rPr>
        <w:t>（</w:t>
      </w:r>
      <w:r w:rsidR="002F777D" w:rsidRPr="0019316D">
        <w:rPr>
          <w:rFonts w:asciiTheme="majorEastAsia" w:eastAsiaTheme="majorEastAsia" w:hAnsiTheme="majorEastAsia" w:hint="eastAsia"/>
        </w:rPr>
        <w:t>旅</w:t>
      </w:r>
      <w:r w:rsidRPr="0019316D">
        <w:rPr>
          <w:rFonts w:asciiTheme="majorEastAsia" w:eastAsiaTheme="majorEastAsia" w:hAnsiTheme="majorEastAsia" w:hint="eastAsia"/>
        </w:rPr>
        <w:t>）</w:t>
      </w:r>
      <w:r w:rsidR="00C52D1A" w:rsidRPr="0019316D">
        <w:rPr>
          <w:rStyle w:val="af0"/>
          <w:rFonts w:asciiTheme="majorEastAsia" w:eastAsiaTheme="majorEastAsia" w:hAnsiTheme="majorEastAsia"/>
        </w:rPr>
        <w:footnoteReference w:id="22"/>
      </w:r>
      <w:r w:rsidRPr="0019316D">
        <w:rPr>
          <w:rFonts w:asciiTheme="majorEastAsia" w:eastAsiaTheme="majorEastAsia" w:hAnsiTheme="majorEastAsia" w:cs="MS Gothic"/>
        </w:rPr>
        <w:t>…</w:t>
      </w:r>
      <w:r w:rsidR="002F777D" w:rsidRPr="0019316D">
        <w:rPr>
          <w:rFonts w:asciiTheme="majorEastAsia" w:eastAsiaTheme="majorEastAsia" w:hAnsiTheme="majorEastAsia" w:hint="eastAsia"/>
        </w:rPr>
        <w:t>【3】</w:t>
      </w:r>
    </w:p>
    <w:p w14:paraId="4E1A8271" w14:textId="4E5583FD" w:rsidR="00D0158B" w:rsidRPr="0019316D" w:rsidRDefault="00CB5150" w:rsidP="002F777D">
      <w:pPr>
        <w:rPr>
          <w:rFonts w:asciiTheme="majorEastAsia" w:eastAsiaTheme="majorEastAsia" w:hAnsiTheme="majorEastAsia"/>
        </w:rPr>
      </w:pPr>
      <w:r w:rsidRPr="0019316D">
        <w:rPr>
          <w:rFonts w:asciiTheme="majorEastAsia" w:eastAsiaTheme="majorEastAsia" w:hAnsiTheme="majorEastAsia"/>
        </w:rPr>
        <w:lastRenderedPageBreak/>
        <w:t>…</w:t>
      </w:r>
      <w:r w:rsidR="00426A4D" w:rsidRPr="0019316D">
        <w:rPr>
          <w:rFonts w:asciiTheme="majorEastAsia" w:eastAsiaTheme="majorEastAsia" w:hAnsiTheme="majorEastAsia" w:cs="MS Gothic" w:hint="eastAsia"/>
        </w:rPr>
        <w:t>□</w:t>
      </w:r>
      <w:r w:rsidRPr="0019316D">
        <w:rPr>
          <w:rFonts w:asciiTheme="majorEastAsia" w:eastAsiaTheme="majorEastAsia" w:hAnsiTheme="majorEastAsia" w:hint="eastAsia"/>
        </w:rPr>
        <w:t>/</w:t>
      </w:r>
      <w:r w:rsidR="00CD730E" w:rsidRPr="0019316D">
        <w:rPr>
          <w:rFonts w:asciiTheme="majorEastAsia" w:eastAsiaTheme="majorEastAsia" w:hAnsiTheme="majorEastAsia" w:hint="eastAsia"/>
        </w:rPr>
        <w:t>者</w:t>
      </w:r>
      <w:r w:rsidR="00CD730E" w:rsidRPr="0019316D">
        <w:rPr>
          <w:rStyle w:val="af0"/>
          <w:rFonts w:asciiTheme="majorEastAsia" w:eastAsiaTheme="majorEastAsia" w:hAnsiTheme="majorEastAsia"/>
        </w:rPr>
        <w:footnoteReference w:id="23"/>
      </w:r>
      <w:r w:rsidR="002F777D" w:rsidRPr="0019316D">
        <w:rPr>
          <w:rFonts w:asciiTheme="majorEastAsia" w:eastAsiaTheme="majorEastAsia" w:hAnsiTheme="majorEastAsia" w:hint="eastAsia"/>
        </w:rPr>
        <w:t xml:space="preserve"> 。」孔＝（孔子）退，告子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1B314D0E" wp14:editId="2AE4C923">
            <wp:extent cx="127784" cy="127784"/>
            <wp:effectExtent l="0" t="0" r="5715" b="5715"/>
            <wp:docPr id="10715040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04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701" cy="12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hint="eastAsia"/>
        </w:rPr>
        <w:t>（</w:t>
      </w:r>
      <w:r w:rsidR="002F777D" w:rsidRPr="0019316D">
        <w:rPr>
          <w:rFonts w:asciiTheme="majorEastAsia" w:eastAsiaTheme="majorEastAsia" w:hAnsiTheme="majorEastAsia" w:hint="eastAsia"/>
        </w:rPr>
        <w:t>贛</w:t>
      </w:r>
      <w:r w:rsidRPr="0019316D">
        <w:rPr>
          <w:rFonts w:asciiTheme="majorEastAsia" w:eastAsiaTheme="majorEastAsia" w:hAnsiTheme="majorEastAsia"/>
          <w:lang w:eastAsia="zh-CN"/>
        </w:rPr>
        <w:sym w:font="Wingdings" w:char="F0E0"/>
      </w:r>
      <w:r w:rsidR="002F777D" w:rsidRPr="0019316D">
        <w:rPr>
          <w:rFonts w:asciiTheme="majorEastAsia" w:eastAsiaTheme="majorEastAsia" w:hAnsiTheme="majorEastAsia" w:hint="eastAsia"/>
        </w:rPr>
        <w:t>貢）曰：「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34FA50B2" wp14:editId="2BEF7F32">
            <wp:extent cx="100941" cy="128470"/>
            <wp:effectExtent l="0" t="0" r="0" b="5080"/>
            <wp:docPr id="434704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04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512" cy="1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（吾）見於君</w:t>
      </w:r>
      <w:r w:rsidR="00E92036" w:rsidRPr="0019316D">
        <w:rPr>
          <w:rStyle w:val="af0"/>
          <w:rFonts w:asciiTheme="majorEastAsia" w:eastAsiaTheme="majorEastAsia" w:hAnsiTheme="majorEastAsia"/>
        </w:rPr>
        <w:footnoteReference w:id="24"/>
      </w:r>
      <w:r w:rsidR="002F777D" w:rsidRPr="0019316D">
        <w:rPr>
          <w:rFonts w:asciiTheme="majorEastAsia" w:eastAsiaTheme="majorEastAsia" w:hAnsiTheme="majorEastAsia" w:hint="eastAsia"/>
        </w:rPr>
        <w:t>，不昏（問）又（有</w:t>
      </w:r>
      <w:r w:rsidRPr="0019316D">
        <w:rPr>
          <w:rFonts w:asciiTheme="majorEastAsia" w:eastAsiaTheme="majorEastAsia" w:hAnsiTheme="majorEastAsia" w:hint="eastAsia"/>
        </w:rPr>
        <w:t>）</w:t>
      </w:r>
      <w:r w:rsidR="002F777D" w:rsidRPr="0019316D">
        <w:rPr>
          <w:rFonts w:asciiTheme="majorEastAsia" w:eastAsiaTheme="majorEastAsia" w:hAnsiTheme="majorEastAsia" w:hint="eastAsia"/>
        </w:rPr>
        <w:t>邦之</w:t>
      </w:r>
      <w:r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58E5557A" wp14:editId="19C3092D">
            <wp:extent cx="118754" cy="142505"/>
            <wp:effectExtent l="0" t="0" r="0" b="0"/>
            <wp:docPr id="975221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512" cy="1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hint="eastAsia"/>
        </w:rPr>
        <w:t>（</w:t>
      </w:r>
      <w:r w:rsidR="002F777D" w:rsidRPr="0019316D">
        <w:rPr>
          <w:rFonts w:asciiTheme="majorEastAsia" w:eastAsiaTheme="majorEastAsia" w:hAnsiTheme="majorEastAsia" w:hint="eastAsia"/>
        </w:rPr>
        <w:t>道</w:t>
      </w:r>
      <w:r w:rsidRPr="0019316D">
        <w:rPr>
          <w:rFonts w:asciiTheme="majorEastAsia" w:eastAsiaTheme="majorEastAsia" w:hAnsiTheme="majorEastAsia" w:hint="eastAsia"/>
        </w:rPr>
        <w:t>）</w:t>
      </w:r>
      <w:r w:rsidR="002F777D" w:rsidRPr="0019316D">
        <w:rPr>
          <w:rFonts w:asciiTheme="majorEastAsia" w:eastAsiaTheme="majorEastAsia" w:hAnsiTheme="majorEastAsia" w:hint="eastAsia"/>
        </w:rPr>
        <w:t>，而昏（問）</w:t>
      </w:r>
      <w:r w:rsidR="00AC4A71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47C37865" wp14:editId="30EE82EC">
            <wp:extent cx="124691" cy="115455"/>
            <wp:effectExtent l="0" t="0" r="8890" b="0"/>
            <wp:docPr id="7703950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5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429" cy="12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（相）邦之</w:t>
      </w:r>
      <w:r w:rsidR="00AC4A71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0A4B1ABD" wp14:editId="7E4D7596">
            <wp:extent cx="118754" cy="142505"/>
            <wp:effectExtent l="0" t="0" r="0" b="0"/>
            <wp:docPr id="855385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512" cy="1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A71" w:rsidRPr="0019316D">
        <w:rPr>
          <w:rFonts w:asciiTheme="majorEastAsia" w:eastAsiaTheme="majorEastAsia" w:hAnsiTheme="majorEastAsia" w:hint="eastAsia"/>
        </w:rPr>
        <w:t>（</w:t>
      </w:r>
      <w:r w:rsidR="002F777D" w:rsidRPr="0019316D">
        <w:rPr>
          <w:rFonts w:asciiTheme="majorEastAsia" w:eastAsiaTheme="majorEastAsia" w:hAnsiTheme="majorEastAsia" w:hint="eastAsia"/>
        </w:rPr>
        <w:t>道</w:t>
      </w:r>
      <w:r w:rsidR="00AC4A71" w:rsidRPr="0019316D">
        <w:rPr>
          <w:rFonts w:asciiTheme="majorEastAsia" w:eastAsiaTheme="majorEastAsia" w:hAnsiTheme="majorEastAsia" w:hint="eastAsia"/>
        </w:rPr>
        <w:t>）</w:t>
      </w:r>
      <w:r w:rsidR="002F777D" w:rsidRPr="0019316D">
        <w:rPr>
          <w:rFonts w:asciiTheme="majorEastAsia" w:eastAsiaTheme="majorEastAsia" w:hAnsiTheme="majorEastAsia" w:hint="eastAsia"/>
        </w:rPr>
        <w:t>，不亦</w:t>
      </w:r>
      <w:r w:rsidR="00AC4A71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33EE4251" wp14:editId="0EFE3312">
            <wp:extent cx="112816" cy="141020"/>
            <wp:effectExtent l="0" t="0" r="1905" b="0"/>
            <wp:docPr id="728903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3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751" cy="1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（愆</w:t>
      </w:r>
      <w:r w:rsidR="00C87829" w:rsidRPr="0019316D">
        <w:rPr>
          <w:rFonts w:asciiTheme="majorEastAsia" w:eastAsiaTheme="majorEastAsia" w:hAnsiTheme="majorEastAsia" w:hint="eastAsia"/>
        </w:rPr>
        <w:t>/</w:t>
      </w:r>
      <w:r w:rsidR="00C87829" w:rsidRPr="0019316D">
        <w:rPr>
          <w:rFonts w:asciiTheme="majorEastAsia" w:eastAsiaTheme="majorEastAsia" w:hAnsiTheme="majorEastAsia" w:hint="eastAsia"/>
        </w:rPr>
        <w:t>戇</w:t>
      </w:r>
      <w:r w:rsidR="002F777D" w:rsidRPr="0019316D">
        <w:rPr>
          <w:rFonts w:asciiTheme="majorEastAsia" w:eastAsiaTheme="majorEastAsia" w:hAnsiTheme="majorEastAsia" w:hint="eastAsia"/>
        </w:rPr>
        <w:t>）</w:t>
      </w:r>
      <w:r w:rsidR="00AC4A71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128F01FA" wp14:editId="4C809590">
            <wp:extent cx="124691" cy="134666"/>
            <wp:effectExtent l="0" t="0" r="8890" b="0"/>
            <wp:docPr id="11213445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44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987" cy="1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（乎）</w:t>
      </w:r>
      <w:r w:rsidR="00C75CC5" w:rsidRPr="0019316D">
        <w:rPr>
          <w:rStyle w:val="af0"/>
          <w:rFonts w:asciiTheme="majorEastAsia" w:eastAsiaTheme="majorEastAsia" w:hAnsiTheme="majorEastAsia"/>
        </w:rPr>
        <w:footnoteReference w:id="25"/>
      </w:r>
      <w:r w:rsidR="002F777D" w:rsidRPr="0019316D">
        <w:rPr>
          <w:rFonts w:asciiTheme="majorEastAsia" w:eastAsiaTheme="majorEastAsia" w:hAnsiTheme="majorEastAsia" w:hint="eastAsia"/>
        </w:rPr>
        <w:t>？」子</w:t>
      </w:r>
      <w:r w:rsidR="00AC4A71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5143CEE0" wp14:editId="3164511A">
            <wp:extent cx="127784" cy="127784"/>
            <wp:effectExtent l="0" t="0" r="5715" b="5715"/>
            <wp:docPr id="11201521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04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701" cy="12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A71" w:rsidRPr="0019316D">
        <w:rPr>
          <w:rFonts w:asciiTheme="majorEastAsia" w:eastAsiaTheme="majorEastAsia" w:hAnsiTheme="majorEastAsia" w:hint="eastAsia"/>
        </w:rPr>
        <w:t>（</w:t>
      </w:r>
      <w:r w:rsidR="002F777D" w:rsidRPr="0019316D">
        <w:rPr>
          <w:rFonts w:asciiTheme="majorEastAsia" w:eastAsiaTheme="majorEastAsia" w:hAnsiTheme="majorEastAsia" w:hint="eastAsia"/>
        </w:rPr>
        <w:t>贛</w:t>
      </w:r>
      <w:r w:rsidR="00AC4A71" w:rsidRPr="0019316D">
        <w:rPr>
          <w:rFonts w:asciiTheme="majorEastAsia" w:eastAsiaTheme="majorEastAsia" w:hAnsiTheme="majorEastAsia"/>
          <w:lang w:eastAsia="zh-CN"/>
        </w:rPr>
        <w:sym w:font="Wingdings" w:char="F0E0"/>
      </w:r>
      <w:r w:rsidR="002F777D" w:rsidRPr="0019316D">
        <w:rPr>
          <w:rFonts w:asciiTheme="majorEastAsia" w:eastAsiaTheme="majorEastAsia" w:hAnsiTheme="majorEastAsia" w:hint="eastAsia"/>
        </w:rPr>
        <w:t>貢）</w:t>
      </w:r>
      <w:r w:rsidR="00AC4A71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56C160B2" wp14:editId="6EF63F29">
            <wp:extent cx="145294" cy="126546"/>
            <wp:effectExtent l="0" t="0" r="7620" b="6985"/>
            <wp:docPr id="19604665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6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134" cy="1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A71" w:rsidRPr="0019316D">
        <w:rPr>
          <w:rFonts w:asciiTheme="majorEastAsia" w:eastAsiaTheme="majorEastAsia" w:hAnsiTheme="majorEastAsia" w:hint="eastAsia"/>
        </w:rPr>
        <w:t>（</w:t>
      </w:r>
      <w:r w:rsidR="002F777D" w:rsidRPr="0019316D">
        <w:rPr>
          <w:rFonts w:asciiTheme="majorEastAsia" w:eastAsiaTheme="majorEastAsia" w:hAnsiTheme="majorEastAsia" w:hint="eastAsia"/>
        </w:rPr>
        <w:t>曰</w:t>
      </w:r>
      <w:r w:rsidR="00AC4A71" w:rsidRPr="0019316D">
        <w:rPr>
          <w:rFonts w:asciiTheme="majorEastAsia" w:eastAsiaTheme="majorEastAsia" w:hAnsiTheme="majorEastAsia" w:hint="eastAsia"/>
        </w:rPr>
        <w:t>）</w:t>
      </w:r>
      <w:r w:rsidR="002F777D" w:rsidRPr="0019316D">
        <w:rPr>
          <w:rFonts w:asciiTheme="majorEastAsia" w:eastAsiaTheme="majorEastAsia" w:hAnsiTheme="majorEastAsia" w:hint="eastAsia"/>
        </w:rPr>
        <w:t>：「</w:t>
      </w:r>
      <w:r w:rsidR="00AC4A71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48582361" wp14:editId="78522CA8">
            <wp:extent cx="100941" cy="128470"/>
            <wp:effectExtent l="0" t="0" r="0" b="5080"/>
            <wp:docPr id="10946450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04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512" cy="1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77D" w:rsidRPr="0019316D">
        <w:rPr>
          <w:rFonts w:asciiTheme="majorEastAsia" w:eastAsiaTheme="majorEastAsia" w:hAnsiTheme="majorEastAsia" w:hint="eastAsia"/>
        </w:rPr>
        <w:t>（吾）子</w:t>
      </w:r>
      <w:r w:rsidR="00E92036" w:rsidRPr="0019316D">
        <w:rPr>
          <w:rStyle w:val="af0"/>
          <w:rFonts w:asciiTheme="majorEastAsia" w:eastAsiaTheme="majorEastAsia" w:hAnsiTheme="majorEastAsia"/>
        </w:rPr>
        <w:footnoteReference w:id="26"/>
      </w:r>
      <w:r w:rsidR="00E92036" w:rsidRPr="0019316D">
        <w:rPr>
          <w:rFonts w:asciiTheme="majorEastAsia" w:eastAsiaTheme="majorEastAsia" w:hAnsiTheme="majorEastAsia" w:hint="eastAsia"/>
        </w:rPr>
        <w:t xml:space="preserve"> </w:t>
      </w:r>
      <w:r w:rsidR="002F777D" w:rsidRPr="0019316D">
        <w:rPr>
          <w:rFonts w:asciiTheme="majorEastAsia" w:eastAsiaTheme="majorEastAsia" w:hAnsiTheme="majorEastAsia" w:hint="eastAsia"/>
        </w:rPr>
        <w:t>之</w:t>
      </w:r>
      <w:r w:rsidR="00AC4A71" w:rsidRPr="0019316D">
        <w:rPr>
          <w:rFonts w:ascii="新細明體-ExtB" w:eastAsia="新細明體-ExtB" w:hAnsi="新細明體-ExtB" w:cs="新細明體-ExtB" w:hint="eastAsia"/>
        </w:rPr>
        <w:t>𥅽</w:t>
      </w:r>
      <w:r w:rsidR="00AC4A71" w:rsidRPr="0019316D">
        <w:rPr>
          <w:rFonts w:asciiTheme="majorEastAsia" w:eastAsiaTheme="majorEastAsia" w:hAnsiTheme="majorEastAsia" w:cs="新細明體" w:hint="eastAsia"/>
        </w:rPr>
        <w:t>（</w:t>
      </w:r>
      <w:r w:rsidR="002F777D" w:rsidRPr="0019316D">
        <w:rPr>
          <w:rFonts w:asciiTheme="majorEastAsia" w:eastAsiaTheme="majorEastAsia" w:hAnsiTheme="majorEastAsia" w:hint="eastAsia"/>
        </w:rPr>
        <w:t>答</w:t>
      </w:r>
      <w:r w:rsidR="00AC4A71" w:rsidRPr="0019316D">
        <w:rPr>
          <w:rFonts w:asciiTheme="majorEastAsia" w:eastAsiaTheme="majorEastAsia" w:hAnsiTheme="majorEastAsia" w:hint="eastAsia"/>
        </w:rPr>
        <w:t>）</w:t>
      </w:r>
      <w:r w:rsidR="002F777D" w:rsidRPr="0019316D">
        <w:rPr>
          <w:rFonts w:asciiTheme="majorEastAsia" w:eastAsiaTheme="majorEastAsia" w:hAnsiTheme="majorEastAsia" w:hint="eastAsia"/>
        </w:rPr>
        <w:t>也可</w:t>
      </w:r>
      <w:r w:rsidR="002F777D" w:rsidRPr="0019316D">
        <w:rPr>
          <w:rFonts w:asciiTheme="majorEastAsia" w:eastAsiaTheme="majorEastAsia" w:hAnsiTheme="majorEastAsia" w:hint="eastAsia"/>
        </w:rPr>
        <w:lastRenderedPageBreak/>
        <w:t>（何）女（如）？」孔</w:t>
      </w:r>
      <w:r w:rsidR="00AC4A71" w:rsidRPr="0019316D">
        <w:rPr>
          <w:rFonts w:asciiTheme="majorEastAsia" w:eastAsiaTheme="majorEastAsia" w:hAnsiTheme="majorEastAsia" w:hint="eastAsia"/>
        </w:rPr>
        <w:t>=</w:t>
      </w:r>
      <w:r w:rsidR="002F777D" w:rsidRPr="0019316D">
        <w:rPr>
          <w:rFonts w:asciiTheme="majorEastAsia" w:eastAsiaTheme="majorEastAsia" w:hAnsiTheme="majorEastAsia" w:hint="eastAsia"/>
        </w:rPr>
        <w:t>（孔子）</w:t>
      </w:r>
      <w:r w:rsidR="00AC4A71" w:rsidRPr="0019316D">
        <w:rPr>
          <w:rFonts w:asciiTheme="majorEastAsia" w:eastAsiaTheme="majorEastAsia" w:hAnsiTheme="majorEastAsia"/>
          <w:noProof/>
        </w:rPr>
        <w:drawing>
          <wp:inline distT="0" distB="0" distL="0" distR="0" wp14:anchorId="26BA8F1F" wp14:editId="5E114E95">
            <wp:extent cx="145294" cy="126546"/>
            <wp:effectExtent l="0" t="0" r="7620" b="6985"/>
            <wp:docPr id="24436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6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134" cy="1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A71" w:rsidRPr="0019316D">
        <w:rPr>
          <w:rFonts w:asciiTheme="majorEastAsia" w:eastAsiaTheme="majorEastAsia" w:hAnsiTheme="majorEastAsia" w:hint="eastAsia"/>
        </w:rPr>
        <w:t>（</w:t>
      </w:r>
      <w:r w:rsidR="002F777D" w:rsidRPr="0019316D">
        <w:rPr>
          <w:rFonts w:asciiTheme="majorEastAsia" w:eastAsiaTheme="majorEastAsia" w:hAnsiTheme="majorEastAsia" w:hint="eastAsia"/>
        </w:rPr>
        <w:t>曰</w:t>
      </w:r>
      <w:r w:rsidR="00AC4A71" w:rsidRPr="0019316D">
        <w:rPr>
          <w:rFonts w:asciiTheme="majorEastAsia" w:eastAsiaTheme="majorEastAsia" w:hAnsiTheme="majorEastAsia" w:hint="eastAsia"/>
        </w:rPr>
        <w:t>）</w:t>
      </w:r>
      <w:r w:rsidR="002F777D" w:rsidRPr="0019316D">
        <w:rPr>
          <w:rFonts w:asciiTheme="majorEastAsia" w:eastAsiaTheme="majorEastAsia" w:hAnsiTheme="majorEastAsia" w:hint="eastAsia"/>
        </w:rPr>
        <w:t>：「女（</w:t>
      </w:r>
      <w:r w:rsidR="00AC4A71" w:rsidRPr="0019316D">
        <w:rPr>
          <w:rFonts w:asciiTheme="majorEastAsia" w:eastAsiaTheme="majorEastAsia" w:hAnsiTheme="majorEastAsia" w:hint="eastAsia"/>
        </w:rPr>
        <w:t>如/</w:t>
      </w:r>
      <w:r w:rsidR="002F777D" w:rsidRPr="0019316D">
        <w:rPr>
          <w:rFonts w:asciiTheme="majorEastAsia" w:eastAsiaTheme="majorEastAsia" w:hAnsiTheme="majorEastAsia" w:hint="eastAsia"/>
        </w:rPr>
        <w:t>汝）</w:t>
      </w:r>
      <w:r w:rsidR="00AC4A71" w:rsidRPr="0019316D">
        <w:rPr>
          <w:rFonts w:ascii="新細明體-ExtB" w:eastAsia="新細明體-ExtB" w:hAnsi="新細明體-ExtB" w:cs="新細明體-ExtB" w:hint="eastAsia"/>
        </w:rPr>
        <w:t>𧧍</w:t>
      </w:r>
      <w:r w:rsidR="006E1DA9" w:rsidRPr="0019316D">
        <w:rPr>
          <w:rStyle w:val="af0"/>
          <w:rFonts w:asciiTheme="majorEastAsia" w:eastAsiaTheme="majorEastAsia" w:hAnsiTheme="majorEastAsia" w:cs="新細明體-ExtB"/>
        </w:rPr>
        <w:footnoteReference w:id="27"/>
      </w:r>
      <w:r w:rsidR="002F777D" w:rsidRPr="0019316D">
        <w:rPr>
          <w:rFonts w:asciiTheme="majorEastAsia" w:eastAsiaTheme="majorEastAsia" w:hAnsiTheme="majorEastAsia" w:hint="eastAsia"/>
        </w:rPr>
        <w:t>（</w:t>
      </w:r>
      <w:r w:rsidR="00AC4A71" w:rsidRPr="0019316D">
        <w:rPr>
          <w:rFonts w:asciiTheme="majorEastAsia" w:eastAsiaTheme="majorEastAsia" w:hAnsiTheme="majorEastAsia" w:hint="eastAsia"/>
        </w:rPr>
        <w:t>訊/</w:t>
      </w:r>
      <w:r w:rsidR="002F777D" w:rsidRPr="0019316D">
        <w:rPr>
          <w:rFonts w:asciiTheme="majorEastAsia" w:eastAsiaTheme="majorEastAsia" w:hAnsiTheme="majorEastAsia" w:hint="eastAsia"/>
        </w:rPr>
        <w:t>思）。【4】</w:t>
      </w:r>
    </w:p>
    <w:sectPr w:rsidR="00D0158B" w:rsidRPr="001931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508C1" w14:textId="77777777" w:rsidR="00090521" w:rsidRDefault="00090521" w:rsidP="00473DBC">
      <w:pPr>
        <w:spacing w:after="0" w:line="240" w:lineRule="auto"/>
      </w:pPr>
      <w:r>
        <w:separator/>
      </w:r>
    </w:p>
  </w:endnote>
  <w:endnote w:type="continuationSeparator" w:id="0">
    <w:p w14:paraId="64E77139" w14:textId="77777777" w:rsidR="00090521" w:rsidRDefault="00090521" w:rsidP="00473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70BD39" w14:textId="77777777" w:rsidR="00090521" w:rsidRDefault="00090521" w:rsidP="00473DBC">
      <w:pPr>
        <w:spacing w:after="0" w:line="240" w:lineRule="auto"/>
      </w:pPr>
      <w:r>
        <w:separator/>
      </w:r>
    </w:p>
  </w:footnote>
  <w:footnote w:type="continuationSeparator" w:id="0">
    <w:p w14:paraId="28C02C80" w14:textId="77777777" w:rsidR="00090521" w:rsidRDefault="00090521" w:rsidP="00473DBC">
      <w:pPr>
        <w:spacing w:after="0" w:line="240" w:lineRule="auto"/>
      </w:pPr>
      <w:r>
        <w:continuationSeparator/>
      </w:r>
    </w:p>
  </w:footnote>
  <w:footnote w:id="1">
    <w:p w14:paraId="555FCC65" w14:textId="758C7EE1" w:rsidR="009B188C" w:rsidRPr="0019316D" w:rsidRDefault="009B188C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顧史考：簡1首補「</w:t>
      </w:r>
      <w:r w:rsidR="0019316D" w:rsidRPr="0019316D">
        <w:rPr>
          <w:rFonts w:asciiTheme="majorEastAsia" w:eastAsiaTheme="majorEastAsia" w:hAnsiTheme="majorEastAsia" w:cs="Times New Roman" w:hint="eastAsia"/>
        </w:rPr>
        <w:t>曰</w:t>
      </w:r>
      <w:r w:rsidRPr="0019316D">
        <w:rPr>
          <w:rFonts w:asciiTheme="majorEastAsia" w:eastAsiaTheme="majorEastAsia" w:hAnsiTheme="majorEastAsia" w:cs="Times New Roman"/>
        </w:rPr>
        <w:t>」字，上接讀簡2。</w:t>
      </w:r>
    </w:p>
  </w:footnote>
  <w:footnote w:id="2">
    <w:p w14:paraId="478E57AB" w14:textId="082B3E53" w:rsidR="00473DBC" w:rsidRPr="0019316D" w:rsidRDefault="00473DBC" w:rsidP="00226C81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整理者：本簡備言欲相邦者所需之個人修養及準備功夫，循序漸進，層次分明。凡謀事首需確知意欲所在，應有所為而為，故云「先其欲」。</w:t>
      </w:r>
      <w:r w:rsidR="00306AD1" w:rsidRPr="0019316D">
        <w:rPr>
          <w:rFonts w:asciiTheme="majorEastAsia" w:eastAsiaTheme="majorEastAsia" w:hAnsiTheme="majorEastAsia" w:cs="Times New Roman"/>
        </w:rPr>
        <w:t>/ 淺野裕一：「先其欲」為「巧妙地引導人民的欲望」。殘存部分的開頭三句，同樣都有「A其B」的句型，三個「其」均指「民」。</w:t>
      </w:r>
      <w:r w:rsidR="00226C81" w:rsidRPr="0019316D">
        <w:rPr>
          <w:rFonts w:asciiTheme="majorEastAsia" w:eastAsiaTheme="majorEastAsia" w:hAnsiTheme="majorEastAsia" w:cs="Times New Roman"/>
        </w:rPr>
        <w:t xml:space="preserve">/ 季旭昇：本篇開頭三句的「其」字都應該指人民。「先其欲」，謂人民之所欲，相邦者應該先想到、先做到。「相邦之道」是指已為相邦之人，輔助國君治國之道；而不是未為相邦之人，儲備相邦之能力。因此，本句的「其」字也應該指「人民」。/ </w:t>
      </w:r>
      <w:r w:rsidR="00543E58" w:rsidRPr="0019316D">
        <w:rPr>
          <w:rFonts w:asciiTheme="majorEastAsia" w:eastAsiaTheme="majorEastAsia" w:hAnsiTheme="majorEastAsia" w:cs="Times New Roman"/>
        </w:rPr>
        <w:t>裘錫圭：「先其欲」下三句是講在上者用臣民之法。</w:t>
      </w:r>
      <w:r w:rsidR="0047573A" w:rsidRPr="0019316D">
        <w:rPr>
          <w:rFonts w:asciiTheme="majorEastAsia" w:eastAsiaTheme="majorEastAsia" w:hAnsiTheme="majorEastAsia" w:cs="Times New Roman"/>
        </w:rPr>
        <w:t>「</w:t>
      </w:r>
      <w:r w:rsidR="00543E58" w:rsidRPr="0019316D">
        <w:rPr>
          <w:rFonts w:asciiTheme="majorEastAsia" w:eastAsiaTheme="majorEastAsia" w:hAnsiTheme="majorEastAsia" w:cs="Times New Roman"/>
        </w:rPr>
        <w:t>先其欲</w:t>
      </w:r>
      <w:r w:rsidR="0047573A" w:rsidRPr="0019316D">
        <w:rPr>
          <w:rFonts w:asciiTheme="majorEastAsia" w:eastAsiaTheme="majorEastAsia" w:hAnsiTheme="majorEastAsia" w:cs="Times New Roman"/>
        </w:rPr>
        <w:t>」</w:t>
      </w:r>
      <w:r w:rsidR="00543E58" w:rsidRPr="0019316D">
        <w:rPr>
          <w:rFonts w:asciiTheme="majorEastAsia" w:eastAsiaTheme="majorEastAsia" w:hAnsiTheme="majorEastAsia" w:cs="Times New Roman"/>
        </w:rPr>
        <w:t>，施政應先考慮到臣民之所欲</w:t>
      </w:r>
      <w:r w:rsidR="0047573A" w:rsidRPr="0019316D">
        <w:rPr>
          <w:rFonts w:asciiTheme="majorEastAsia" w:eastAsiaTheme="majorEastAsia" w:hAnsiTheme="majorEastAsia" w:cs="Times New Roman"/>
        </w:rPr>
        <w:t xml:space="preserve">。/ </w:t>
      </w:r>
      <w:r w:rsidR="00226C81" w:rsidRPr="0019316D">
        <w:rPr>
          <w:rFonts w:asciiTheme="majorEastAsia" w:eastAsiaTheme="majorEastAsia" w:hAnsiTheme="majorEastAsia" w:cs="Times New Roman"/>
        </w:rPr>
        <w:t>陳思婷：由第二簡孔子「可謂相邦之道」的結語可知，哀公請教孔子的重點在於「輔佐助治理國家（相邦）的方法為何」，而不是「如何能居相邦之位」，因此若依原考釋之說，則不能切合哀公所提出的疑問。故此處之「其」字，應依淺野裕一說，用以指稱「人民」。</w:t>
      </w:r>
      <w:r w:rsidR="00623F38" w:rsidRPr="0019316D">
        <w:rPr>
          <w:rFonts w:asciiTheme="majorEastAsia" w:eastAsiaTheme="majorEastAsia" w:hAnsiTheme="majorEastAsia" w:cs="Times New Roman"/>
        </w:rPr>
        <w:t>/ 俞紹宏、張青松：古有「先馬」一詞，《荀子·正論》「諸侯持輪、挾輿、先馬」，楊倞注「先馬，導馬也」，牽着馬在前引路，則「先」有在前引導義。《老子》「先有拱璧以先駟馬」「欲先民，必以身後之」，其中的「先」應當即此義。《禮記·郊特牲》：「男先於道。」鄭玄注：「先，謂倡導也。」簡文「先其欲」或可解為引導民眾的欲望。</w:t>
      </w:r>
    </w:p>
  </w:footnote>
  <w:footnote w:id="3">
    <w:p w14:paraId="26055546" w14:textId="54E13B2E" w:rsidR="00473DBC" w:rsidRPr="0019316D" w:rsidRDefault="00473DBC" w:rsidP="00807EEF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</w:t>
      </w:r>
      <w:r w:rsidR="00D67807" w:rsidRPr="0019316D">
        <w:rPr>
          <w:rFonts w:asciiTheme="majorEastAsia" w:eastAsiaTheme="majorEastAsia" w:hAnsiTheme="majorEastAsia" w:cs="Times New Roman"/>
        </w:rPr>
        <w:t>整理者：「備其強」當言厚儲實力，或曰隱含馬王堆漢墓帛書《十六經·果童》「陰陽備，物化雙乃生」之意，與滬簡二《從政》乙篇簡5「君子強行，以待名之至也」意亦相若。</w:t>
      </w:r>
      <w:r w:rsidR="00226C81" w:rsidRPr="0019316D">
        <w:rPr>
          <w:rFonts w:asciiTheme="majorEastAsia" w:eastAsiaTheme="majorEastAsia" w:hAnsiTheme="majorEastAsia" w:cs="Times New Roman"/>
        </w:rPr>
        <w:t xml:space="preserve">/ 淺野裕一：讀為「備其強」，釋為「設法使人民精進努力於生計」。/ </w:t>
      </w:r>
      <w:r w:rsidR="0047573A" w:rsidRPr="0019316D">
        <w:rPr>
          <w:rFonts w:asciiTheme="majorEastAsia" w:eastAsiaTheme="majorEastAsia" w:hAnsiTheme="majorEastAsia" w:cs="Times New Roman"/>
        </w:rPr>
        <w:t xml:space="preserve">裘錫圭：「服其強」意謂使臣民出其強力以服上事，「服」可視為使動詞。/ </w:t>
      </w:r>
      <w:r w:rsidR="00807EEF" w:rsidRPr="0019316D">
        <w:rPr>
          <w:rFonts w:asciiTheme="majorEastAsia" w:eastAsiaTheme="majorEastAsia" w:hAnsiTheme="majorEastAsia" w:cs="Times New Roman"/>
        </w:rPr>
        <w:t>季旭昇：「備」應該讀為「服」（楚文字「備」多讀為「服」），「服其強」意思是：人民（以及豪族）的強者，要讓他們悅服。/ 陳思婷：「服其強」之「其」字，指稱「人民」。「服」則應釋為「使服從、使順從」之義，人民中的強者，應指「豪強」之類。「服其強」意即「使人民中的豪強順服」。</w:t>
      </w:r>
      <w:r w:rsidR="009B188C" w:rsidRPr="0019316D">
        <w:rPr>
          <w:rFonts w:asciiTheme="majorEastAsia" w:eastAsiaTheme="majorEastAsia" w:hAnsiTheme="majorEastAsia" w:cs="Times New Roman"/>
        </w:rPr>
        <w:t>/ 梁靜：「服其強」，使臣民中的強者也服從在上者。</w:t>
      </w:r>
      <w:r w:rsidR="00623F38" w:rsidRPr="0019316D">
        <w:rPr>
          <w:rFonts w:asciiTheme="majorEastAsia" w:eastAsiaTheme="majorEastAsia" w:hAnsiTheme="majorEastAsia" w:cs="Times New Roman"/>
        </w:rPr>
        <w:t>/ 顧史考：「備其強」又疑與下文「庶民勸於四肢之藝，以備軍旅」有關。「備」如字讀。</w:t>
      </w:r>
    </w:p>
  </w:footnote>
  <w:footnote w:id="4">
    <w:p w14:paraId="6CAC6245" w14:textId="0210551B" w:rsidR="00473DBC" w:rsidRPr="0019316D" w:rsidRDefault="00473DBC" w:rsidP="00807EEF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</w:t>
      </w:r>
      <w:r w:rsidR="00D67807" w:rsidRPr="0019316D">
        <w:rPr>
          <w:rFonts w:asciiTheme="majorEastAsia" w:eastAsiaTheme="majorEastAsia" w:hAnsiTheme="majorEastAsia" w:cs="Times New Roman"/>
        </w:rPr>
        <w:t>整理者：「牧」於此固有引導、護牧之意，而《周易》中的「自牧」則又與修養攸關。「</w:t>
      </w:r>
      <w:r w:rsidR="00D67807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8997D35" wp14:editId="236532E5">
            <wp:extent cx="89065" cy="89065"/>
            <wp:effectExtent l="0" t="0" r="6350" b="6350"/>
            <wp:docPr id="1925490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90210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0196" cy="9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807" w:rsidRPr="0019316D">
        <w:rPr>
          <w:rFonts w:asciiTheme="majorEastAsia" w:eastAsiaTheme="majorEastAsia" w:hAnsiTheme="majorEastAsia" w:cs="Times New Roman"/>
        </w:rPr>
        <w:t>」又見於滬簡一《孔子詩論》簡4、《性情論》簡31，隸作「</w:t>
      </w:r>
      <w:r w:rsidR="00D67807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C5E5075" wp14:editId="49418D77">
            <wp:extent cx="138652" cy="121846"/>
            <wp:effectExtent l="0" t="0" r="0" b="0"/>
            <wp:docPr id="8037165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5892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5556" cy="12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807" w:rsidRPr="0019316D">
        <w:rPr>
          <w:rFonts w:asciiTheme="majorEastAsia" w:eastAsiaTheme="majorEastAsia" w:hAnsiTheme="majorEastAsia" w:cs="Times New Roman"/>
        </w:rPr>
        <w:t>」釋「惓」，煩悶</w:t>
      </w:r>
      <w:r w:rsidR="00807EEF" w:rsidRPr="0019316D">
        <w:rPr>
          <w:rFonts w:asciiTheme="majorEastAsia" w:eastAsiaTheme="majorEastAsia" w:hAnsiTheme="majorEastAsia" w:cs="Times New Roman"/>
        </w:rPr>
        <w:t>，與「患」義亦相當。</w:t>
      </w:r>
      <w:r w:rsidR="00D67807" w:rsidRPr="0019316D">
        <w:rPr>
          <w:rFonts w:asciiTheme="majorEastAsia" w:eastAsiaTheme="majorEastAsia" w:hAnsiTheme="majorEastAsia" w:cs="Times New Roman"/>
        </w:rPr>
        <w:t>「牧其惓」蓋指如有煩悶憂慮則宜加以疏導及調息抒解。</w:t>
      </w:r>
      <w:r w:rsidR="00807EEF" w:rsidRPr="0019316D">
        <w:rPr>
          <w:rFonts w:asciiTheme="majorEastAsia" w:eastAsiaTheme="majorEastAsia" w:hAnsiTheme="majorEastAsia" w:cs="Times New Roman"/>
        </w:rPr>
        <w:t xml:space="preserve">/ </w:t>
      </w:r>
      <w:r w:rsidR="00543E58" w:rsidRPr="0019316D">
        <w:rPr>
          <w:rFonts w:asciiTheme="majorEastAsia" w:eastAsiaTheme="majorEastAsia" w:hAnsiTheme="majorEastAsia" w:cs="Times New Roman"/>
        </w:rPr>
        <w:t xml:space="preserve">淺野裕一：「牧其惓」釋「消解人民的倦怠。」/ </w:t>
      </w:r>
      <w:r w:rsidR="0047573A" w:rsidRPr="0019316D">
        <w:rPr>
          <w:rFonts w:asciiTheme="majorEastAsia" w:eastAsiaTheme="majorEastAsia" w:hAnsiTheme="majorEastAsia" w:cs="Times New Roman"/>
        </w:rPr>
        <w:t>裘錫圭：「牧」之義似應為撫養。「</w:t>
      </w:r>
      <w:r w:rsidR="0047573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E60DED1" wp14:editId="6550E6E5">
            <wp:extent cx="138652" cy="121846"/>
            <wp:effectExtent l="0" t="0" r="0" b="0"/>
            <wp:docPr id="3172957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5892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5556" cy="12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73A" w:rsidRPr="0019316D">
        <w:rPr>
          <w:rFonts w:asciiTheme="majorEastAsia" w:eastAsiaTheme="majorEastAsia" w:hAnsiTheme="majorEastAsia" w:cs="Times New Roman"/>
        </w:rPr>
        <w:t>」似讀「倦」。「牧其倦」意謂於臣民勞倦之時加以養撫。一說「牧其</w:t>
      </w:r>
      <w:r w:rsidR="0047573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BB6B97A" wp14:editId="5BF678CD">
            <wp:extent cx="138652" cy="121846"/>
            <wp:effectExtent l="0" t="0" r="0" b="0"/>
            <wp:docPr id="13847250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5892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5556" cy="12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73A" w:rsidRPr="0019316D">
        <w:rPr>
          <w:rFonts w:asciiTheme="majorEastAsia" w:eastAsiaTheme="majorEastAsia" w:hAnsiTheme="majorEastAsia" w:cs="Times New Roman"/>
        </w:rPr>
        <w:t xml:space="preserve">」讀「謀其患」，意謂為臣民之憂患而謀慮。/ </w:t>
      </w:r>
      <w:r w:rsidR="00807EEF" w:rsidRPr="0019316D">
        <w:rPr>
          <w:rFonts w:asciiTheme="majorEastAsia" w:eastAsiaTheme="majorEastAsia" w:hAnsiTheme="majorEastAsia" w:cs="Times New Roman"/>
        </w:rPr>
        <w:t>季旭昇、陳思婷：本簡「</w:t>
      </w:r>
      <w:r w:rsidR="00807EEF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9913ACA" wp14:editId="3B1FA2A4">
            <wp:extent cx="77190" cy="80866"/>
            <wp:effectExtent l="0" t="0" r="0" b="0"/>
            <wp:docPr id="955862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62788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80967" cy="8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EEF" w:rsidRPr="0019316D">
        <w:rPr>
          <w:rFonts w:asciiTheme="majorEastAsia" w:eastAsiaTheme="majorEastAsia" w:hAnsiTheme="majorEastAsia" w:cs="Times New Roman"/>
        </w:rPr>
        <w:t>」字應讀為「患」，意義較清朗；「牧」，察也，見《方言》卷十二。牧其患，謂人民的戚患要仔細察知。</w:t>
      </w:r>
      <w:r w:rsidR="009B188C" w:rsidRPr="0019316D">
        <w:rPr>
          <w:rFonts w:asciiTheme="majorEastAsia" w:eastAsiaTheme="majorEastAsia" w:hAnsiTheme="majorEastAsia" w:cs="Times New Roman"/>
        </w:rPr>
        <w:t>/ 梁靜：「牧」，司、治。讀「患」。「牧其患」，指在上者針對臣民所憂患的事物來達到制服他們的目的。</w:t>
      </w:r>
      <w:r w:rsidR="00623F38" w:rsidRPr="0019316D">
        <w:rPr>
          <w:rFonts w:asciiTheme="majorEastAsia" w:eastAsiaTheme="majorEastAsia" w:hAnsiTheme="majorEastAsia" w:cs="Times New Roman"/>
        </w:rPr>
        <w:t>/ 顧史考：原釋「牧」者似「共」字寫得較草率者。「共其患」意即與民同憂，此亦即相邦者之所以「靜以待時」的原因。/ 俞紹宏、張青松：「牧」訓「撫養」「察」「司、治」，以及「</w:t>
      </w:r>
      <w:r w:rsidR="00623F38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79DA3E1" wp14:editId="05A4DBFD">
            <wp:extent cx="138652" cy="121846"/>
            <wp:effectExtent l="0" t="0" r="0" b="0"/>
            <wp:docPr id="8779218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5892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5556" cy="12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F38" w:rsidRPr="0019316D">
        <w:rPr>
          <w:rFonts w:asciiTheme="majorEastAsia" w:eastAsiaTheme="majorEastAsia" w:hAnsiTheme="majorEastAsia" w:cs="Times New Roman"/>
        </w:rPr>
        <w:t>」讀「倦」「患」或也均可備一說。</w:t>
      </w:r>
    </w:p>
  </w:footnote>
  <w:footnote w:id="5">
    <w:p w14:paraId="5E8B8167" w14:textId="248F6763" w:rsidR="00473DBC" w:rsidRPr="0019316D" w:rsidRDefault="00473DBC" w:rsidP="00807EEF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</w:t>
      </w:r>
      <w:r w:rsidR="00D67807" w:rsidRPr="0019316D">
        <w:rPr>
          <w:rFonts w:asciiTheme="majorEastAsia" w:eastAsiaTheme="majorEastAsia" w:hAnsiTheme="majorEastAsia" w:cs="Times New Roman"/>
        </w:rPr>
        <w:t>整理者：「寈」讀「靜」</w:t>
      </w:r>
      <w:r w:rsidR="00807EEF" w:rsidRPr="0019316D">
        <w:rPr>
          <w:rFonts w:asciiTheme="majorEastAsia" w:eastAsiaTheme="majorEastAsia" w:hAnsiTheme="majorEastAsia" w:cs="Times New Roman"/>
        </w:rPr>
        <w:t>，郭店楚簡《性自命出》第六十二簡：「身谷寈（靜）而毋</w:t>
      </w:r>
      <w:r w:rsidR="00807EEF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35CB913" wp14:editId="2247D45D">
            <wp:extent cx="89065" cy="89773"/>
            <wp:effectExtent l="0" t="0" r="6350" b="5715"/>
            <wp:docPr id="21015812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0946" b="-95"/>
                    <a:stretch/>
                  </pic:blipFill>
                  <pic:spPr bwMode="auto">
                    <a:xfrm>
                      <a:off x="0" y="0"/>
                      <a:ext cx="96839" cy="9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7EEF" w:rsidRPr="0019316D">
        <w:rPr>
          <w:rFonts w:asciiTheme="majorEastAsia" w:eastAsiaTheme="majorEastAsia" w:hAnsiTheme="majorEastAsia" w:cs="Times New Roman"/>
        </w:rPr>
        <w:t>」</w:t>
      </w:r>
      <w:r w:rsidR="00D67807" w:rsidRPr="0019316D">
        <w:rPr>
          <w:rFonts w:asciiTheme="majorEastAsia" w:eastAsiaTheme="majorEastAsia" w:hAnsiTheme="majorEastAsia" w:cs="Times New Roman"/>
        </w:rPr>
        <w:t>。「靜」為上乘之修養功夫。「</w:t>
      </w:r>
      <w:r w:rsidR="00D67807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2BE2E2C" wp14:editId="34FE37EF">
            <wp:extent cx="71252" cy="97972"/>
            <wp:effectExtent l="0" t="0" r="5080" b="0"/>
            <wp:docPr id="1464845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523" cy="10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807" w:rsidRPr="0019316D">
        <w:rPr>
          <w:rFonts w:asciiTheme="majorEastAsia" w:eastAsiaTheme="majorEastAsia" w:hAnsiTheme="majorEastAsia" w:cs="Times New Roman"/>
        </w:rPr>
        <w:t>」釋「寺」讀「待」。「靜以待」作一句，「靜以待」也是謀定而後動之前奏。</w:t>
      </w:r>
      <w:r w:rsidR="00807EEF" w:rsidRPr="0019316D">
        <w:rPr>
          <w:rFonts w:asciiTheme="majorEastAsia" w:eastAsiaTheme="majorEastAsia" w:hAnsiTheme="majorEastAsia" w:cs="Times New Roman"/>
        </w:rPr>
        <w:t>/ 季旭昇：靜以待，謂相邦者遇事勿急燥，宜靜而待之，謀定而後動。此為處事態度，與〈性自命出〉之「修養功夫」似無關係。/ 陳思婷：從季旭昇說，「寈」應讀為「靜」，即不採取貿然躁進之態度。</w:t>
      </w:r>
    </w:p>
  </w:footnote>
  <w:footnote w:id="6">
    <w:p w14:paraId="49BAE825" w14:textId="796491A7" w:rsidR="00473DBC" w:rsidRPr="0019316D" w:rsidRDefault="00473DBC" w:rsidP="0047573A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</w:t>
      </w:r>
      <w:r w:rsidR="00D67807" w:rsidRPr="0019316D">
        <w:rPr>
          <w:rFonts w:asciiTheme="majorEastAsia" w:eastAsiaTheme="majorEastAsia" w:hAnsiTheme="majorEastAsia" w:cs="Times New Roman"/>
        </w:rPr>
        <w:t>整理者：「</w:t>
      </w:r>
      <w:r w:rsidR="00D67807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98396C3" wp14:editId="083B8F8F">
            <wp:extent cx="71252" cy="97972"/>
            <wp:effectExtent l="0" t="0" r="5080" b="0"/>
            <wp:docPr id="10941318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523" cy="10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807" w:rsidRPr="0019316D">
        <w:rPr>
          <w:rFonts w:asciiTheme="majorEastAsia" w:eastAsiaTheme="majorEastAsia" w:hAnsiTheme="majorEastAsia" w:cs="Times New Roman"/>
        </w:rPr>
        <w:t>」後「</w:t>
      </w:r>
      <w:r w:rsidR="00D67807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FFF16D2" wp14:editId="281B6722">
            <wp:extent cx="130628" cy="119269"/>
            <wp:effectExtent l="0" t="0" r="3175" b="0"/>
            <wp:docPr id="718946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815" cy="12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807" w:rsidRPr="0019316D">
        <w:rPr>
          <w:rFonts w:asciiTheme="majorEastAsia" w:eastAsiaTheme="majorEastAsia" w:hAnsiTheme="majorEastAsia" w:cs="Times New Roman"/>
        </w:rPr>
        <w:t>」釋為「寺」（待時）。「待時出」作一句。此句蓋深明「窮達以時」之至理，並清楚表達欲為君相邦者之心聲。</w:t>
      </w:r>
      <w:r w:rsidR="005966EB" w:rsidRPr="0019316D">
        <w:rPr>
          <w:rFonts w:asciiTheme="majorEastAsia" w:eastAsiaTheme="majorEastAsia" w:hAnsiTheme="majorEastAsia" w:cs="Times New Roman"/>
        </w:rPr>
        <w:t xml:space="preserve">/ 陳斯鵬：釋為「時＝」，仍讀為「待時」。/ 淺野裕一：釋「待時出」為「時機到來後就發佈政令」。/ </w:t>
      </w:r>
      <w:r w:rsidR="008D03E5" w:rsidRPr="0019316D">
        <w:rPr>
          <w:rFonts w:asciiTheme="majorEastAsia" w:eastAsiaTheme="majorEastAsia" w:hAnsiTheme="majorEastAsia" w:cs="Times New Roman"/>
        </w:rPr>
        <w:t>裘錫圭：「</w:t>
      </w:r>
      <w:r w:rsidR="008D03E5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A8C611E" wp14:editId="7676B175">
            <wp:extent cx="130628" cy="119269"/>
            <wp:effectExtent l="0" t="0" r="3175" b="0"/>
            <wp:docPr id="15448695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815" cy="12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5" w:rsidRPr="0019316D">
        <w:rPr>
          <w:rFonts w:asciiTheme="majorEastAsia" w:eastAsiaTheme="majorEastAsia" w:hAnsiTheme="majorEastAsia" w:cs="Times New Roman"/>
        </w:rPr>
        <w:t xml:space="preserve">」釋為「時」重文，前一「時」屬上讀，後加句號。後一「時」屬下讀作「時出故」。/ </w:t>
      </w:r>
      <w:r w:rsidR="005966EB" w:rsidRPr="0019316D">
        <w:rPr>
          <w:rFonts w:asciiTheme="majorEastAsia" w:eastAsiaTheme="majorEastAsia" w:hAnsiTheme="majorEastAsia" w:cs="Times New Roman"/>
        </w:rPr>
        <w:t>季旭昇：待時出，謂「到最適當的時候才處理」。/ 陳思婷：由簡文墨跡來看，陳斯鵬說釋字可從，此當為「時」字，其合文符號位於右下方。若如整理者般解釋為個人修養準備功夫，那麼就不能呼應哀公「何謂相邦之道」的疑問。哀公所詢問的重點，在於已身處相邦之位者，如何善盡「相邦」的責任。此句「待時出」之「出」字若釋為「出仕」之意，就和哀公之問相抵觸。故此句應承上文「靜以待」而來，相邦者所等待的，就是發佈政令的適當時機。</w:t>
      </w:r>
    </w:p>
  </w:footnote>
  <w:footnote w:id="7">
    <w:p w14:paraId="5D939646" w14:textId="5B3BEA0E" w:rsidR="00D67807" w:rsidRPr="0019316D" w:rsidRDefault="00D67807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18EAE5F" wp14:editId="39C45D5C">
            <wp:extent cx="88900" cy="106680"/>
            <wp:effectExtent l="0" t="0" r="6350" b="7620"/>
            <wp:docPr id="16323368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36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895" cy="11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」釋「此」。</w:t>
      </w:r>
      <w:r w:rsidR="00543E58" w:rsidRPr="0019316D">
        <w:rPr>
          <w:rFonts w:asciiTheme="majorEastAsia" w:eastAsiaTheme="majorEastAsia" w:hAnsiTheme="majorEastAsia" w:cs="Times New Roman"/>
        </w:rPr>
        <w:t>/ 淺野裕一：「此」為「比」之訛，比較計量。比較計量人民之事業，促使君主發出政令。</w:t>
      </w:r>
      <w:r w:rsidR="0047573A" w:rsidRPr="0019316D">
        <w:rPr>
          <w:rFonts w:asciiTheme="majorEastAsia" w:eastAsiaTheme="majorEastAsia" w:hAnsiTheme="majorEastAsia" w:cs="Times New Roman"/>
        </w:rPr>
        <w:t>/</w:t>
      </w:r>
      <w:r w:rsidR="00C87829" w:rsidRPr="0019316D">
        <w:rPr>
          <w:rFonts w:asciiTheme="majorEastAsia" w:eastAsiaTheme="majorEastAsia" w:hAnsiTheme="majorEastAsia" w:cs="Times New Roman"/>
        </w:rPr>
        <w:t xml:space="preserve"> </w:t>
      </w:r>
      <w:r w:rsidR="008D03E5" w:rsidRPr="0019316D">
        <w:rPr>
          <w:rFonts w:asciiTheme="majorEastAsia" w:eastAsiaTheme="majorEastAsia" w:hAnsiTheme="majorEastAsia" w:cs="Times New Roman"/>
        </w:rPr>
        <w:t>裘錫圭：「</w:t>
      </w:r>
      <w:r w:rsidR="008D03E5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2FD51BA" wp14:editId="5B35250F">
            <wp:extent cx="95003" cy="114004"/>
            <wp:effectExtent l="0" t="0" r="635" b="635"/>
            <wp:docPr id="14457613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61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511" cy="11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5" w:rsidRPr="0019316D">
        <w:rPr>
          <w:rFonts w:asciiTheme="majorEastAsia" w:eastAsiaTheme="majorEastAsia" w:hAnsiTheme="majorEastAsia" w:cs="Times New Roman"/>
        </w:rPr>
        <w:t>」應為「出」之誤字：「古」下的重文號貼近「出」，抄寫者誤以為「古」字重文號與「出」為一字的筆劃，遂將「出」誤寫為「此」。「故」有成例、常規、事理之類意思，這種常規是由四時決定的。重文「事」前者屬上讀，後者屬下讀作「事出政」。人們必須按照「時」所決定的「故」來行事，而為了安排好各種事，就需要有在上者來施「政」。</w:t>
      </w:r>
    </w:p>
  </w:footnote>
  <w:footnote w:id="8">
    <w:p w14:paraId="1EE8D6B9" w14:textId="323047B9" w:rsidR="00D67807" w:rsidRPr="0019316D" w:rsidRDefault="00D67807" w:rsidP="009B188C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整理者：「事=」讀「事使」合文。「故此事使出政」為一句。</w:t>
      </w:r>
      <w:r w:rsidR="005966EB" w:rsidRPr="0019316D">
        <w:rPr>
          <w:rFonts w:asciiTheme="majorEastAsia" w:eastAsiaTheme="majorEastAsia" w:hAnsiTheme="majorEastAsia" w:cs="Times New Roman"/>
        </w:rPr>
        <w:t>/</w:t>
      </w:r>
      <w:r w:rsidR="00543E58" w:rsidRPr="0019316D">
        <w:rPr>
          <w:rFonts w:asciiTheme="majorEastAsia" w:eastAsiaTheme="majorEastAsia" w:hAnsiTheme="majorEastAsia" w:cs="Times New Roman"/>
        </w:rPr>
        <w:t xml:space="preserve"> 淺野裕一：「使」屬下讀。/</w:t>
      </w:r>
      <w:r w:rsidR="005966EB" w:rsidRPr="0019316D">
        <w:rPr>
          <w:rFonts w:asciiTheme="majorEastAsia" w:eastAsiaTheme="majorEastAsia" w:hAnsiTheme="majorEastAsia" w:cs="Times New Roman"/>
        </w:rPr>
        <w:t xml:space="preserve"> 季旭昇：故此，疑釋「因此」。事事出政，首一「事」字疑當釋為「勤」；次一「事」字釋為「職守」，全句謂：勤於職守以出政令。政毋忘所治事，即毋忘所治理之事。/ 陳思婷：「事事」為一動名結構的詞組，如《慎子．民雜》曰：「君臣之道，臣事事，而君無事。」此簡「事事」可從季旭昇釋為「勤於職守」。</w:t>
      </w:r>
      <w:r w:rsidR="0049202A" w:rsidRPr="0019316D">
        <w:rPr>
          <w:rFonts w:asciiTheme="majorEastAsia" w:eastAsiaTheme="majorEastAsia" w:hAnsiTheme="majorEastAsia" w:cs="Times New Roman"/>
        </w:rPr>
        <w:t>/ 黃武智：</w:t>
      </w:r>
      <w:r w:rsidR="009B188C" w:rsidRPr="0019316D">
        <w:rPr>
          <w:rFonts w:asciiTheme="majorEastAsia" w:eastAsiaTheme="majorEastAsia" w:hAnsiTheme="majorEastAsia" w:cs="Times New Roman"/>
        </w:rPr>
        <w:t>「事=」疑讀「使事」，意為處理政事。</w:t>
      </w:r>
    </w:p>
  </w:footnote>
  <w:footnote w:id="9">
    <w:p w14:paraId="73794596" w14:textId="495BFE14" w:rsidR="005966EB" w:rsidRPr="0019316D" w:rsidRDefault="005966EB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陳思婷：「出政」即「發布政令」。</w:t>
      </w:r>
    </w:p>
  </w:footnote>
  <w:footnote w:id="10">
    <w:p w14:paraId="2A07C8ED" w14:textId="36E415CB" w:rsidR="00D67807" w:rsidRPr="0019316D" w:rsidRDefault="00D67807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77603AC" wp14:editId="6577D225">
            <wp:extent cx="112816" cy="146661"/>
            <wp:effectExtent l="0" t="0" r="1905" b="6350"/>
            <wp:docPr id="11074842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84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835" cy="1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」隸「司」讀「治」。</w:t>
      </w:r>
      <w:r w:rsidR="005966EB" w:rsidRPr="0019316D">
        <w:rPr>
          <w:rFonts w:asciiTheme="majorEastAsia" w:eastAsiaTheme="majorEastAsia" w:hAnsiTheme="majorEastAsia" w:cs="Times New Roman"/>
        </w:rPr>
        <w:t xml:space="preserve">「政毋忘所治」作一句。/ </w:t>
      </w:r>
      <w:r w:rsidR="008D03E5" w:rsidRPr="0019316D">
        <w:rPr>
          <w:rFonts w:asciiTheme="majorEastAsia" w:eastAsiaTheme="majorEastAsia" w:hAnsiTheme="majorEastAsia" w:cs="Times New Roman"/>
        </w:rPr>
        <w:t xml:space="preserve">裘錫圭：從「司」「合」雙聲，讀「始」。「時出故，故出事，事出政」，推本溯源，政是出自時的。「政毋忘所始」就是施政必須合乎天時的意思。/ </w:t>
      </w:r>
      <w:r w:rsidR="00543E58" w:rsidRPr="0019316D">
        <w:rPr>
          <w:rFonts w:asciiTheme="majorEastAsia" w:eastAsiaTheme="majorEastAsia" w:hAnsiTheme="majorEastAsia" w:cs="Times New Roman"/>
        </w:rPr>
        <w:t xml:space="preserve">淺野裕一：「政毋忘所治」，政令不能忽視受統治的人民。/ </w:t>
      </w:r>
      <w:r w:rsidR="005966EB" w:rsidRPr="0019316D">
        <w:rPr>
          <w:rFonts w:asciiTheme="majorEastAsia" w:eastAsiaTheme="majorEastAsia" w:hAnsiTheme="majorEastAsia" w:cs="Times New Roman"/>
        </w:rPr>
        <w:t>陳思婷：</w:t>
      </w:r>
      <w:r w:rsidR="00543E58" w:rsidRPr="0019316D">
        <w:rPr>
          <w:rFonts w:asciiTheme="majorEastAsia" w:eastAsiaTheme="majorEastAsia" w:hAnsiTheme="majorEastAsia" w:cs="Times New Roman"/>
        </w:rPr>
        <w:t>「司」，主。</w:t>
      </w:r>
      <w:r w:rsidR="005966EB" w:rsidRPr="0019316D">
        <w:rPr>
          <w:rFonts w:asciiTheme="majorEastAsia" w:eastAsiaTheme="majorEastAsia" w:hAnsiTheme="majorEastAsia" w:cs="Times New Roman"/>
        </w:rPr>
        <w:t>「司事」即掌管事務。</w:t>
      </w:r>
    </w:p>
  </w:footnote>
  <w:footnote w:id="11">
    <w:p w14:paraId="3AC60A86" w14:textId="43F24AF8" w:rsidR="00473DBC" w:rsidRPr="0019316D" w:rsidRDefault="00473DBC" w:rsidP="008D03E5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="008D03E5" w:rsidRPr="0019316D">
        <w:rPr>
          <w:rFonts w:asciiTheme="majorEastAsia" w:eastAsiaTheme="majorEastAsia" w:hAnsiTheme="majorEastAsia" w:cs="Times New Roman"/>
        </w:rPr>
        <w:t xml:space="preserve"> </w:t>
      </w:r>
      <w:r w:rsidR="00D67807" w:rsidRPr="0019316D">
        <w:rPr>
          <w:rFonts w:asciiTheme="majorEastAsia" w:eastAsiaTheme="majorEastAsia" w:hAnsiTheme="majorEastAsia" w:cs="Times New Roman"/>
        </w:rPr>
        <w:t>整理者：簡1末字未釋。</w:t>
      </w:r>
      <w:r w:rsidR="005966EB" w:rsidRPr="0019316D">
        <w:rPr>
          <w:rFonts w:asciiTheme="majorEastAsia" w:eastAsiaTheme="majorEastAsia" w:hAnsiTheme="majorEastAsia" w:cs="Times New Roman"/>
        </w:rPr>
        <w:t xml:space="preserve">/ </w:t>
      </w:r>
      <w:r w:rsidR="00543E58" w:rsidRPr="0019316D">
        <w:rPr>
          <w:rFonts w:asciiTheme="majorEastAsia" w:eastAsiaTheme="majorEastAsia" w:hAnsiTheme="majorEastAsia" w:cs="Times New Roman"/>
        </w:rPr>
        <w:t>虛一而靜：簡1末字釋「事」，屬上讀「政毋忘所治事」。/</w:t>
      </w:r>
      <w:r w:rsidR="005966EB" w:rsidRPr="0019316D">
        <w:rPr>
          <w:rFonts w:asciiTheme="majorEastAsia" w:eastAsiaTheme="majorEastAsia" w:hAnsiTheme="majorEastAsia" w:cs="Times New Roman"/>
        </w:rPr>
        <w:t xml:space="preserve">季旭昇：末一「事」字原缺，據殘餘字形，似為「事」字。/ </w:t>
      </w:r>
      <w:r w:rsidR="008D03E5" w:rsidRPr="0019316D">
        <w:rPr>
          <w:rFonts w:asciiTheme="majorEastAsia" w:eastAsiaTheme="majorEastAsia" w:hAnsiTheme="majorEastAsia" w:cs="Times New Roman"/>
        </w:rPr>
        <w:t xml:space="preserve">裘錫圭：簡1末「事」與前文「政」為對文。/ </w:t>
      </w:r>
      <w:r w:rsidR="005966EB" w:rsidRPr="0019316D">
        <w:rPr>
          <w:rFonts w:asciiTheme="majorEastAsia" w:eastAsiaTheme="majorEastAsia" w:hAnsiTheme="majorEastAsia" w:cs="Times New Roman"/>
        </w:rPr>
        <w:t>陳思婷：釋「事」。「政毋忘所治事」作一句，意即「（所發出的）政令內容，不忘所掌理之事」。</w:t>
      </w:r>
      <w:r w:rsidR="009B188C" w:rsidRPr="0019316D">
        <w:rPr>
          <w:rFonts w:asciiTheme="majorEastAsia" w:eastAsiaTheme="majorEastAsia" w:hAnsiTheme="majorEastAsia" w:cs="Times New Roman"/>
        </w:rPr>
        <w:t>/ 梁靜：簡1「政」以下簡文運同其後闕損文字或讀為「政毋忘所治事，（事毋忘所由故，故毋忘所待時）」，或讀為「政毋忘所治，事（毋忘所由，故毋忘所□，時毋忘所□）」。</w:t>
      </w:r>
      <w:r w:rsidR="00623F38" w:rsidRPr="0019316D">
        <w:rPr>
          <w:rFonts w:asciiTheme="majorEastAsia" w:eastAsiaTheme="majorEastAsia" w:hAnsiTheme="majorEastAsia" w:cs="Times New Roman"/>
        </w:rPr>
        <w:t>/</w:t>
      </w:r>
      <w:r w:rsidR="00127527" w:rsidRPr="0019316D">
        <w:rPr>
          <w:rFonts w:asciiTheme="majorEastAsia" w:eastAsiaTheme="majorEastAsia" w:hAnsiTheme="majorEastAsia" w:cs="Times New Roman"/>
        </w:rPr>
        <w:t xml:space="preserve"> </w:t>
      </w:r>
      <w:r w:rsidR="00623F38" w:rsidRPr="0019316D">
        <w:rPr>
          <w:rFonts w:asciiTheme="majorEastAsia" w:eastAsiaTheme="majorEastAsia" w:hAnsiTheme="majorEastAsia" w:cs="Times New Roman"/>
        </w:rPr>
        <w:t>顧史考：簡1末「事」今姑讀「使」。其後補殘關文字補作「民以時，則民有所勸：農夫勸於耕，【1】以【3】」，其中簡「農夫勸於耕，以」為淺野裕一補。/</w:t>
      </w:r>
    </w:p>
  </w:footnote>
  <w:footnote w:id="12">
    <w:p w14:paraId="5791C6C7" w14:textId="466B5322" w:rsidR="00127527" w:rsidRPr="0019316D" w:rsidRDefault="00127527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裘錫圭：簡2首第2、4殘字從「辶」。第4個字與「人」之間尚有一字地位。</w:t>
      </w:r>
    </w:p>
  </w:footnote>
  <w:footnote w:id="13">
    <w:p w14:paraId="391CA205" w14:textId="2B5513B2" w:rsidR="00127527" w:rsidRPr="0019316D" w:rsidRDefault="00127527" w:rsidP="00127527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整理者：「相邦」一辭未見於先秦典籍，但見於金文，《中山王方壺》：「隹十四年，中山王命相邦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6CC1692" wp14:editId="48A7D42B">
            <wp:extent cx="93161" cy="112708"/>
            <wp:effectExtent l="0" t="0" r="2540" b="1905"/>
            <wp:docPr id="18971519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31" cy="11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，斁郾吉金，鑄為彝壺。」此外，戰國青銅兵器亦屢見之，如《四年相邦呂不韋戈》、《四年相邦呂不韋矛》、《二年相邦春平侯劍》、《十三年相邦義戈》、《八年相邦建君》等，然皆只用作名詞。/ 淺野裕一：「相邦」，輔弼角色之任務。/ 季旭昇：「相邦」，先秦多作「相國」，《戰國策》多見，《左傳．僖公廿三年》「吾觀晉公子之從者，皆足以相國」，用法與本篇類似。/ 陳思婷：「相邦」與「有邦」對舉，由語法來看，顯然是將「相邦」作為動名詞組，而非作為官職之名。「相」即「輔佐、扶助」，「相邦」即「輔佐助治理國家」之意。/ 柯佩君：「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71CE501" wp14:editId="1A8A17CE">
            <wp:extent cx="124691" cy="115455"/>
            <wp:effectExtent l="0" t="0" r="8890" b="0"/>
            <wp:docPr id="16350099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5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429" cy="12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」右原從「見」，「目」「見」形符可互換，「見」下「人」訛作「又」。/ 梁靜：「相邦」即後世所言的「相國」「丞相」「宰相」，是執政大臣。/ 劉寶俊：「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991EBE2" wp14:editId="4E131BF6">
            <wp:extent cx="124691" cy="115455"/>
            <wp:effectExtent l="0" t="0" r="8890" b="0"/>
            <wp:docPr id="1404187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5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429" cy="12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」增「又」「止」，當表示動作行為，為輔佐、幫助義，區別於名詞「丞相、相國」。/ 顧史考：文獻中多見「相國」，為避劉邦諱而改。/ 俞紹宏、張青松：「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61353B1" wp14:editId="5E7E9CDE">
            <wp:extent cx="124691" cy="115455"/>
            <wp:effectExtent l="0" t="0" r="8890" b="0"/>
            <wp:docPr id="17082503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5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429" cy="12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」為「目」下增「又」。</w:t>
      </w:r>
    </w:p>
  </w:footnote>
  <w:footnote w:id="14">
    <w:p w14:paraId="783A8376" w14:textId="43A51BEE" w:rsidR="00127527" w:rsidRPr="0019316D" w:rsidRDefault="00127527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淺野裕一：「民事」之內容即農業上的穀糧生產與囤積，工業上之器具、武器之製造與蓄積，以及透過鍛煉身體以應兵役義務之準備。/ </w:t>
      </w:r>
      <w:r w:rsidR="002013F2" w:rsidRPr="0019316D">
        <w:rPr>
          <w:rFonts w:asciiTheme="majorEastAsia" w:eastAsiaTheme="majorEastAsia" w:hAnsiTheme="majorEastAsia" w:cs="Times New Roman"/>
        </w:rPr>
        <w:t>陳思婷：「民事」一詞常見，或指農事，或指政事、民政，或指人民服徭役之事。這裏應泛指人民之事，即政事、民政。</w:t>
      </w:r>
    </w:p>
  </w:footnote>
  <w:footnote w:id="15">
    <w:p w14:paraId="5574478F" w14:textId="1775480B" w:rsidR="002013F2" w:rsidRPr="0019316D" w:rsidRDefault="002013F2" w:rsidP="002013F2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淺野裕一：簡9首補「農夫勸於耕，以」。</w:t>
      </w:r>
      <w:r w:rsidR="00C87829" w:rsidRPr="0019316D">
        <w:rPr>
          <w:rFonts w:asciiTheme="majorEastAsia" w:eastAsiaTheme="majorEastAsia" w:hAnsiTheme="majorEastAsia" w:cs="Times New Roman"/>
        </w:rPr>
        <w:t xml:space="preserve">/ </w:t>
      </w:r>
      <w:r w:rsidRPr="0019316D">
        <w:rPr>
          <w:rFonts w:asciiTheme="majorEastAsia" w:eastAsiaTheme="majorEastAsia" w:hAnsiTheme="majorEastAsia" w:cs="Times New Roman"/>
        </w:rPr>
        <w:t>陳思婷：從淺野裕一增補，指出殘簡文字為三個排比的句型，在強調各種工作階層的人必須各盡其職。下文「百工勸於事，以實府庫」，指工匠們勉力從事器物的製作，以充實國家庫藏；「庶民勸於四肢，以備軍□」，乃針對人民勤於鍛鍊四肢，以備兵需。據此，則「實官倉」乃針對糧食穀物的蓄積，故本句「實官倉」之前可補一「以」字，而主詞應為「農人」或「農夫」，《詩．小雅．甫田》：「我取其陳，食我農人，自古有年。」《詩．周頌．噫嘻》：「率時農夫，播厥百穀。」</w:t>
      </w:r>
    </w:p>
  </w:footnote>
  <w:footnote w:id="16">
    <w:p w14:paraId="69E31B6B" w14:textId="415C1167" w:rsidR="002013F2" w:rsidRPr="0019316D" w:rsidRDefault="002013F2" w:rsidP="002013F2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陳思婷：「倉」，《說文》曰：「穀藏也，倉黃取而藏之，故謂之倉。」段玉裁注：「穀藏者，謂穀所藏之處。」</w:t>
      </w:r>
    </w:p>
  </w:footnote>
  <w:footnote w:id="17">
    <w:p w14:paraId="79FE4345" w14:textId="7007792F" w:rsidR="002013F2" w:rsidRPr="0019316D" w:rsidRDefault="002013F2" w:rsidP="00800945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</w:t>
      </w:r>
      <w:r w:rsidR="00800945" w:rsidRPr="0019316D">
        <w:rPr>
          <w:rFonts w:asciiTheme="majorEastAsia" w:eastAsiaTheme="majorEastAsia" w:hAnsiTheme="majorEastAsia" w:cs="Times New Roman"/>
        </w:rPr>
        <w:t xml:space="preserve">「百工勸於事」猶言百工勉力於事。/ </w:t>
      </w:r>
      <w:r w:rsidRPr="0019316D">
        <w:rPr>
          <w:rFonts w:asciiTheme="majorEastAsia" w:eastAsiaTheme="majorEastAsia" w:hAnsiTheme="majorEastAsia" w:cs="Times New Roman"/>
        </w:rPr>
        <w:t>陳思婷：「百工」，各種工匠。「勸」，勉勵、獎勵。</w:t>
      </w:r>
    </w:p>
  </w:footnote>
  <w:footnote w:id="18">
    <w:p w14:paraId="452D2DEE" w14:textId="2DE5D056" w:rsidR="002013F2" w:rsidRPr="0019316D" w:rsidRDefault="002013F2" w:rsidP="00800945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</w:t>
      </w:r>
      <w:r w:rsidR="00800945" w:rsidRPr="0019316D">
        <w:rPr>
          <w:rFonts w:asciiTheme="majorEastAsia" w:eastAsiaTheme="majorEastAsia" w:hAnsiTheme="majorEastAsia" w:cs="Times New Roman"/>
        </w:rPr>
        <w:t>整理者：「府庫」乃國家財政所繫，故有關稅收皆存於茲。/ 陳思婷：「</w:t>
      </w:r>
      <w:r w:rsidR="00800945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F80DDFF" wp14:editId="0DD18D2E">
            <wp:extent cx="95003" cy="99321"/>
            <wp:effectExtent l="0" t="0" r="635" b="0"/>
            <wp:docPr id="7418451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5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607" cy="1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945" w:rsidRPr="0019316D">
        <w:rPr>
          <w:rFonts w:asciiTheme="majorEastAsia" w:eastAsiaTheme="majorEastAsia" w:hAnsiTheme="majorEastAsia" w:cs="Times New Roman"/>
        </w:rPr>
        <w:t>」，乃楚系「府庫」之「府」專字，「府」即國家儲藏財物的地方。正如此簡以「實官倉」與「實府庫」對舉，前者應為農民努力耕作以充實穀倉，後者則指各種工匠勤勉製作器物，以充實國家庫藏。/ 張峰：「庫」受下文「府」字從「宀」影響類化增加「宀」。/ 劉寶俊：「</w:t>
      </w:r>
      <w:r w:rsidR="00800945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30DF83F" wp14:editId="09F94E80">
            <wp:extent cx="95003" cy="99321"/>
            <wp:effectExtent l="0" t="0" r="635" b="0"/>
            <wp:docPr id="984095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5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607" cy="1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945" w:rsidRPr="0019316D">
        <w:rPr>
          <w:rFonts w:asciiTheme="majorEastAsia" w:eastAsiaTheme="majorEastAsia" w:hAnsiTheme="majorEastAsia" w:cs="Times New Roman"/>
        </w:rPr>
        <w:t>」為藏府、庫府專字。</w:t>
      </w:r>
    </w:p>
  </w:footnote>
  <w:footnote w:id="19">
    <w:p w14:paraId="03B261C0" w14:textId="71132012" w:rsidR="00800945" w:rsidRPr="0019316D" w:rsidRDefault="00800945" w:rsidP="00C52D1A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</w:t>
      </w:r>
      <w:r w:rsidR="00C52D1A" w:rsidRPr="0019316D">
        <w:rPr>
          <w:rFonts w:asciiTheme="majorEastAsia" w:eastAsiaTheme="majorEastAsia" w:hAnsiTheme="majorEastAsia" w:cs="Times New Roman"/>
        </w:rPr>
        <w:t>整理者：首字疑乃「</w:t>
      </w:r>
      <w:r w:rsidR="00C52D1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7C6C869" wp14:editId="20036CBE">
            <wp:extent cx="118753" cy="127887"/>
            <wp:effectExtent l="0" t="0" r="0" b="5715"/>
            <wp:docPr id="2921458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6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748" cy="13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D1A" w:rsidRPr="0019316D">
        <w:rPr>
          <w:rFonts w:asciiTheme="majorEastAsia" w:eastAsiaTheme="majorEastAsia" w:hAnsiTheme="majorEastAsia" w:cs="Times New Roman"/>
        </w:rPr>
        <w:t>（庶）」字之殘，其下或為「民」字。「</w:t>
      </w:r>
      <w:r w:rsidR="00C52D1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42E208" wp14:editId="29E60CD2">
            <wp:extent cx="118753" cy="127887"/>
            <wp:effectExtent l="0" t="0" r="0" b="5715"/>
            <wp:docPr id="19828330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6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748" cy="13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D1A" w:rsidRPr="0019316D">
        <w:rPr>
          <w:rFonts w:asciiTheme="majorEastAsia" w:eastAsiaTheme="majorEastAsia" w:hAnsiTheme="majorEastAsia" w:cs="Times New Roman"/>
        </w:rPr>
        <w:t>（庶）民」一辭於《上海博物館藏戰國楚竹書（二）魯邦大旱》第二及第六簡中兩見，可取與本簡字形參對。若然，「庶民」正可與上文「百工（攻）」對言，於義亦合也。/ 張新俊：「</w:t>
      </w:r>
      <w:r w:rsidR="00C52D1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04EFF73" wp14:editId="21AAE50D">
            <wp:extent cx="118753" cy="127887"/>
            <wp:effectExtent l="0" t="0" r="0" b="5715"/>
            <wp:docPr id="14139830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6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748" cy="13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D1A" w:rsidRPr="0019316D">
        <w:rPr>
          <w:rFonts w:asciiTheme="majorEastAsia" w:eastAsiaTheme="majorEastAsia" w:hAnsiTheme="majorEastAsia" w:cs="Times New Roman"/>
        </w:rPr>
        <w:t>」下補「人」。/ 蘇建洲：認為「</w:t>
      </w:r>
      <w:r w:rsidR="00C52D1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CAFD783" wp14:editId="40EB807A">
            <wp:extent cx="118753" cy="127887"/>
            <wp:effectExtent l="0" t="0" r="0" b="5715"/>
            <wp:docPr id="17270389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6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748" cy="13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D1A" w:rsidRPr="0019316D">
        <w:rPr>
          <w:rFonts w:asciiTheme="majorEastAsia" w:eastAsiaTheme="majorEastAsia" w:hAnsiTheme="majorEastAsia" w:cs="Times New Roman"/>
        </w:rPr>
        <w:t xml:space="preserve">」其下从众，乃「庶民」之專用字。/ 陳思婷：從整理者補「民」，「庶民」為古代常見辭語。/ </w:t>
      </w:r>
      <w:r w:rsidR="00E5674B" w:rsidRPr="0019316D">
        <w:rPr>
          <w:rFonts w:asciiTheme="majorEastAsia" w:eastAsiaTheme="majorEastAsia" w:hAnsiTheme="majorEastAsia" w:cs="Times New Roman"/>
        </w:rPr>
        <w:t>史傑鵬：「庶」後一字釋「人」。</w:t>
      </w:r>
    </w:p>
  </w:footnote>
  <w:footnote w:id="20">
    <w:p w14:paraId="13AA3CEA" w14:textId="57746F1C" w:rsidR="00C52D1A" w:rsidRPr="0019316D" w:rsidRDefault="00C52D1A" w:rsidP="00E5674B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整理者：讀「觀」。/ </w:t>
      </w:r>
      <w:r w:rsidR="00E5674B" w:rsidRPr="0019316D">
        <w:rPr>
          <w:rFonts w:asciiTheme="majorEastAsia" w:eastAsiaTheme="majorEastAsia" w:hAnsiTheme="majorEastAsia" w:cs="Times New Roman"/>
        </w:rPr>
        <w:t>范常喜、淺野裕一、裘錫圭：讀「勸」，乃努力從事之意。/ 陳思婷：讀「勸」較合適，即「勉勵、獎勵」之意。/ 俞紹宏、張青松：「觀」原簡字形省去一個「口」形。</w:t>
      </w:r>
    </w:p>
  </w:footnote>
  <w:footnote w:id="21">
    <w:p w14:paraId="0283C69C" w14:textId="09599DB9" w:rsidR="00CD730E" w:rsidRPr="0019316D" w:rsidRDefault="00CD730E" w:rsidP="00CD730E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整理者、陳思婷：「四枳」讀為「四肢」。《郭店楚墓竹簡･唐虞之道》第二十六簡：「〈枝（肢）〉倦惰。」「四肢之藝」，所指應為強身健體之技藝，且與軍事攸關，故下文云：「以備軍</w:t>
      </w:r>
      <w:r w:rsidRPr="0019316D">
        <w:rPr>
          <w:rFonts w:ascii="MS Gothic" w:eastAsia="MS Gothic" w:hAnsi="MS Gothic" w:cs="MS Gothic" w:hint="eastAsia"/>
        </w:rPr>
        <w:t>⋯⋯</w:t>
      </w:r>
      <w:r w:rsidRPr="0019316D">
        <w:rPr>
          <w:rFonts w:asciiTheme="majorEastAsia" w:eastAsiaTheme="majorEastAsia" w:hAnsiTheme="majorEastAsia" w:cs="Times New Roman"/>
        </w:rPr>
        <w:t>」/ 范常喜：《韓非子·顯學》：「征賦錢粟以實倉庫，且以救饑饉備軍旅也，而以上為貪。」如果從《韓非子》中的例句來看，「四肢之藝」也可能是泛指農事而言。/ 陳思婷：范常喜恐不恰當。先秦「藝」字除指「種植」之外，亦有「才能、技術」之意，如《尚書．金縢》：「予仁若考，能多材多藝。」《論語．雍也》：「求也藝。」由於上文已分別針對農工之事加以論述，此處若再次重申農事則略嫌緟複，因此「藝」釋為「種植」的可能性較小；又從「以實軍旅」來看，此句係針對軍事方面而言，故「勸於四肢之藝」應如原考釋所說，在強調「強身健體之技藝」。</w:t>
      </w:r>
    </w:p>
  </w:footnote>
  <w:footnote w:id="22">
    <w:p w14:paraId="5DE8D8E4" w14:textId="0CC9E4FE" w:rsidR="00C52D1A" w:rsidRPr="0019316D" w:rsidRDefault="00C52D1A" w:rsidP="00E5674B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整理者：此簡最後一字殘損，擬隸作「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5F2A451" wp14:editId="26915CAB">
            <wp:extent cx="95641" cy="111581"/>
            <wp:effectExtent l="0" t="0" r="0" b="3175"/>
            <wp:docPr id="3386532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3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963" cy="11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」。/ 淺野裕一：</w:t>
      </w:r>
      <w:r w:rsidR="00E5674B" w:rsidRPr="0019316D">
        <w:rPr>
          <w:rFonts w:asciiTheme="majorEastAsia" w:eastAsiaTheme="majorEastAsia" w:hAnsiTheme="majorEastAsia" w:cs="Times New Roman"/>
        </w:rPr>
        <w:t>最後一字釋「徒」，讀</w:t>
      </w:r>
      <w:r w:rsidRPr="0019316D">
        <w:rPr>
          <w:rFonts w:asciiTheme="majorEastAsia" w:eastAsiaTheme="majorEastAsia" w:hAnsiTheme="majorEastAsia" w:cs="Times New Roman"/>
        </w:rPr>
        <w:t>此句為「庶【民】勸於四肢之藝，以備軍徒」。/ 范常喜</w:t>
      </w:r>
      <w:r w:rsidR="00E5674B" w:rsidRPr="0019316D">
        <w:rPr>
          <w:rFonts w:asciiTheme="majorEastAsia" w:eastAsiaTheme="majorEastAsia" w:hAnsiTheme="majorEastAsia" w:cs="Times New Roman"/>
        </w:rPr>
        <w:t>、裘錫圭</w:t>
      </w:r>
      <w:r w:rsidRPr="0019316D">
        <w:rPr>
          <w:rFonts w:asciiTheme="majorEastAsia" w:eastAsiaTheme="majorEastAsia" w:hAnsiTheme="majorEastAsia" w:cs="Times New Roman"/>
        </w:rPr>
        <w:t>：隸「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B250EF5" wp14:editId="47BBA246">
            <wp:extent cx="95641" cy="111581"/>
            <wp:effectExtent l="0" t="0" r="0" b="3175"/>
            <wp:docPr id="10300848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3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963" cy="11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」意不可解。此字實應為「旅」字。</w:t>
      </w:r>
      <w:r w:rsidR="00E5674B" w:rsidRPr="0019316D">
        <w:rPr>
          <w:rFonts w:asciiTheme="majorEastAsia" w:eastAsiaTheme="majorEastAsia" w:hAnsiTheme="majorEastAsia" w:cs="Times New Roman"/>
        </w:rPr>
        <w:t>/ 于智博：「軍」後一字隸作「</w:t>
      </w:r>
      <w:r w:rsidR="00E5674B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E0BDAB1" wp14:editId="09D77838">
            <wp:extent cx="71252" cy="98961"/>
            <wp:effectExtent l="0" t="0" r="5080" b="0"/>
            <wp:docPr id="14776210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21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854" cy="10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74B" w:rsidRPr="0019316D">
        <w:rPr>
          <w:rFonts w:asciiTheme="majorEastAsia" w:eastAsiaTheme="majorEastAsia" w:hAnsiTheme="majorEastAsia" w:cs="Times New Roman"/>
        </w:rPr>
        <w:t>」，實為「旅」。/ 黃武智：「軍」後一字隸作「侍」。/ 史傑鵬：「軍」後一字釋「懽」，讀「旅」。</w:t>
      </w:r>
    </w:p>
  </w:footnote>
  <w:footnote w:id="23">
    <w:p w14:paraId="514860C5" w14:textId="61F11D81" w:rsidR="00CD730E" w:rsidRPr="0019316D" w:rsidRDefault="00CD730E" w:rsidP="00CD730E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整理者：隸作「者」。/ 陳思婷</w:t>
      </w:r>
      <w:r w:rsidR="006E1DA9" w:rsidRPr="0019316D">
        <w:rPr>
          <w:rFonts w:asciiTheme="majorEastAsia" w:eastAsiaTheme="majorEastAsia" w:hAnsiTheme="majorEastAsia" w:cs="Times New Roman"/>
        </w:rPr>
        <w:t>、裘錫圭</w:t>
      </w:r>
      <w:r w:rsidRPr="0019316D">
        <w:rPr>
          <w:rFonts w:asciiTheme="majorEastAsia" w:eastAsiaTheme="majorEastAsia" w:hAnsiTheme="majorEastAsia" w:cs="Times New Roman"/>
        </w:rPr>
        <w:t>：本簡首字字跡並不清晰，從殘存的筆畫和上列的楚系「者」字相較，不能確認是否即為「者」字。此字暫存疑待考。</w:t>
      </w:r>
      <w:r w:rsidR="00357ADA" w:rsidRPr="0019316D">
        <w:rPr>
          <w:rFonts w:asciiTheme="majorEastAsia" w:eastAsiaTheme="majorEastAsia" w:hAnsiTheme="majorEastAsia" w:cs="Times New Roman"/>
        </w:rPr>
        <w:t>/ 裘迷：簡4首殘字為「才」字殘，簡文中讀「哉」。</w:t>
      </w:r>
    </w:p>
  </w:footnote>
  <w:footnote w:id="24">
    <w:p w14:paraId="53E1675A" w14:textId="7CEC92CB" w:rsidR="00E92036" w:rsidRPr="0019316D" w:rsidRDefault="00E92036" w:rsidP="00E92036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整理者：「君」雖未明指為何君，然揆諸先秦文獻，多有魯哀公問於孔子之記載，且問答之間，孔子亦有逕稱「哀公」為「君」者。因疑本篇所稱「公」、「君」，或當指魯哀公而言。/ 陳思婷：在《荀子．子道》、《家語》、〈相邦之道〉中，孔子對子貢說話時，都逕稱哀公為「君」。原考釋謂〈相邦之道〉「所稱『公』、『君』，或當指魯哀公而言」，應該是沒有疑問的。</w:t>
      </w:r>
      <w:r w:rsidR="00357ADA" w:rsidRPr="0019316D">
        <w:rPr>
          <w:rFonts w:asciiTheme="majorEastAsia" w:eastAsiaTheme="majorEastAsia" w:hAnsiTheme="majorEastAsia" w:cs="Times New Roman"/>
        </w:rPr>
        <w:t>/ 陳霞光：「公」「君」指魯哀公說可能不當。/</w:t>
      </w:r>
      <w:r w:rsidR="00E40BAA" w:rsidRPr="0019316D">
        <w:rPr>
          <w:rFonts w:asciiTheme="majorEastAsia" w:eastAsiaTheme="majorEastAsia" w:hAnsiTheme="majorEastAsia" w:cs="Times New Roman"/>
        </w:rPr>
        <w:t xml:space="preserve"> 俞紹宏、張青松：「公」「君」具體所指不可強求。</w:t>
      </w:r>
    </w:p>
  </w:footnote>
  <w:footnote w:id="25">
    <w:p w14:paraId="715F9318" w14:textId="182435C1" w:rsidR="00C75CC5" w:rsidRPr="0019316D" w:rsidRDefault="00C75CC5" w:rsidP="00E40BAA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整理者：「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BCE5E06" wp14:editId="38134EB9">
            <wp:extent cx="83127" cy="136943"/>
            <wp:effectExtent l="0" t="0" r="0" b="0"/>
            <wp:docPr id="180391398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9" cy="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」隸作「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5107EE0" wp14:editId="2F61FB5D">
            <wp:extent cx="94614" cy="118267"/>
            <wp:effectExtent l="0" t="0" r="1270" b="0"/>
            <wp:docPr id="70109664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6511" b="-31327"/>
                    <a:stretch/>
                  </pic:blipFill>
                  <pic:spPr bwMode="auto">
                    <a:xfrm>
                      <a:off x="0" y="0"/>
                      <a:ext cx="105098" cy="13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」，讀為「欽」。「不亦欽乎？」文獻中相同語例多於「不亦」下綴以「可」、「宜」、「異」、「善」等字。「不亦欽乎？」備見讚許之意。/ 孟蓬生：讀「不亦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4F252D8" wp14:editId="2F60DCC5">
            <wp:extent cx="94614" cy="118267"/>
            <wp:effectExtent l="0" t="0" r="1270" b="0"/>
            <wp:docPr id="86234325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6511" b="-31327"/>
                    <a:stretch/>
                  </pic:blipFill>
                  <pic:spPr bwMode="auto">
                    <a:xfrm>
                      <a:off x="0" y="0"/>
                      <a:ext cx="105098" cy="13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乎」為「不亦可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87D58BE" wp14:editId="5BC25547">
            <wp:extent cx="94614" cy="118267"/>
            <wp:effectExtent l="0" t="0" r="1270" b="0"/>
            <wp:docPr id="61797754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6511" b="-31327"/>
                    <a:stretch/>
                  </pic:blipFill>
                  <pic:spPr bwMode="auto">
                    <a:xfrm>
                      <a:off x="0" y="0"/>
                      <a:ext cx="105098" cy="13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乎」，屬增字為訓，不可取。且增「可」字後全句即含被動意義，兩句話意義可謂大相徑庭。疑讀為「謙」，問話者為一國之君，不問有國（統治國家）的道術，卻問幫助治理國家的道術，有降低身份的意思，故孔子稱之為「謙」。/ 董珊：讀作「愆」，訓為「失」。相當於曾侯乙編鐘所見之「遣」字，意即孔子認為哀公失問。/ 何有祖：推測左部殘筆為「章」，字可隸作「</w:t>
      </w:r>
      <w:r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88C14D1" wp14:editId="7021DA3D">
            <wp:extent cx="118753" cy="106497"/>
            <wp:effectExtent l="0" t="0" r="0" b="8255"/>
            <wp:docPr id="162333963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51" cy="10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16D">
        <w:rPr>
          <w:rFonts w:asciiTheme="majorEastAsia" w:eastAsiaTheme="majorEastAsia" w:hAnsiTheme="majorEastAsia" w:cs="Times New Roman"/>
        </w:rPr>
        <w:t>」。</w:t>
      </w:r>
      <w:r w:rsidR="006E1DA9" w:rsidRPr="0019316D">
        <w:rPr>
          <w:rFonts w:asciiTheme="majorEastAsia" w:eastAsiaTheme="majorEastAsia" w:hAnsiTheme="majorEastAsia" w:cs="Times New Roman"/>
        </w:rPr>
        <w:t>從「欠」聲，讀作「贛」，愚。「吾見於君，不問有邦之道，而問相邦之道，不亦戇乎？」大意是：哀公他不向我詢問有邦之君道，卻跟我問做相邦這種臣道，不是很戇愚麽？/ 季旭昇：董說讀「愆」、何說讀「戇」都有可能。不得隸定作「</w:t>
      </w:r>
      <w:r w:rsidR="006E1DA9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2266B7C" wp14:editId="46F65A8C">
            <wp:extent cx="94614" cy="118267"/>
            <wp:effectExtent l="0" t="0" r="1270" b="0"/>
            <wp:docPr id="83175891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6511" b="-31327"/>
                    <a:stretch/>
                  </pic:blipFill>
                  <pic:spPr bwMode="auto">
                    <a:xfrm>
                      <a:off x="0" y="0"/>
                      <a:ext cx="105098" cy="13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1DA9" w:rsidRPr="0019316D">
        <w:rPr>
          <w:rFonts w:asciiTheme="majorEastAsia" w:eastAsiaTheme="majorEastAsia" w:hAnsiTheme="majorEastAsia" w:cs="Times New Roman"/>
        </w:rPr>
        <w:t>」（從「歆」聲），讀「欽」、讀「謙」，均非。/ 陳思婷：董珊說可從，而言之未盡。由字形而言，「</w:t>
      </w:r>
      <w:r w:rsidR="006E1DA9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7083938" wp14:editId="4188016B">
            <wp:extent cx="83127" cy="136943"/>
            <wp:effectExtent l="0" t="0" r="0" b="0"/>
            <wp:docPr id="204836431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9" cy="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DA9" w:rsidRPr="0019316D">
        <w:rPr>
          <w:rFonts w:asciiTheme="majorEastAsia" w:eastAsiaTheme="majorEastAsia" w:hAnsiTheme="majorEastAsia" w:cs="Times New Roman"/>
        </w:rPr>
        <w:t>」左上部件應為「</w:t>
      </w:r>
      <w:r w:rsidR="006E1DA9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B03EA92" wp14:editId="53A7498A">
            <wp:extent cx="95003" cy="125004"/>
            <wp:effectExtent l="0" t="0" r="635" b="8890"/>
            <wp:docPr id="11267152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15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711" cy="1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DA9" w:rsidRPr="0019316D">
        <w:rPr>
          <w:rFonts w:asciiTheme="majorEastAsia" w:eastAsiaTheme="majorEastAsia" w:hAnsiTheme="majorEastAsia" w:cs="Times New Roman"/>
        </w:rPr>
        <w:t>」之省體並加注「</w:t>
      </w:r>
      <w:r w:rsidR="006E1DA9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709AE24" wp14:editId="3D75A9E1">
            <wp:extent cx="125298" cy="119850"/>
            <wp:effectExtent l="0" t="0" r="8255" b="0"/>
            <wp:docPr id="3450138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38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259" cy="12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DA9" w:rsidRPr="0019316D">
        <w:rPr>
          <w:rFonts w:asciiTheme="majorEastAsia" w:eastAsiaTheme="majorEastAsia" w:hAnsiTheme="majorEastAsia" w:cs="Times New Roman"/>
        </w:rPr>
        <w:t>」聲，讀為「愆」。遣、愆古音皆在溪紐元部，《說文．心部》：「愆，過也。」義為差錯之意。「不亦愆乎」即孔子對哀公失問之評語。</w:t>
      </w:r>
      <w:r w:rsidR="00357ADA" w:rsidRPr="0019316D">
        <w:rPr>
          <w:rFonts w:asciiTheme="majorEastAsia" w:eastAsiaTheme="majorEastAsia" w:hAnsiTheme="majorEastAsia" w:cs="Times New Roman"/>
        </w:rPr>
        <w:t>/ 艅艎：「有邦之道」乃「友邦之道」之誤寫。上古音「有」「友」匣母雙聲，之部疊顏，屬同音字，蓋讀音於楚方言中亦幾同。簡文意為，君接見我時，他不問我如何與他國搞好關係，而問我如何治理國家。「欽」，取讚許之義。「友邦」與「相邦」皆為明君之舉，故「不亦欽平」者是也。「不亦欽平」，這不也很令人欽佩嗎？/</w:t>
      </w:r>
      <w:r w:rsidR="00DF0EA7" w:rsidRPr="0019316D">
        <w:rPr>
          <w:rFonts w:asciiTheme="majorEastAsia" w:eastAsiaTheme="majorEastAsia" w:hAnsiTheme="majorEastAsia" w:cs="Times New Roman"/>
        </w:rPr>
        <w:t xml:space="preserve"> </w:t>
      </w:r>
      <w:r w:rsidR="00357ADA" w:rsidRPr="0019316D">
        <w:rPr>
          <w:rFonts w:asciiTheme="majorEastAsia" w:eastAsiaTheme="majorEastAsia" w:hAnsiTheme="majorEastAsia" w:cs="Times New Roman"/>
        </w:rPr>
        <w:t>易泉：「戇」「哂」多多少少含有貶責的意味。至於楚簡所見讀為「友」的字例，或從兩「又」，或在其下添加「甘」或「日」，似沒有讀「有」為「友」的。/ 于智博：隸定「</w:t>
      </w:r>
      <w:r w:rsidR="00357AD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FAC4125" wp14:editId="6E4C1AEE">
            <wp:extent cx="83127" cy="136943"/>
            <wp:effectExtent l="0" t="0" r="0" b="0"/>
            <wp:docPr id="89655797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9" cy="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ADA" w:rsidRPr="0019316D">
        <w:rPr>
          <w:rFonts w:asciiTheme="majorEastAsia" w:eastAsiaTheme="majorEastAsia" w:hAnsiTheme="majorEastAsia" w:cs="Times New Roman"/>
        </w:rPr>
        <w:t>」左上從「言」。/ 李守奎：「</w:t>
      </w:r>
      <w:r w:rsidR="00357AD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8B20B47" wp14:editId="61679582">
            <wp:extent cx="83127" cy="136943"/>
            <wp:effectExtent l="0" t="0" r="0" b="0"/>
            <wp:docPr id="160144040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9" cy="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ADA" w:rsidRPr="0019316D">
        <w:rPr>
          <w:rFonts w:asciiTheme="majorEastAsia" w:eastAsiaTheme="majorEastAsia" w:hAnsiTheme="majorEastAsia" w:cs="Times New Roman"/>
        </w:rPr>
        <w:t>」左上為「言」，從「言」「欠」雙聲。簡文中讀「欠」，有所不足也。/ 黃武智：「</w:t>
      </w:r>
      <w:r w:rsidR="00357AD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DDF79A9" wp14:editId="614B35A3">
            <wp:extent cx="94614" cy="118267"/>
            <wp:effectExtent l="0" t="0" r="1270" b="0"/>
            <wp:docPr id="84128178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6511" b="-31327"/>
                    <a:stretch/>
                  </pic:blipFill>
                  <pic:spPr bwMode="auto">
                    <a:xfrm>
                      <a:off x="0" y="0"/>
                      <a:ext cx="105098" cy="13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7ADA" w:rsidRPr="0019316D">
        <w:rPr>
          <w:rFonts w:asciiTheme="majorEastAsia" w:eastAsiaTheme="majorEastAsia" w:hAnsiTheme="majorEastAsia" w:cs="Times New Roman"/>
        </w:rPr>
        <w:t>」為「歆」字增「土」旁之繁體，可訓為「欣」，欣喜。/ 文若水：「</w:t>
      </w:r>
      <w:r w:rsidR="00357AD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55A7FA" wp14:editId="7A19DBA9">
            <wp:extent cx="83127" cy="136943"/>
            <wp:effectExtent l="0" t="0" r="0" b="0"/>
            <wp:docPr id="213294245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9" cy="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ADA" w:rsidRPr="0019316D">
        <w:rPr>
          <w:rFonts w:asciiTheme="majorEastAsia" w:eastAsiaTheme="majorEastAsia" w:hAnsiTheme="majorEastAsia" w:cs="Times New Roman"/>
        </w:rPr>
        <w:t>」上從「</w:t>
      </w:r>
      <w:r w:rsidR="00357AD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D0CEB4A" wp14:editId="03AB4A55">
            <wp:extent cx="83128" cy="93519"/>
            <wp:effectExtent l="0" t="0" r="0" b="1905"/>
            <wp:docPr id="2205928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928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584" cy="9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ADA" w:rsidRPr="0019316D">
        <w:rPr>
          <w:rFonts w:asciiTheme="majorEastAsia" w:eastAsiaTheme="majorEastAsia" w:hAnsiTheme="majorEastAsia" w:cs="Times New Roman"/>
        </w:rPr>
        <w:t>」，讀為「愆」，過錯。/ 海天：「</w:t>
      </w:r>
      <w:r w:rsidR="00357AD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D4F4730" wp14:editId="456AF200">
            <wp:extent cx="83127" cy="136943"/>
            <wp:effectExtent l="0" t="0" r="0" b="0"/>
            <wp:docPr id="78324405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9" cy="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ADA" w:rsidRPr="0019316D">
        <w:rPr>
          <w:rFonts w:asciiTheme="majorEastAsia" w:eastAsiaTheme="majorEastAsia" w:hAnsiTheme="majorEastAsia" w:cs="Times New Roman"/>
        </w:rPr>
        <w:t>」又《陳公治兵》簡18，左上從「章」，讀「謙」。/ 裘錫圭：「</w:t>
      </w:r>
      <w:r w:rsidR="00357AD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2D2C39E" wp14:editId="5AA7412A">
            <wp:extent cx="83127" cy="136943"/>
            <wp:effectExtent l="0" t="0" r="0" b="0"/>
            <wp:docPr id="71891231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9" cy="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ADA" w:rsidRPr="0019316D">
        <w:rPr>
          <w:rFonts w:asciiTheme="majorEastAsia" w:eastAsiaTheme="majorEastAsia" w:hAnsiTheme="majorEastAsia" w:cs="Times New Roman"/>
        </w:rPr>
        <w:t>」從「言」「坎」聲，疑讀「謙」。</w:t>
      </w:r>
      <w:r w:rsidR="00E40BAA" w:rsidRPr="0019316D">
        <w:rPr>
          <w:rFonts w:asciiTheme="majorEastAsia" w:eastAsiaTheme="majorEastAsia" w:hAnsiTheme="majorEastAsia" w:cs="Times New Roman"/>
        </w:rPr>
        <w:t>/梁靜：「相邦之道」也就是臣道，「有邦之道」則是君道。孔子對身為一國之君的「公」不問「有邦之」道而問「相邦之道」，很是不以為然。/ 王寧：「</w:t>
      </w:r>
      <w:r w:rsidR="00E40BA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85C5F9F" wp14:editId="5ACD18EC">
            <wp:extent cx="83127" cy="136943"/>
            <wp:effectExtent l="0" t="0" r="0" b="0"/>
            <wp:docPr id="197035995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9" cy="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BAA" w:rsidRPr="0019316D">
        <w:rPr>
          <w:rFonts w:asciiTheme="majorEastAsia" w:eastAsiaTheme="majorEastAsia" w:hAnsiTheme="majorEastAsia" w:cs="Times New Roman"/>
        </w:rPr>
        <w:t>」上面是從「言」「欠」的「噬」字。從「土」「噬」聲，當是「</w:t>
      </w:r>
      <w:r w:rsidR="00E40BAA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06DFBC8" wp14:editId="248DBEEC">
            <wp:extent cx="124691" cy="124691"/>
            <wp:effectExtent l="0" t="0" r="8890" b="8890"/>
            <wp:docPr id="2003669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692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795" cy="1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BAA" w:rsidRPr="0019316D">
        <w:rPr>
          <w:rFonts w:asciiTheme="majorEastAsia" w:eastAsiaTheme="majorEastAsia" w:hAnsiTheme="majorEastAsia" w:cs="Times New Roman"/>
        </w:rPr>
        <w:t>」字的繁構或異體。簡文中讀「哲」，智慧、聰明；也可以借用後世奉承皇帝的話說是「聖明」。孔子誇獎國君不問有邦之道而問相邦之道很聖明。古書中「哲」也可與「知（智）」通假。/ 俞紹宏、張青松：讀「謙」文意可通，似也可備一說。</w:t>
      </w:r>
    </w:p>
  </w:footnote>
  <w:footnote w:id="26">
    <w:p w14:paraId="3F682111" w14:textId="67678521" w:rsidR="00E92036" w:rsidRPr="0019316D" w:rsidRDefault="00E92036" w:rsidP="00C75CC5">
      <w:pPr>
        <w:pStyle w:val="ae"/>
        <w:rPr>
          <w:rFonts w:asciiTheme="majorEastAsia" w:eastAsiaTheme="majorEastAsia" w:hAnsiTheme="majorEastAsia" w:cs="Times New Roma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</w:t>
      </w:r>
      <w:r w:rsidR="00C75CC5" w:rsidRPr="0019316D">
        <w:rPr>
          <w:rFonts w:asciiTheme="majorEastAsia" w:eastAsiaTheme="majorEastAsia" w:hAnsiTheme="majorEastAsia" w:cs="Times New Roman"/>
        </w:rPr>
        <w:t>劉樂賢：「吾子」不但可以用在稱呼平輩或晚輩，也可以用來稱呼長輩，而且孔子的學生們，也都有稱孔子為「吾子」的記錄。/ 季旭昇：「子」字本來就有尊稱的意思，「吾子」就是「我的老師」，似乎也未必有不敬的意味。戰國材料中和文獻用法不同的文例太多了，這不會是唯一的一樁。</w:t>
      </w:r>
    </w:p>
  </w:footnote>
  <w:footnote w:id="27">
    <w:p w14:paraId="51A311C1" w14:textId="230BA8BC" w:rsidR="006E1DA9" w:rsidRPr="0019316D" w:rsidRDefault="006E1DA9" w:rsidP="00DD7C54">
      <w:pPr>
        <w:pStyle w:val="ae"/>
        <w:rPr>
          <w:rFonts w:asciiTheme="majorEastAsia" w:eastAsiaTheme="majorEastAsia" w:hAnsiTheme="majorEastAsia" w:cs="Times New Roman"/>
          <w:lang w:eastAsia="zh-CN"/>
        </w:rPr>
      </w:pPr>
      <w:r w:rsidRPr="0019316D">
        <w:rPr>
          <w:rStyle w:val="af0"/>
          <w:rFonts w:asciiTheme="majorEastAsia" w:eastAsiaTheme="majorEastAsia" w:hAnsiTheme="majorEastAsia" w:cs="Times New Roman"/>
        </w:rPr>
        <w:footnoteRef/>
      </w:r>
      <w:r w:rsidRPr="0019316D">
        <w:rPr>
          <w:rFonts w:asciiTheme="majorEastAsia" w:eastAsiaTheme="majorEastAsia" w:hAnsiTheme="majorEastAsia" w:cs="Times New Roman"/>
        </w:rPr>
        <w:t xml:space="preserve"> </w:t>
      </w:r>
      <w:r w:rsidR="00A15DB1" w:rsidRPr="0019316D">
        <w:rPr>
          <w:rFonts w:asciiTheme="majorEastAsia" w:eastAsiaTheme="majorEastAsia" w:hAnsiTheme="majorEastAsia" w:cs="Times New Roman"/>
        </w:rPr>
        <w:t>整理者：</w:t>
      </w:r>
      <w:r w:rsidR="007B4813" w:rsidRPr="0019316D">
        <w:rPr>
          <w:rFonts w:asciiTheme="majorEastAsia" w:eastAsiaTheme="majorEastAsia" w:hAnsiTheme="majorEastAsia" w:cs="Times New Roman"/>
        </w:rPr>
        <w:t>「</w:t>
      </w:r>
      <w:r w:rsidR="007B4813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41F352A" wp14:editId="3FB16D4D">
            <wp:extent cx="71252" cy="115784"/>
            <wp:effectExtent l="0" t="0" r="5080" b="0"/>
            <wp:docPr id="9197004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0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467" cy="11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813" w:rsidRPr="0019316D">
        <w:rPr>
          <w:rFonts w:asciiTheme="majorEastAsia" w:eastAsiaTheme="majorEastAsia" w:hAnsiTheme="majorEastAsia" w:cs="Times New Roman"/>
        </w:rPr>
        <w:t>」，从言，从卥，卥形與古文「西」近同，故字可隸作「</w:t>
      </w:r>
      <w:r w:rsidR="007B4813" w:rsidRPr="0019316D">
        <w:rPr>
          <w:rFonts w:ascii="新細明體-ExtB" w:eastAsia="新細明體-ExtB" w:hAnsi="新細明體-ExtB" w:cs="新細明體-ExtB" w:hint="eastAsia"/>
        </w:rPr>
        <w:t>𧧍</w:t>
      </w:r>
      <w:r w:rsidR="007B4813" w:rsidRPr="0019316D">
        <w:rPr>
          <w:rFonts w:asciiTheme="majorEastAsia" w:eastAsiaTheme="majorEastAsia" w:hAnsiTheme="majorEastAsia" w:cs="Times New Roman"/>
        </w:rPr>
        <w:t>」。「女</w:t>
      </w:r>
      <w:r w:rsidR="007B4813" w:rsidRPr="0019316D">
        <w:rPr>
          <w:rFonts w:ascii="新細明體-ExtB" w:eastAsia="新細明體-ExtB" w:hAnsi="新細明體-ExtB" w:cs="新細明體-ExtB" w:hint="eastAsia"/>
        </w:rPr>
        <w:t>𧧍</w:t>
      </w:r>
      <w:r w:rsidR="007B4813" w:rsidRPr="0019316D">
        <w:rPr>
          <w:rFonts w:asciiTheme="majorEastAsia" w:eastAsiaTheme="majorEastAsia" w:hAnsiTheme="majorEastAsia" w:cs="Times New Roman"/>
        </w:rPr>
        <w:t>」，疑或讀為「如斯」。「如斯」皆含有「庶幾」之意。/ 孟蓬生：「</w:t>
      </w:r>
      <w:r w:rsidR="007B4813" w:rsidRPr="0019316D">
        <w:rPr>
          <w:rFonts w:ascii="新細明體-ExtB" w:eastAsia="新細明體-ExtB" w:hAnsi="新細明體-ExtB" w:cs="新細明體-ExtB" w:hint="eastAsia"/>
        </w:rPr>
        <w:t>𧧍</w:t>
      </w:r>
      <w:r w:rsidR="007B4813" w:rsidRPr="0019316D">
        <w:rPr>
          <w:rFonts w:asciiTheme="majorEastAsia" w:eastAsiaTheme="majorEastAsia" w:hAnsiTheme="majorEastAsia" w:cs="Times New Roman"/>
        </w:rPr>
        <w:t>」即「訊」字。《說文．言部》：「訊，問也。从言，卂聲。</w:t>
      </w:r>
      <w:r w:rsidR="007B4813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A2481DB" wp14:editId="637FD716">
            <wp:extent cx="130629" cy="117148"/>
            <wp:effectExtent l="0" t="0" r="3175" b="0"/>
            <wp:docPr id="165441201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76" cy="12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4813" w:rsidRPr="0019316D">
        <w:rPr>
          <w:rFonts w:asciiTheme="majorEastAsia" w:eastAsiaTheme="majorEastAsia" w:hAnsiTheme="majorEastAsia" w:cs="Times New Roman"/>
        </w:rPr>
        <w:t>，古文訊从卥。」《字彙》以後，《康熙字典》、《漢語大字典》皆以「</w:t>
      </w:r>
      <w:r w:rsidR="007B4813" w:rsidRPr="0019316D">
        <w:rPr>
          <w:rFonts w:ascii="新細明體-ExtB" w:eastAsia="新細明體-ExtB" w:hAnsi="新細明體-ExtB" w:cs="新細明體-ExtB" w:hint="eastAsia"/>
        </w:rPr>
        <w:t>𧧍</w:t>
      </w:r>
      <w:r w:rsidR="007B4813" w:rsidRPr="0019316D">
        <w:rPr>
          <w:rFonts w:asciiTheme="majorEastAsia" w:eastAsiaTheme="majorEastAsia" w:hAnsiTheme="majorEastAsia" w:cs="Times New Roman"/>
        </w:rPr>
        <w:t>」為「哂」的俗字，非古義也。「如（訊）」的意思是說，君問我以相邦之道，我即以相邦之道來回答他。/ 董珊</w:t>
      </w:r>
      <w:r w:rsidR="00DF0EA7" w:rsidRPr="0019316D">
        <w:rPr>
          <w:rFonts w:asciiTheme="majorEastAsia" w:eastAsiaTheme="majorEastAsia" w:hAnsiTheme="majorEastAsia" w:cs="Times New Roman"/>
        </w:rPr>
        <w:t>、何有祖</w:t>
      </w:r>
      <w:r w:rsidR="007B4813" w:rsidRPr="0019316D">
        <w:rPr>
          <w:rFonts w:asciiTheme="majorEastAsia" w:eastAsiaTheme="majorEastAsia" w:hAnsiTheme="majorEastAsia" w:cs="Times New Roman"/>
        </w:rPr>
        <w:t>：「</w:t>
      </w:r>
      <w:r w:rsidR="007B4813" w:rsidRPr="0019316D">
        <w:rPr>
          <w:rFonts w:ascii="新細明體-ExtB" w:eastAsia="新細明體-ExtB" w:hAnsi="新細明體-ExtB" w:cs="新細明體-ExtB" w:hint="eastAsia"/>
        </w:rPr>
        <w:t>𧧍</w:t>
      </w:r>
      <w:r w:rsidR="007B4813" w:rsidRPr="0019316D">
        <w:rPr>
          <w:rFonts w:asciiTheme="majorEastAsia" w:eastAsiaTheme="majorEastAsia" w:hAnsiTheme="majorEastAsia" w:cs="Times New Roman"/>
        </w:rPr>
        <w:t>」可能讀為「哂笑」之「哂」，孔子是說：就像哂笑一樣回答了他。其諷刺之語如何，從殘餘簡文已經難以看出。</w:t>
      </w:r>
      <w:r w:rsidR="00DF0EA7" w:rsidRPr="0019316D">
        <w:rPr>
          <w:rFonts w:asciiTheme="majorEastAsia" w:eastAsiaTheme="majorEastAsia" w:hAnsiTheme="majorEastAsia" w:cs="Times New Roman"/>
        </w:rPr>
        <w:t>/ 淺野裕一：釋為「汝察（讓你想吧）」，又在補記中改釋讀為「汝訊」。/ 季旭昇：哀公雖然不詢問「有邦之道」，反而問『相邦之道』，但孔子仍然平實地回答，似未有如哂笑般的回答內容。孟說讀「</w:t>
      </w:r>
      <w:r w:rsidR="00DF0EA7" w:rsidRPr="0019316D">
        <w:rPr>
          <w:rFonts w:ascii="新細明體-ExtB" w:eastAsia="新細明體-ExtB" w:hAnsi="新細明體-ExtB" w:cs="新細明體-ExtB" w:hint="eastAsia"/>
        </w:rPr>
        <w:t>𧧍</w:t>
      </w:r>
      <w:r w:rsidR="00DF0EA7" w:rsidRPr="0019316D">
        <w:rPr>
          <w:rFonts w:asciiTheme="majorEastAsia" w:eastAsiaTheme="majorEastAsia" w:hAnsiTheme="majorEastAsia" w:cs="Times New Roman"/>
        </w:rPr>
        <w:t>」為「訊」，可通，但感覺上孔子這樣的回答意義不太大。」/ 陳思婷：從季旭昇，又提出或可釋讀為「汝思」，即孔子讓子貢自行思索平日所學之意。/ 艅艎：孔子日：「如哂。」似乎有「如其言」的意味，即順從了國君所願而答之。/ 于智博：「</w:t>
      </w:r>
      <w:r w:rsidR="00DD7C54" w:rsidRPr="001931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1B66107" wp14:editId="6CB4FEE4">
            <wp:extent cx="71252" cy="115784"/>
            <wp:effectExtent l="0" t="0" r="5080" b="0"/>
            <wp:docPr id="9728140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0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467" cy="11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C54" w:rsidRPr="0019316D">
        <w:rPr>
          <w:rFonts w:asciiTheme="majorEastAsia" w:eastAsiaTheme="majorEastAsia" w:hAnsiTheme="majorEastAsia" w:cs="Times New Roman"/>
        </w:rPr>
        <w:t>」</w:t>
      </w:r>
      <w:r w:rsidR="00DF0EA7" w:rsidRPr="0019316D">
        <w:rPr>
          <w:rFonts w:asciiTheme="majorEastAsia" w:eastAsiaTheme="majorEastAsia" w:hAnsiTheme="majorEastAsia" w:cs="Times New Roman"/>
        </w:rPr>
        <w:t>隸作從</w:t>
      </w:r>
      <w:r w:rsidR="00DD7C54" w:rsidRPr="0019316D">
        <w:rPr>
          <w:rFonts w:asciiTheme="majorEastAsia" w:eastAsiaTheme="majorEastAsia" w:hAnsiTheme="majorEastAsia" w:cs="Times New Roman"/>
        </w:rPr>
        <w:t>「</w:t>
      </w:r>
      <w:r w:rsidR="00DF0EA7" w:rsidRPr="0019316D">
        <w:rPr>
          <w:rFonts w:asciiTheme="majorEastAsia" w:eastAsiaTheme="majorEastAsia" w:hAnsiTheme="majorEastAsia" w:cs="Times New Roman"/>
        </w:rPr>
        <w:t>言</w:t>
      </w:r>
      <w:r w:rsidR="00DD7C54" w:rsidRPr="0019316D">
        <w:rPr>
          <w:rFonts w:asciiTheme="majorEastAsia" w:eastAsiaTheme="majorEastAsia" w:hAnsiTheme="majorEastAsia" w:cs="Times New Roman"/>
        </w:rPr>
        <w:t>」「囟」</w:t>
      </w:r>
      <w:r w:rsidR="00DF0EA7" w:rsidRPr="0019316D">
        <w:rPr>
          <w:rFonts w:asciiTheme="majorEastAsia" w:eastAsiaTheme="majorEastAsia" w:hAnsiTheme="majorEastAsia" w:cs="Times New Roman"/>
        </w:rPr>
        <w:t>，讀</w:t>
      </w:r>
      <w:r w:rsidR="00DD7C54" w:rsidRPr="0019316D">
        <w:rPr>
          <w:rFonts w:asciiTheme="majorEastAsia" w:eastAsiaTheme="majorEastAsia" w:hAnsiTheme="majorEastAsia" w:cs="Times New Roman"/>
        </w:rPr>
        <w:t>「</w:t>
      </w:r>
      <w:r w:rsidR="00DF0EA7" w:rsidRPr="0019316D">
        <w:rPr>
          <w:rFonts w:asciiTheme="majorEastAsia" w:eastAsiaTheme="majorEastAsia" w:hAnsiTheme="majorEastAsia" w:cs="Times New Roman"/>
        </w:rPr>
        <w:t>訊</w:t>
      </w:r>
      <w:r w:rsidR="00DD7C54" w:rsidRPr="0019316D">
        <w:rPr>
          <w:rFonts w:asciiTheme="majorEastAsia" w:eastAsiaTheme="majorEastAsia" w:hAnsiTheme="majorEastAsia" w:cs="Times New Roman"/>
        </w:rPr>
        <w:t xml:space="preserve">」。/ </w:t>
      </w:r>
      <w:r w:rsidR="00DF0EA7" w:rsidRPr="0019316D">
        <w:rPr>
          <w:rFonts w:asciiTheme="majorEastAsia" w:eastAsiaTheme="majorEastAsia" w:hAnsiTheme="majorEastAsia" w:cs="Times New Roman"/>
        </w:rPr>
        <w:t>李守奎</w:t>
      </w:r>
      <w:r w:rsidR="00DD7C54" w:rsidRPr="0019316D">
        <w:rPr>
          <w:rFonts w:asciiTheme="majorEastAsia" w:eastAsiaTheme="majorEastAsia" w:hAnsiTheme="majorEastAsia" w:cs="Times New Roman"/>
        </w:rPr>
        <w:t>：「</w:t>
      </w:r>
      <w:r w:rsidR="00DD7C54" w:rsidRPr="0019316D">
        <w:rPr>
          <w:rFonts w:ascii="新細明體-ExtB" w:eastAsia="新細明體-ExtB" w:hAnsi="新細明體-ExtB" w:cs="新細明體-ExtB" w:hint="eastAsia"/>
        </w:rPr>
        <w:t>𧧍</w:t>
      </w:r>
      <w:r w:rsidR="00DD7C54" w:rsidRPr="0019316D">
        <w:rPr>
          <w:rFonts w:asciiTheme="majorEastAsia" w:eastAsiaTheme="majorEastAsia" w:hAnsiTheme="majorEastAsia" w:cs="Times New Roman"/>
        </w:rPr>
        <w:t>」</w:t>
      </w:r>
      <w:r w:rsidR="00DF0EA7" w:rsidRPr="0019316D">
        <w:rPr>
          <w:rFonts w:asciiTheme="majorEastAsia" w:eastAsiaTheme="majorEastAsia" w:hAnsiTheme="majorEastAsia" w:cs="Times New Roman"/>
        </w:rPr>
        <w:t>即古</w:t>
      </w:r>
      <w:r w:rsidR="00DD7C54" w:rsidRPr="0019316D">
        <w:rPr>
          <w:rFonts w:asciiTheme="majorEastAsia" w:eastAsiaTheme="majorEastAsia" w:hAnsiTheme="majorEastAsia" w:cs="Times New Roman"/>
        </w:rPr>
        <w:t>「</w:t>
      </w:r>
      <w:r w:rsidR="00DF0EA7" w:rsidRPr="0019316D">
        <w:rPr>
          <w:rFonts w:asciiTheme="majorEastAsia" w:eastAsiaTheme="majorEastAsia" w:hAnsiTheme="majorEastAsia" w:cs="Times New Roman"/>
        </w:rPr>
        <w:t>訊</w:t>
      </w:r>
      <w:r w:rsidR="00DD7C54" w:rsidRPr="0019316D">
        <w:rPr>
          <w:rFonts w:asciiTheme="majorEastAsia" w:eastAsiaTheme="majorEastAsia" w:hAnsiTheme="majorEastAsia" w:cs="Times New Roman"/>
        </w:rPr>
        <w:t>」</w:t>
      </w:r>
      <w:r w:rsidR="00DF0EA7" w:rsidRPr="0019316D">
        <w:rPr>
          <w:rFonts w:asciiTheme="majorEastAsia" w:eastAsiaTheme="majorEastAsia" w:hAnsiTheme="majorEastAsia" w:cs="Times New Roman"/>
        </w:rPr>
        <w:t>字，</w:t>
      </w:r>
      <w:r w:rsidR="00DD7C54" w:rsidRPr="0019316D">
        <w:rPr>
          <w:rFonts w:asciiTheme="majorEastAsia" w:eastAsiaTheme="majorEastAsia" w:hAnsiTheme="majorEastAsia" w:cs="Times New Roman"/>
        </w:rPr>
        <w:t>問</w:t>
      </w:r>
      <w:r w:rsidR="00DF0EA7" w:rsidRPr="0019316D">
        <w:rPr>
          <w:rFonts w:asciiTheme="majorEastAsia" w:eastAsiaTheme="majorEastAsia" w:hAnsiTheme="majorEastAsia" w:cs="Times New Roman"/>
        </w:rPr>
        <w:t>。《集</w:t>
      </w:r>
      <w:r w:rsidR="00DD7C54" w:rsidRPr="0019316D">
        <w:rPr>
          <w:rFonts w:asciiTheme="majorEastAsia" w:eastAsiaTheme="majorEastAsia" w:hAnsiTheme="majorEastAsia" w:cs="Times New Roman"/>
        </w:rPr>
        <w:t>韻</w:t>
      </w:r>
      <w:r w:rsidR="00DF0EA7" w:rsidRPr="0019316D">
        <w:rPr>
          <w:rFonts w:asciiTheme="majorEastAsia" w:eastAsiaTheme="majorEastAsia" w:hAnsiTheme="majorEastAsia" w:cs="Times New Roman"/>
        </w:rPr>
        <w:t>·</w:t>
      </w:r>
      <w:r w:rsidR="00DD7C54" w:rsidRPr="0019316D">
        <w:rPr>
          <w:rFonts w:asciiTheme="majorEastAsia" w:eastAsiaTheme="majorEastAsia" w:hAnsiTheme="majorEastAsia" w:cs="Times New Roman"/>
        </w:rPr>
        <w:t>稕韻</w:t>
      </w:r>
      <w:r w:rsidR="00DF0EA7" w:rsidRPr="0019316D">
        <w:rPr>
          <w:rFonts w:asciiTheme="majorEastAsia" w:eastAsiaTheme="majorEastAsia" w:hAnsiTheme="majorEastAsia" w:cs="Times New Roman"/>
        </w:rPr>
        <w:t>》：</w:t>
      </w:r>
      <w:r w:rsidR="00DD7C54" w:rsidRPr="0019316D">
        <w:rPr>
          <w:rFonts w:asciiTheme="majorEastAsia" w:eastAsiaTheme="majorEastAsia" w:hAnsiTheme="majorEastAsia" w:cs="Times New Roman"/>
        </w:rPr>
        <w:t>「</w:t>
      </w:r>
      <w:r w:rsidR="00DF0EA7" w:rsidRPr="0019316D">
        <w:rPr>
          <w:rFonts w:asciiTheme="majorEastAsia" w:eastAsiaTheme="majorEastAsia" w:hAnsiTheme="majorEastAsia" w:cs="Times New Roman"/>
        </w:rPr>
        <w:t>訊，古作</w:t>
      </w:r>
      <w:r w:rsidR="00674963" w:rsidRPr="0019316D">
        <w:rPr>
          <w:rFonts w:ascii="新細明體-ExtB" w:eastAsia="新細明體-ExtB" w:hAnsi="新細明體-ExtB" w:cs="新細明體-ExtB" w:hint="eastAsia"/>
        </w:rPr>
        <w:t>𧨼</w:t>
      </w:r>
      <w:r w:rsidR="00DF0EA7" w:rsidRPr="0019316D">
        <w:rPr>
          <w:rFonts w:asciiTheme="majorEastAsia" w:eastAsiaTheme="majorEastAsia" w:hAnsiTheme="majorEastAsia" w:cs="Times New Roman"/>
        </w:rPr>
        <w:t>。</w:t>
      </w:r>
      <w:r w:rsidR="00DD7C54" w:rsidRPr="0019316D">
        <w:rPr>
          <w:rFonts w:asciiTheme="majorEastAsia" w:eastAsiaTheme="majorEastAsia" w:hAnsiTheme="majorEastAsia" w:cs="Times New Roman"/>
        </w:rPr>
        <w:t>」</w:t>
      </w:r>
      <w:r w:rsidR="00DF0EA7" w:rsidRPr="0019316D">
        <w:rPr>
          <w:rFonts w:asciiTheme="majorEastAsia" w:eastAsiaTheme="majorEastAsia" w:hAnsiTheme="majorEastAsia" w:cs="Times New Roman"/>
        </w:rPr>
        <w:t>為了便</w:t>
      </w:r>
      <w:r w:rsidR="00DD7C54" w:rsidRPr="0019316D">
        <w:rPr>
          <w:rFonts w:asciiTheme="majorEastAsia" w:eastAsiaTheme="majorEastAsia" w:hAnsiTheme="majorEastAsia" w:cs="Times New Roman"/>
        </w:rPr>
        <w:t>於</w:t>
      </w:r>
      <w:r w:rsidR="00DF0EA7" w:rsidRPr="0019316D">
        <w:rPr>
          <w:rFonts w:asciiTheme="majorEastAsia" w:eastAsiaTheme="majorEastAsia" w:hAnsiTheme="majorEastAsia" w:cs="Times New Roman"/>
        </w:rPr>
        <w:t>和字書中的</w:t>
      </w:r>
      <w:r w:rsidR="00DD7C54" w:rsidRPr="0019316D">
        <w:rPr>
          <w:rFonts w:asciiTheme="majorEastAsia" w:eastAsiaTheme="majorEastAsia" w:hAnsiTheme="majorEastAsia" w:cs="Times New Roman"/>
        </w:rPr>
        <w:t>「</w:t>
      </w:r>
      <w:r w:rsidR="00DD7C54" w:rsidRPr="0019316D">
        <w:rPr>
          <w:rFonts w:ascii="新細明體-ExtB" w:eastAsia="新細明體-ExtB" w:hAnsi="新細明體-ExtB" w:cs="新細明體-ExtB" w:hint="eastAsia"/>
        </w:rPr>
        <w:t>𧧍</w:t>
      </w:r>
      <w:r w:rsidR="00DD7C54" w:rsidRPr="0019316D">
        <w:rPr>
          <w:rFonts w:asciiTheme="majorEastAsia" w:eastAsiaTheme="majorEastAsia" w:hAnsiTheme="majorEastAsia" w:cs="Times New Roman"/>
        </w:rPr>
        <w:t>」</w:t>
      </w:r>
      <w:r w:rsidR="00DF0EA7" w:rsidRPr="0019316D">
        <w:rPr>
          <w:rFonts w:asciiTheme="majorEastAsia" w:eastAsiaTheme="majorEastAsia" w:hAnsiTheme="majorEastAsia" w:cs="Times New Roman"/>
        </w:rPr>
        <w:t>相區別，當以《集</w:t>
      </w:r>
      <w:r w:rsidR="00DD7C54" w:rsidRPr="0019316D">
        <w:rPr>
          <w:rFonts w:asciiTheme="majorEastAsia" w:eastAsiaTheme="majorEastAsia" w:hAnsiTheme="majorEastAsia" w:cs="Times New Roman"/>
        </w:rPr>
        <w:t>韻</w:t>
      </w:r>
      <w:r w:rsidR="00DF0EA7" w:rsidRPr="0019316D">
        <w:rPr>
          <w:rFonts w:asciiTheme="majorEastAsia" w:eastAsiaTheme="majorEastAsia" w:hAnsiTheme="majorEastAsia" w:cs="Times New Roman"/>
        </w:rPr>
        <w:t>》隸定為便。</w:t>
      </w:r>
      <w:r w:rsidR="00DD7C54" w:rsidRPr="0019316D">
        <w:rPr>
          <w:rFonts w:asciiTheme="majorEastAsia" w:eastAsiaTheme="majorEastAsia" w:hAnsiTheme="majorEastAsia" w:cs="Times New Roman"/>
        </w:rPr>
        <w:t>「</w:t>
      </w:r>
      <w:r w:rsidR="00DF0EA7" w:rsidRPr="0019316D">
        <w:rPr>
          <w:rFonts w:asciiTheme="majorEastAsia" w:eastAsiaTheme="majorEastAsia" w:hAnsiTheme="majorEastAsia" w:cs="Times New Roman"/>
        </w:rPr>
        <w:t>如訊</w:t>
      </w:r>
      <w:r w:rsidR="00DD7C54" w:rsidRPr="0019316D">
        <w:rPr>
          <w:rFonts w:asciiTheme="majorEastAsia" w:eastAsiaTheme="majorEastAsia" w:hAnsiTheme="majorEastAsia" w:cs="Times New Roman"/>
        </w:rPr>
        <w:t>」</w:t>
      </w:r>
      <w:r w:rsidR="00DF0EA7" w:rsidRPr="0019316D">
        <w:rPr>
          <w:rFonts w:asciiTheme="majorEastAsia" w:eastAsiaTheme="majorEastAsia" w:hAnsiTheme="majorEastAsia" w:cs="Times New Roman"/>
        </w:rPr>
        <w:t>義為我之回答如其問</w:t>
      </w:r>
      <w:r w:rsidR="00DD7C54" w:rsidRPr="0019316D">
        <w:rPr>
          <w:rFonts w:asciiTheme="majorEastAsia" w:eastAsiaTheme="majorEastAsia" w:hAnsiTheme="majorEastAsia" w:cs="Times New Roman"/>
        </w:rPr>
        <w:t>。/ 俞紹宏、張青松：</w:t>
      </w:r>
      <w:r w:rsidR="00DF0EA7" w:rsidRPr="0019316D">
        <w:rPr>
          <w:rFonts w:asciiTheme="majorEastAsia" w:eastAsiaTheme="majorEastAsia" w:hAnsiTheme="majorEastAsia" w:cs="Times New Roman"/>
        </w:rPr>
        <w:t>孟蓬生、李守奎說可參。又</w:t>
      </w:r>
      <w:r w:rsidR="00DD7C54" w:rsidRPr="0019316D">
        <w:rPr>
          <w:rFonts w:asciiTheme="majorEastAsia" w:eastAsiaTheme="majorEastAsia" w:hAnsiTheme="majorEastAsia" w:cs="Times New Roman"/>
        </w:rPr>
        <w:t>「</w:t>
      </w:r>
      <w:r w:rsidR="00DF0EA7" w:rsidRPr="0019316D">
        <w:rPr>
          <w:rFonts w:asciiTheme="majorEastAsia" w:eastAsiaTheme="majorEastAsia" w:hAnsiTheme="majorEastAsia" w:cs="Times New Roman"/>
        </w:rPr>
        <w:t>如</w:t>
      </w:r>
      <w:r w:rsidR="00DD7C54" w:rsidRPr="0019316D">
        <w:rPr>
          <w:rFonts w:asciiTheme="majorEastAsia" w:eastAsiaTheme="majorEastAsia" w:hAnsiTheme="majorEastAsia" w:cs="Times New Roman"/>
        </w:rPr>
        <w:t>」</w:t>
      </w:r>
      <w:r w:rsidR="00DF0EA7" w:rsidRPr="0019316D">
        <w:rPr>
          <w:rFonts w:asciiTheme="majorEastAsia" w:eastAsiaTheme="majorEastAsia" w:hAnsiTheme="majorEastAsia" w:cs="Times New Roman"/>
        </w:rPr>
        <w:t>有順隨義，</w:t>
      </w:r>
      <w:r w:rsidR="00DD7C54" w:rsidRPr="0019316D">
        <w:rPr>
          <w:rFonts w:asciiTheme="majorEastAsia" w:eastAsiaTheme="majorEastAsia" w:hAnsiTheme="majorEastAsia" w:cs="Times New Roman"/>
        </w:rPr>
        <w:t>艅艎</w:t>
      </w:r>
      <w:r w:rsidR="00DF0EA7" w:rsidRPr="0019316D">
        <w:rPr>
          <w:rFonts w:asciiTheme="majorEastAsia" w:eastAsiaTheme="majorEastAsia" w:hAnsiTheme="majorEastAsia" w:cs="Times New Roman"/>
        </w:rPr>
        <w:t>說也可備</w:t>
      </w:r>
      <w:r w:rsidR="00DD7C54" w:rsidRPr="0019316D">
        <w:rPr>
          <w:rFonts w:asciiTheme="majorEastAsia" w:eastAsiaTheme="majorEastAsia" w:hAnsiTheme="majorEastAsia" w:cs="Times New Roman"/>
        </w:rPr>
        <w:t>一</w:t>
      </w:r>
      <w:r w:rsidR="00DF0EA7" w:rsidRPr="0019316D">
        <w:rPr>
          <w:rFonts w:asciiTheme="majorEastAsia" w:eastAsiaTheme="majorEastAsia" w:hAnsiTheme="majorEastAsia" w:cs="Times New Roman"/>
        </w:rPr>
        <w:t>說。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FD39A9"/>
    <w:multiLevelType w:val="hybridMultilevel"/>
    <w:tmpl w:val="6F34A0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124480C"/>
    <w:multiLevelType w:val="hybridMultilevel"/>
    <w:tmpl w:val="CC10FD06"/>
    <w:lvl w:ilvl="0" w:tplc="98F20742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99857730">
    <w:abstractNumId w:val="0"/>
  </w:num>
  <w:num w:numId="2" w16cid:durableId="947158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8B"/>
    <w:rsid w:val="00006D97"/>
    <w:rsid w:val="000361A5"/>
    <w:rsid w:val="00090521"/>
    <w:rsid w:val="00127527"/>
    <w:rsid w:val="0016279A"/>
    <w:rsid w:val="0019316D"/>
    <w:rsid w:val="001B4425"/>
    <w:rsid w:val="001C3502"/>
    <w:rsid w:val="002013F2"/>
    <w:rsid w:val="00201E8C"/>
    <w:rsid w:val="00226C81"/>
    <w:rsid w:val="00262C22"/>
    <w:rsid w:val="002F777D"/>
    <w:rsid w:val="00306AD1"/>
    <w:rsid w:val="00357ADA"/>
    <w:rsid w:val="00426A4D"/>
    <w:rsid w:val="00473DBC"/>
    <w:rsid w:val="00473E28"/>
    <w:rsid w:val="0047573A"/>
    <w:rsid w:val="0049202A"/>
    <w:rsid w:val="0051036C"/>
    <w:rsid w:val="00543E58"/>
    <w:rsid w:val="00570EDB"/>
    <w:rsid w:val="005966EB"/>
    <w:rsid w:val="00623F38"/>
    <w:rsid w:val="00674963"/>
    <w:rsid w:val="006E1DA9"/>
    <w:rsid w:val="007B4813"/>
    <w:rsid w:val="00800945"/>
    <w:rsid w:val="00807EEF"/>
    <w:rsid w:val="00843CBE"/>
    <w:rsid w:val="008D03E5"/>
    <w:rsid w:val="008F48A7"/>
    <w:rsid w:val="009B188C"/>
    <w:rsid w:val="00A0466E"/>
    <w:rsid w:val="00A15DB1"/>
    <w:rsid w:val="00AC4A71"/>
    <w:rsid w:val="00B05B62"/>
    <w:rsid w:val="00C52D1A"/>
    <w:rsid w:val="00C7102F"/>
    <w:rsid w:val="00C75CC5"/>
    <w:rsid w:val="00C87829"/>
    <w:rsid w:val="00CB5150"/>
    <w:rsid w:val="00CD730E"/>
    <w:rsid w:val="00D0158B"/>
    <w:rsid w:val="00D324F1"/>
    <w:rsid w:val="00D67807"/>
    <w:rsid w:val="00DD7C54"/>
    <w:rsid w:val="00DF0EA7"/>
    <w:rsid w:val="00E40BAA"/>
    <w:rsid w:val="00E54002"/>
    <w:rsid w:val="00E5674B"/>
    <w:rsid w:val="00E86F43"/>
    <w:rsid w:val="00E92036"/>
    <w:rsid w:val="00F00AA7"/>
    <w:rsid w:val="00F9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048AC"/>
  <w15:chartTrackingRefBased/>
  <w15:docId w15:val="{7BC6DF88-B62F-4A95-BDF6-19DBE928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58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15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5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5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5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5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5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5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15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0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15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15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15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15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15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1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5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5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15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15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5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5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15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58B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473DB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473DBC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473D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5.png"/><Relationship Id="rId18" Type="http://schemas.openxmlformats.org/officeDocument/2006/relationships/image" Target="media/image2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13.png"/><Relationship Id="rId17" Type="http://schemas.openxmlformats.org/officeDocument/2006/relationships/image" Target="media/image2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9.png"/><Relationship Id="rId20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1.png"/><Relationship Id="rId24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17.png"/><Relationship Id="rId23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16.png"/><Relationship Id="rId22" Type="http://schemas.openxmlformats.org/officeDocument/2006/relationships/image" Target="media/image27.png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9.png"/><Relationship Id="rId18" Type="http://schemas.openxmlformats.org/officeDocument/2006/relationships/image" Target="media/image31.emf"/><Relationship Id="rId3" Type="http://schemas.openxmlformats.org/officeDocument/2006/relationships/image" Target="media/image4.png"/><Relationship Id="rId21" Type="http://schemas.openxmlformats.org/officeDocument/2006/relationships/image" Target="media/image34.png"/><Relationship Id="rId7" Type="http://schemas.openxmlformats.org/officeDocument/2006/relationships/image" Target="media/image9.png"/><Relationship Id="rId12" Type="http://schemas.openxmlformats.org/officeDocument/2006/relationships/image" Target="media/image18.png"/><Relationship Id="rId17" Type="http://schemas.openxmlformats.org/officeDocument/2006/relationships/image" Target="media/image30.emf"/><Relationship Id="rId2" Type="http://schemas.openxmlformats.org/officeDocument/2006/relationships/image" Target="media/image2.png"/><Relationship Id="rId16" Type="http://schemas.openxmlformats.org/officeDocument/2006/relationships/image" Target="media/image29.emf"/><Relationship Id="rId20" Type="http://schemas.openxmlformats.org/officeDocument/2006/relationships/image" Target="media/image33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24" Type="http://schemas.openxmlformats.org/officeDocument/2006/relationships/image" Target="media/image38.emf"/><Relationship Id="rId5" Type="http://schemas.openxmlformats.org/officeDocument/2006/relationships/image" Target="media/image7.png"/><Relationship Id="rId15" Type="http://schemas.openxmlformats.org/officeDocument/2006/relationships/image" Target="media/image23.png"/><Relationship Id="rId23" Type="http://schemas.openxmlformats.org/officeDocument/2006/relationships/image" Target="media/image37.png"/><Relationship Id="rId10" Type="http://schemas.openxmlformats.org/officeDocument/2006/relationships/image" Target="media/image14.emf"/><Relationship Id="rId19" Type="http://schemas.openxmlformats.org/officeDocument/2006/relationships/image" Target="media/image32.png"/><Relationship Id="rId4" Type="http://schemas.openxmlformats.org/officeDocument/2006/relationships/image" Target="media/image6.emf"/><Relationship Id="rId9" Type="http://schemas.openxmlformats.org/officeDocument/2006/relationships/image" Target="media/image12.png"/><Relationship Id="rId14" Type="http://schemas.openxmlformats.org/officeDocument/2006/relationships/image" Target="media/image22.png"/><Relationship Id="rId2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B7666-B773-4773-89D7-FD6AAD7B3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7</Pages>
  <Words>516</Words>
  <Characters>542</Characters>
  <Application>Microsoft Office Word</Application>
  <DocSecurity>0</DocSecurity>
  <Lines>20</Lines>
  <Paragraphs>14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21</cp:revision>
  <dcterms:created xsi:type="dcterms:W3CDTF">2024-10-23T04:00:00Z</dcterms:created>
  <dcterms:modified xsi:type="dcterms:W3CDTF">2024-10-30T03:02:00Z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1ff74c3b-4d21-4dc8-8267-06e633404570</vt:lpwstr>
  </property>
</Properties>
</file>