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25CF" w:rsidRPr="00411251" w:rsidRDefault="00730D30" w:rsidP="00B07B01">
      <w:pPr>
        <w:spacing w:line="276" w:lineRule="auto"/>
        <w:jc w:val="center"/>
        <w:rPr>
          <w:rFonts w:asciiTheme="minorEastAsia" w:hAnsiTheme="minorEastAsia"/>
        </w:rPr>
      </w:pPr>
      <w:r w:rsidRPr="00411251">
        <w:rPr>
          <w:rFonts w:asciiTheme="minorEastAsia" w:hAnsiTheme="minorEastAsia" w:hint="eastAsia"/>
        </w:rPr>
        <w:t>《民之父母》</w:t>
      </w:r>
      <w:r w:rsidR="00826C58" w:rsidRPr="00411251">
        <w:rPr>
          <w:rFonts w:asciiTheme="minorEastAsia" w:hAnsiTheme="minorEastAsia" w:hint="eastAsia"/>
        </w:rPr>
        <w:t>相關文獻彙編</w:t>
      </w:r>
    </w:p>
    <w:p w:rsidR="00A832E5" w:rsidRPr="00411251" w:rsidRDefault="00A832E5" w:rsidP="00B07B01">
      <w:pPr>
        <w:spacing w:line="276" w:lineRule="auto"/>
        <w:rPr>
          <w:rFonts w:asciiTheme="minorEastAsia" w:hAnsiTheme="minorEastAsia"/>
        </w:rPr>
      </w:pPr>
    </w:p>
    <w:p w:rsidR="00A832E5" w:rsidRPr="00411251" w:rsidRDefault="00A832E5" w:rsidP="00B07B01">
      <w:pPr>
        <w:pStyle w:val="Web"/>
        <w:spacing w:line="276" w:lineRule="auto"/>
        <w:rPr>
          <w:rFonts w:asciiTheme="minorEastAsia" w:eastAsiaTheme="minorEastAsia" w:hAnsiTheme="minorEastAsia"/>
          <w:color w:val="00B050"/>
        </w:rPr>
      </w:pPr>
      <w:r w:rsidRPr="00411251">
        <w:rPr>
          <w:rFonts w:asciiTheme="minorEastAsia" w:eastAsiaTheme="minorEastAsia" w:hAnsiTheme="minorEastAsia" w:hint="eastAsia"/>
          <w:color w:val="00B050"/>
        </w:rPr>
        <w:t>- 《</w:t>
      </w:r>
      <w:r w:rsidRPr="00411251">
        <w:rPr>
          <w:rFonts w:asciiTheme="minorEastAsia" w:eastAsiaTheme="minorEastAsia" w:hAnsiTheme="minorEastAsia" w:cs="新細明體" w:hint="eastAsia"/>
          <w:color w:val="00B050"/>
        </w:rPr>
        <w:t>民之父母</w:t>
      </w:r>
      <w:r w:rsidRPr="00411251">
        <w:rPr>
          <w:rFonts w:asciiTheme="minorEastAsia" w:eastAsiaTheme="minorEastAsia" w:hAnsiTheme="minorEastAsia" w:hint="eastAsia"/>
          <w:color w:val="00B050"/>
        </w:rPr>
        <w:t>》相應内容</w:t>
      </w:r>
      <w:r w:rsidR="0005541F" w:rsidRPr="00411251">
        <w:rPr>
          <w:rFonts w:asciiTheme="minorEastAsia" w:eastAsiaTheme="minorEastAsia" w:hAnsiTheme="minorEastAsia"/>
          <w:color w:val="00B050"/>
        </w:rPr>
        <w:t>:</w:t>
      </w:r>
    </w:p>
    <w:p w:rsidR="0090750A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</w:rPr>
      </w:pPr>
      <w:r w:rsidRPr="00411251">
        <w:rPr>
          <w:rFonts w:asciiTheme="minorEastAsia" w:eastAsiaTheme="minorEastAsia" w:hAnsiTheme="minorEastAsia" w:hint="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子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夏問於孔子</w:t>
      </w:r>
      <w:r w:rsidR="007F4F33" w:rsidRPr="00411251">
        <w:rPr>
          <w:rFonts w:asciiTheme="minorEastAsia" w:eastAsiaTheme="minorEastAsia" w:hAnsiTheme="minorEastAsia"/>
          <w:color w:val="000000" w:themeColor="text1"/>
        </w:rPr>
        <w:t>:</w:t>
      </w:r>
      <w:r w:rsidR="007F4F3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《詩</w:t>
      </w:r>
      <w:r w:rsidR="00D677D1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》曰</w:t>
      </w:r>
      <w:r w:rsidR="007F4F33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7F4F3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凱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弟君子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民之父母。</w:t>
      </w:r>
      <w:r w:rsidR="0090750A" w:rsidRPr="00411251">
        <w:rPr>
          <w:rFonts w:asciiTheme="minorEastAsia" w:eastAsiaTheme="minorEastAsia" w:hAnsiTheme="minorEastAsia" w:cs="新細明體" w:hint="eastAsia"/>
          <w:color w:val="000000" w:themeColor="text1"/>
          <w:lang w:val="x-none"/>
        </w:rPr>
        <w:t>』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敢問何如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可謂民之父母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?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</w:p>
    <w:p w:rsidR="008D7B90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  <w:lang w:val="x-none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孔子答曰</w:t>
      </w:r>
      <w:r w:rsidR="0090750A" w:rsidRPr="00411251">
        <w:rPr>
          <w:rFonts w:asciiTheme="minorEastAsia" w:eastAsiaTheme="minorEastAsia" w:hAnsiTheme="minorEastAsia" w:cs="新細明體" w:hint="eastAsia"/>
          <w:color w:val="000000" w:themeColor="text1"/>
          <w:lang w:val="x-none"/>
        </w:rPr>
        <w:t>：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民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【</w:t>
      </w:r>
      <w:r w:rsidRPr="00411251">
        <w:rPr>
          <w:rFonts w:asciiTheme="minorEastAsia" w:eastAsiaTheme="minorEastAsia" w:hAnsiTheme="minorEastAsia"/>
          <w:color w:val="000000" w:themeColor="text1"/>
        </w:rPr>
        <w:t>1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之</w:t>
      </w:r>
      <w:r w:rsidRPr="00411251">
        <w:rPr>
          <w:rFonts w:asciiTheme="minorEastAsia" w:eastAsiaTheme="minorEastAsia" w:hAnsiTheme="minor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父母乎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必達於禮樂之源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以至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五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至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以行</w:t>
      </w:r>
      <w:r w:rsidRPr="00411251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三無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以横于天下。四方有敗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必先知之。其【</w:t>
      </w:r>
      <w:r w:rsidRPr="00411251">
        <w:rPr>
          <w:rFonts w:asciiTheme="minorEastAsia" w:eastAsiaTheme="minorEastAsia" w:hAnsiTheme="minorEastAsia"/>
          <w:color w:val="000000" w:themeColor="text1"/>
        </w:rPr>
        <w:t>2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可</w:t>
      </w:r>
      <w:r w:rsidRPr="00411251">
        <w:rPr>
          <w:rFonts w:asciiTheme="minorEastAsia" w:eastAsiaTheme="minorEastAsia" w:hAnsiTheme="minor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謂民之父母矣。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</w:p>
    <w:p w:rsidR="00B37695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子夏曰</w:t>
      </w:r>
      <w:r w:rsidR="0090750A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敢問何謂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五至</w:t>
      </w:r>
      <w:r w:rsidR="0090750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』？」</w:t>
      </w:r>
    </w:p>
    <w:p w:rsidR="008D7B90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孔子曰</w:t>
      </w:r>
      <w:r w:rsidR="00D677D1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D677D1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「『</w:t>
      </w: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五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至</w:t>
      </w:r>
      <w:r w:rsidR="00D677D1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乎</w:t>
      </w:r>
      <w:r w:rsidR="005A4E8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物之所至者</w:t>
      </w:r>
      <w:r w:rsidR="005A4E8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志亦至焉</w:t>
      </w:r>
      <w:r w:rsidR="005A4E87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志之【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3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所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至者</w:t>
      </w:r>
      <w:r w:rsidR="005A4E8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禮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亦至焉</w:t>
      </w:r>
      <w:r w:rsidR="005A4E87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禮之所至者</w:t>
      </w:r>
      <w:r w:rsidR="005A4E8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樂亦至焉</w:t>
      </w:r>
      <w:r w:rsidR="005A4E87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樂之所至者</w:t>
      </w:r>
      <w:r w:rsidR="005A4E8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哀亦至焉。哀樂相生</w:t>
      </w:r>
      <w:r w:rsidR="005A4E8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君子【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4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】以正。此之謂</w:t>
      </w:r>
      <w:r w:rsidR="005A4E8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五至</w:t>
      </w:r>
      <w:r w:rsidR="005A4E8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。</w:t>
      </w:r>
      <w:r w:rsidR="005A4E8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</w:p>
    <w:p w:rsidR="00A849BB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子夏曰</w:t>
      </w:r>
      <w:r w:rsidR="00A849BB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「『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五至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既聞之矣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敢問何謂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三無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』？」</w:t>
      </w:r>
    </w:p>
    <w:p w:rsidR="008D7B90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</w:rPr>
      </w:pP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孔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子曰</w:t>
      </w:r>
      <w:r w:rsidR="00A849BB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「『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三無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乎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無聲之樂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無體【</w:t>
      </w:r>
      <w:r w:rsidRPr="00411251">
        <w:rPr>
          <w:rFonts w:asciiTheme="minorEastAsia" w:eastAsiaTheme="minorEastAsia" w:hAnsiTheme="minorEastAsia"/>
          <w:color w:val="000000" w:themeColor="text1"/>
        </w:rPr>
        <w:t>5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之</w:t>
      </w:r>
      <w:r w:rsidRPr="00411251">
        <w:rPr>
          <w:rFonts w:asciiTheme="minorEastAsia" w:eastAsiaTheme="minorEastAsia" w:hAnsiTheme="minor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禮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無服之喪。君子以</w:t>
      </w:r>
      <w:r w:rsidRPr="00411251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此横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於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天下。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傾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耳而聽之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不可得而聞也</w:t>
      </w:r>
      <w:r w:rsidR="00A849BB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明目而視之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不可【</w:t>
      </w:r>
      <w:r w:rsidRPr="00411251">
        <w:rPr>
          <w:rFonts w:asciiTheme="minorEastAsia" w:eastAsiaTheme="minorEastAsia" w:hAnsiTheme="minorEastAsia"/>
          <w:color w:val="000000" w:themeColor="text1"/>
        </w:rPr>
        <w:t>6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】得而見也</w:t>
      </w:r>
      <w:r w:rsidR="00A849BB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而志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氣塞於四海矣。此之謂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三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</w:t>
      </w:r>
      <w:r w:rsidR="00A849B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』。」</w:t>
      </w:r>
    </w:p>
    <w:p w:rsidR="00CE09C3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  <w:lang w:val="x-none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子夏曰</w:t>
      </w:r>
      <w:r w:rsidR="008A6BA8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8A6BA8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「『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無聲之樂</w:t>
      </w:r>
      <w:r w:rsidR="008A6BA8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無體之禮</w:t>
      </w:r>
      <w:r w:rsidR="008A6BA8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無服之喪</w:t>
      </w:r>
      <w:r w:rsidR="008A6BA8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何詩【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7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】是</w:t>
      </w:r>
      <w:r w:rsidR="00CE09C3" w:rsidRPr="00411251">
        <w:rPr>
          <w:rFonts w:asciiTheme="minorEastAsia" w:eastAsiaTheme="minorEastAsia" w:hAnsiTheme="minorEastAsia" w:cs="新細明體" w:hint="eastAsia"/>
          <w:color w:val="000000" w:themeColor="text1"/>
        </w:rPr>
        <w:t>迡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</w:t>
      </w:r>
      <w:r w:rsidR="00CE09C3" w:rsidRPr="00411251">
        <w:rPr>
          <w:rFonts w:asciiTheme="minorEastAsia" w:eastAsiaTheme="minorEastAsia" w:hAnsiTheme="minorEastAsia" w:cs="新細明體" w:hint="eastAsia"/>
          <w:color w:val="000000" w:themeColor="text1"/>
          <w:lang w:val="x-none"/>
        </w:rPr>
        <w:t>』</w:t>
      </w:r>
    </w:p>
    <w:p w:rsidR="00D868EB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  <w:lang w:val="x-none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孔子曰</w:t>
      </w:r>
      <w:r w:rsidR="00CE09C3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善哉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商也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！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將可教詩矣。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成王不敢康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夙夜基命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宥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密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</w:t>
      </w:r>
      <w:r w:rsidRPr="00411251">
        <w:rPr>
          <w:rFonts w:asciiTheme="minorEastAsia" w:eastAsiaTheme="minorEastAsia" w:hAnsiTheme="minorEastAsia"/>
          <w:color w:val="000000" w:themeColor="text1"/>
          <w:lang w:val="x-none"/>
        </w:rPr>
        <w:t>,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無聲之樂</w:t>
      </w:r>
      <w:r w:rsidR="00CE09C3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威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儀遲遲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【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8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不可選也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無體之禮</w:t>
      </w:r>
      <w:r w:rsidR="00CE09C3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凡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民有喪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匍匐救之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無服</w:t>
      </w:r>
      <w:r w:rsidR="00CE09C3" w:rsidRPr="00411251">
        <w:rPr>
          <w:rFonts w:asciiTheme="minorEastAsia" w:eastAsiaTheme="minorEastAsia" w:hAnsiTheme="minor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之喪也。</w:t>
      </w:r>
      <w:r w:rsidR="00CE09C3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</w:p>
    <w:p w:rsidR="004E369F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  <w:lang w:val="x-none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子夏曰</w:t>
      </w:r>
      <w:r w:rsidR="00D868EB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D868E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其在語也</w:t>
      </w:r>
      <w:r w:rsidR="00D868E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，則（？）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美</w:t>
      </w:r>
      <w:r w:rsidR="00D868E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矣</w:t>
      </w:r>
      <w:r w:rsidR="00D868E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！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宏矣</w:t>
      </w:r>
      <w:r w:rsidR="00D868E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！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大矣</w:t>
      </w:r>
      <w:r w:rsidR="00D868E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！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盡【</w:t>
      </w:r>
      <w:r w:rsidRPr="00411251">
        <w:rPr>
          <w:rFonts w:asciiTheme="minorEastAsia" w:eastAsiaTheme="minorEastAsia" w:hAnsiTheme="minorEastAsia"/>
          <w:color w:val="000000" w:themeColor="text1"/>
        </w:rPr>
        <w:t>9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於此而已乎</w:t>
      </w:r>
      <w:r w:rsidR="00D868EB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？」</w:t>
      </w:r>
    </w:p>
    <w:p w:rsidR="00975117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 w:cs="新細明體"/>
          <w:color w:val="000000" w:themeColor="text1"/>
          <w:lang w:val="x-none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孔子曰</w:t>
      </w:r>
      <w:r w:rsidR="004E369F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4E369F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何為其然</w:t>
      </w:r>
      <w:r w:rsidR="0097511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猶有</w:t>
      </w:r>
      <w:r w:rsidR="0097511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五起</w:t>
      </w:r>
      <w:r w:rsidR="0097511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</w:t>
      </w: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焉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。</w:t>
      </w:r>
      <w:r w:rsidR="0097511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</w:p>
    <w:p w:rsidR="00CC0882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/>
          <w:color w:val="000000" w:themeColor="text1"/>
          <w:lang w:val="x-none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子夏曰</w:t>
      </w:r>
      <w:r w:rsidRPr="00411251">
        <w:rPr>
          <w:rFonts w:asciiTheme="minorEastAsia" w:eastAsiaTheme="minorEastAsia" w:hAnsiTheme="minorEastAsia" w:hint="eastAsia"/>
          <w:color w:val="000000" w:themeColor="text1"/>
        </w:rPr>
        <w:t>]</w:t>
      </w:r>
      <w:r w:rsidR="00975117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97511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可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得而聞歟</w:t>
      </w:r>
      <w:r w:rsidR="0097511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</w:t>
      </w:r>
      <w:r w:rsidR="001106F5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</w:p>
    <w:p w:rsidR="00A832E5" w:rsidRPr="00411251" w:rsidRDefault="008D7B90" w:rsidP="00B07B01">
      <w:pPr>
        <w:pStyle w:val="Web"/>
        <w:spacing w:line="276" w:lineRule="auto"/>
        <w:ind w:firstLine="480"/>
        <w:rPr>
          <w:rFonts w:asciiTheme="minorEastAsia" w:eastAsiaTheme="minorEastAsia" w:hAnsiTheme="minorEastAsia" w:cs="新細明體"/>
          <w:color w:val="000000" w:themeColor="text1"/>
        </w:rPr>
      </w:pP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孔子曰</w:t>
      </w:r>
      <w:r w:rsidR="00E56FA2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E56FA2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無聲之樂</w:t>
      </w:r>
      <w:r w:rsidR="00E56FA2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氣志不違</w:t>
      </w:r>
      <w:r w:rsidR="00E56FA2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【</w:t>
      </w:r>
      <w:r w:rsidRPr="00411251">
        <w:rPr>
          <w:rFonts w:asciiTheme="minorEastAsia" w:eastAsiaTheme="minorEastAsia" w:hAnsiTheme="minorEastAsia"/>
          <w:color w:val="000000" w:themeColor="text1"/>
        </w:rPr>
        <w:t>10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</w:t>
      </w:r>
      <w:r w:rsidRPr="00411251">
        <w:rPr>
          <w:rFonts w:asciiTheme="minorEastAsia" w:eastAsiaTheme="minorEastAsia" w:hAnsiTheme="minor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體之禮</w:t>
      </w:r>
      <w:r w:rsidR="00E56FA2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威儀遲遲</w:t>
      </w:r>
      <w:r w:rsidR="00E56FA2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無服之</w:t>
      </w:r>
      <w:r w:rsidRPr="00411251">
        <w:rPr>
          <w:rFonts w:asciiTheme="minorEastAsia" w:eastAsiaTheme="minorEastAsia" w:hAnsiTheme="minorEastAsia"/>
          <w:color w:val="000000" w:themeColor="text1"/>
        </w:rPr>
        <w:t xml:space="preserve"> 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喪</w:t>
      </w:r>
      <w:r w:rsidR="00837485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内恕</w:t>
      </w:r>
      <w:r w:rsidR="00837485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洵</w:t>
      </w:r>
      <w:r w:rsidR="00837485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悲。無聲之樂</w:t>
      </w:r>
      <w:r w:rsidR="00055616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塞</w:t>
      </w:r>
      <w:r w:rsidR="00055616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於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四方</w:t>
      </w:r>
      <w:r w:rsidR="00055616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無體之禮</w:t>
      </w:r>
      <w:r w:rsidR="00055616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日就月將</w:t>
      </w:r>
      <w:r w:rsidR="00055616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lastRenderedPageBreak/>
        <w:t>服之【</w:t>
      </w:r>
      <w:r w:rsidRPr="00411251">
        <w:rPr>
          <w:rFonts w:asciiTheme="minorEastAsia" w:eastAsiaTheme="minorEastAsia" w:hAnsiTheme="minorEastAsia"/>
          <w:color w:val="000000" w:themeColor="text1"/>
        </w:rPr>
        <w:t>11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喪</w:t>
      </w:r>
      <w:r w:rsidRPr="00411251">
        <w:rPr>
          <w:rFonts w:asciiTheme="minorEastAsia" w:eastAsiaTheme="minorEastAsia" w:hAnsiTheme="minorEastAsia"/>
          <w:color w:val="000000" w:themeColor="text1"/>
        </w:rPr>
        <w:t>]</w:t>
      </w:r>
      <w:r w:rsidR="00055616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純德孔</w:t>
      </w:r>
      <w:r w:rsidR="00055616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明。無聲之樂</w:t>
      </w:r>
      <w:r w:rsidR="000E351D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施及孫子</w:t>
      </w:r>
      <w:r w:rsidR="000E351D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無體之禮</w:t>
      </w:r>
      <w:r w:rsidR="000E351D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塞</w:t>
      </w:r>
      <w:r w:rsidR="000E351D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於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四海</w:t>
      </w:r>
      <w:r w:rsidR="000E351D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無服之喪</w:t>
      </w:r>
      <w:r w:rsidR="000E351D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為民父母。無聲之樂</w:t>
      </w:r>
      <w:r w:rsidR="004801D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氣【</w:t>
      </w:r>
      <w:r w:rsidRPr="00411251">
        <w:rPr>
          <w:rFonts w:asciiTheme="minorEastAsia" w:eastAsiaTheme="minorEastAsia" w:hAnsiTheme="minorEastAsia"/>
          <w:color w:val="000000" w:themeColor="text1"/>
        </w:rPr>
        <w:t>12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志</w:t>
      </w:r>
      <w:r w:rsidRPr="00411251">
        <w:rPr>
          <w:rFonts w:asciiTheme="minorEastAsia" w:eastAsiaTheme="minorEastAsia" w:hAnsiTheme="minor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既得</w:t>
      </w:r>
      <w:r w:rsidR="004801DA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無體之禮</w:t>
      </w:r>
      <w:r w:rsidR="004801DA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威儀翼翼</w:t>
      </w:r>
      <w:r w:rsidR="004801DA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無服</w:t>
      </w:r>
      <w:r w:rsidRPr="00411251">
        <w:rPr>
          <w:rFonts w:asciiTheme="minorEastAsia" w:eastAsiaTheme="minorEastAsia" w:hAnsiTheme="minor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之</w:t>
      </w:r>
      <w:r w:rsidRPr="00411251">
        <w:rPr>
          <w:rFonts w:asciiTheme="minorEastAsia" w:eastAsiaTheme="minorEastAsia" w:hAnsiTheme="minor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喪</w:t>
      </w:r>
      <w:r w:rsidR="00357682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施及四國。無聲之樂</w:t>
      </w:r>
      <w:r w:rsidR="00357682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氣志既從</w:t>
      </w:r>
      <w:r w:rsidR="00357682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無體之禮</w:t>
      </w:r>
      <w:r w:rsidR="00357682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上下和同</w:t>
      </w:r>
      <w:r w:rsidR="00357682" w:rsidRPr="00411251">
        <w:rPr>
          <w:rFonts w:asciiTheme="minorEastAsia" w:eastAsiaTheme="minorEastAsia" w:hAnsiTheme="minorEastAsia" w:cs="新細明體" w:hint="eastAsia"/>
          <w:color w:val="000000" w:themeColor="text1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無服【</w:t>
      </w:r>
      <w:r w:rsidRPr="00411251">
        <w:rPr>
          <w:rFonts w:asciiTheme="minorEastAsia" w:eastAsiaTheme="minorEastAsia" w:hAnsiTheme="minorEastAsia"/>
          <w:color w:val="000000" w:themeColor="text1"/>
        </w:rPr>
        <w:t>13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Pr="00411251">
        <w:rPr>
          <w:rFonts w:asciiTheme="minorEastAsia" w:eastAsiaTheme="minorEastAsia" w:hAnsiTheme="minorEastAsia"/>
          <w:color w:val="000000" w:themeColor="text1"/>
        </w:rPr>
        <w:t>[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之</w:t>
      </w:r>
      <w:r w:rsidRPr="00411251">
        <w:rPr>
          <w:rFonts w:asciiTheme="minorEastAsia" w:eastAsiaTheme="minorEastAsia" w:hAnsiTheme="minorEastAsia"/>
          <w:color w:val="000000" w:themeColor="text1"/>
        </w:rPr>
        <w:t>]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喪</w:t>
      </w:r>
      <w:r w:rsidR="00357682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以畜萬邦。</w:t>
      </w:r>
      <w:r w:rsidR="00357682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【</w:t>
      </w:r>
      <w:r w:rsidRPr="00411251">
        <w:rPr>
          <w:rFonts w:asciiTheme="minorEastAsia" w:eastAsiaTheme="minorEastAsia" w:hAnsiTheme="minorEastAsia"/>
          <w:color w:val="000000" w:themeColor="text1"/>
        </w:rPr>
        <w:t>14</w:t>
      </w:r>
      <w:r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</w:p>
    <w:p w:rsidR="0068683C" w:rsidRPr="00411251" w:rsidRDefault="0068683C" w:rsidP="00B07B01">
      <w:pPr>
        <w:pStyle w:val="Web"/>
        <w:spacing w:line="276" w:lineRule="auto"/>
        <w:rPr>
          <w:rFonts w:asciiTheme="minorEastAsia" w:eastAsiaTheme="minorEastAsia" w:hAnsiTheme="minorEastAsia" w:cs="新細明體" w:hint="eastAsia"/>
          <w:color w:val="000000" w:themeColor="text1"/>
        </w:rPr>
      </w:pPr>
    </w:p>
    <w:p w:rsidR="0004695A" w:rsidRPr="00F31159" w:rsidRDefault="00DB04A6" w:rsidP="00B07B01">
      <w:pPr>
        <w:pStyle w:val="Web"/>
        <w:spacing w:line="276" w:lineRule="auto"/>
        <w:rPr>
          <w:rFonts w:asciiTheme="minorEastAsia" w:eastAsiaTheme="minorEastAsia" w:hAnsiTheme="minorEastAsia" w:cs="新細明體"/>
          <w:b/>
          <w:bCs/>
          <w:color w:val="7030A0"/>
          <w:sz w:val="26"/>
          <w:szCs w:val="26"/>
          <w:lang w:val="x-none"/>
        </w:rPr>
      </w:pPr>
      <w:r w:rsidRPr="00F31159">
        <w:rPr>
          <w:rFonts w:asciiTheme="minorEastAsia" w:eastAsiaTheme="minorEastAsia" w:hAnsiTheme="minorEastAsia" w:cs="新細明體"/>
          <w:b/>
          <w:bCs/>
          <w:color w:val="7030A0"/>
          <w:sz w:val="26"/>
          <w:szCs w:val="26"/>
          <w:lang w:val="x-none"/>
        </w:rPr>
        <w:t>本篇的思想源流及成書時代</w:t>
      </w:r>
    </w:p>
    <w:p w:rsidR="00DB04A6" w:rsidRPr="00411251" w:rsidRDefault="00DB04A6" w:rsidP="00B07B01">
      <w:pPr>
        <w:pStyle w:val="Web"/>
        <w:numPr>
          <w:ilvl w:val="0"/>
          <w:numId w:val="1"/>
        </w:numPr>
        <w:spacing w:line="276" w:lineRule="auto"/>
        <w:rPr>
          <w:rFonts w:asciiTheme="minorEastAsia" w:eastAsiaTheme="minorEastAsia" w:hAnsiTheme="minorEastAsia" w:cs="新細明體"/>
          <w:color w:val="7030A0"/>
          <w:lang w:val="x-none"/>
        </w:rPr>
      </w:pP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見</w:t>
      </w: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俞紹宏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、</w:t>
      </w: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張青松編著，《上海博物館藏戰國楚簡集釋》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第二</w:t>
      </w: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冊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）</w:t>
      </w:r>
      <w:r w:rsidR="00421862"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：</w:t>
      </w:r>
    </w:p>
    <w:p w:rsidR="0004695A" w:rsidRPr="00411251" w:rsidRDefault="0068683C" w:rsidP="00B07B01">
      <w:pPr>
        <w:pStyle w:val="Web"/>
        <w:numPr>
          <w:ilvl w:val="0"/>
          <w:numId w:val="3"/>
        </w:numPr>
        <w:spacing w:line="276" w:lineRule="auto"/>
        <w:rPr>
          <w:rFonts w:asciiTheme="minorEastAsia" w:eastAsiaTheme="minorEastAsia" w:hAnsiTheme="minorEastAsia" w:cs="新細明體"/>
          <w:color w:val="7030A0"/>
        </w:rPr>
      </w:pPr>
      <w:r w:rsidRPr="00411251">
        <w:rPr>
          <w:rFonts w:asciiTheme="minorEastAsia" w:eastAsiaTheme="minorEastAsia" w:hAnsiTheme="minorEastAsia" w:cs="新細明體" w:hint="eastAsia"/>
          <w:color w:val="7030A0"/>
        </w:rPr>
        <w:t>龐樸</w:t>
      </w:r>
      <w:r w:rsidRPr="00411251">
        <w:rPr>
          <w:rFonts w:asciiTheme="minorEastAsia" w:eastAsiaTheme="minorEastAsia" w:hAnsiTheme="minorEastAsia" w:cs="新細明體"/>
          <w:color w:val="7030A0"/>
        </w:rPr>
        <w:t>2003-01-1</w:t>
      </w:r>
      <w:r w:rsidRPr="00411251">
        <w:rPr>
          <w:rFonts w:asciiTheme="minorEastAsia" w:eastAsiaTheme="minorEastAsia" w:hAnsiTheme="minorEastAsia" w:cs="新細明體"/>
          <w:color w:val="7030A0"/>
        </w:rPr>
        <w:t>2</w:t>
      </w:r>
      <w:r w:rsidR="00547C59" w:rsidRPr="00411251">
        <w:rPr>
          <w:rFonts w:asciiTheme="minorEastAsia" w:eastAsiaTheme="minorEastAsia" w:hAnsiTheme="minorEastAsia" w:cs="新細明體"/>
          <w:color w:val="7030A0"/>
        </w:rPr>
        <w:t xml:space="preserve"> </w:t>
      </w:r>
      <w:r w:rsidR="00547C59" w:rsidRPr="00411251">
        <w:rPr>
          <w:rFonts w:asciiTheme="minorEastAsia" w:eastAsiaTheme="minorEastAsia" w:hAnsiTheme="minorEastAsia" w:cs="新細明體" w:hint="eastAsia"/>
          <w:color w:val="7030A0"/>
        </w:rPr>
        <w:t>：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本篇係《孟子》以前遺物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其談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「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五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至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」、「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三無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」、「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五起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」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時所蕴含的志氣說正是《孟子》浩然之氣說的先聲。</w:t>
      </w:r>
    </w:p>
    <w:p w:rsidR="0004695A" w:rsidRPr="00411251" w:rsidRDefault="0068683C" w:rsidP="00B07B01">
      <w:pPr>
        <w:pStyle w:val="Web"/>
        <w:numPr>
          <w:ilvl w:val="0"/>
          <w:numId w:val="3"/>
        </w:numPr>
        <w:spacing w:line="276" w:lineRule="auto"/>
        <w:rPr>
          <w:rFonts w:asciiTheme="minorEastAsia" w:eastAsiaTheme="minorEastAsia" w:hAnsiTheme="minorEastAsia" w:cs="新細明體"/>
          <w:color w:val="7030A0"/>
        </w:rPr>
      </w:pPr>
      <w:r w:rsidRPr="00411251">
        <w:rPr>
          <w:rFonts w:asciiTheme="minorEastAsia" w:eastAsiaTheme="minorEastAsia" w:hAnsiTheme="minorEastAsia" w:cs="新細明體" w:hint="eastAsia"/>
          <w:color w:val="7030A0"/>
        </w:rPr>
        <w:t>徐少華</w:t>
      </w:r>
      <w:r w:rsidRPr="00411251">
        <w:rPr>
          <w:rFonts w:asciiTheme="minorEastAsia" w:eastAsiaTheme="minorEastAsia" w:hAnsiTheme="minorEastAsia" w:cs="新細明體"/>
          <w:color w:val="7030A0"/>
        </w:rPr>
        <w:t xml:space="preserve"> 2005.04</w:t>
      </w:r>
      <w:r w:rsidR="00547C59" w:rsidRPr="00411251">
        <w:rPr>
          <w:rFonts w:asciiTheme="minorEastAsia" w:eastAsiaTheme="minorEastAsia" w:hAnsiTheme="minorEastAsia" w:cs="新細明體"/>
          <w:color w:val="7030A0"/>
        </w:rPr>
        <w:t xml:space="preserve"> </w:t>
      </w:r>
      <w:r w:rsidR="00547C59" w:rsidRPr="00411251">
        <w:rPr>
          <w:rFonts w:asciiTheme="minorEastAsia" w:eastAsiaTheme="minorEastAsia" w:hAnsiTheme="minorEastAsia" w:cs="新細明體" w:hint="eastAsia"/>
          <w:color w:val="7030A0"/>
        </w:rPr>
        <w:t>：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《民之父母》反映的主體思想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與《論語》所體現的孔</w:t>
      </w:r>
      <w:r w:rsidRPr="00411251">
        <w:rPr>
          <w:rFonts w:asciiTheme="minorEastAsia" w:eastAsiaTheme="minorEastAsia" w:hAnsiTheme="minorEastAsia" w:cs="新細明體"/>
          <w:color w:val="7030A0"/>
        </w:rPr>
        <w:t xml:space="preserve"> 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子學說有較大的差異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而與子思、孟子學說有更多的聯繫和相近之處。《民之父母》的成篇當在與《孟子》和竹書《五行》等差相同時的戰國中期。</w:t>
      </w:r>
    </w:p>
    <w:p w:rsidR="0004695A" w:rsidRPr="00411251" w:rsidRDefault="0068683C" w:rsidP="00B07B01">
      <w:pPr>
        <w:pStyle w:val="Web"/>
        <w:numPr>
          <w:ilvl w:val="0"/>
          <w:numId w:val="3"/>
        </w:numPr>
        <w:spacing w:line="276" w:lineRule="auto"/>
        <w:rPr>
          <w:rFonts w:asciiTheme="minorEastAsia" w:eastAsiaTheme="minorEastAsia" w:hAnsiTheme="minorEastAsia" w:cs="新細明體"/>
          <w:color w:val="7030A0"/>
        </w:rPr>
      </w:pPr>
      <w:r w:rsidRPr="00411251">
        <w:rPr>
          <w:rFonts w:asciiTheme="minorEastAsia" w:eastAsiaTheme="minorEastAsia" w:hAnsiTheme="minorEastAsia" w:cs="新細明體" w:hint="eastAsia"/>
          <w:color w:val="7030A0"/>
        </w:rPr>
        <w:t>林素英</w:t>
      </w:r>
      <w:r w:rsidRPr="00411251">
        <w:rPr>
          <w:rFonts w:asciiTheme="minorEastAsia" w:eastAsiaTheme="minorEastAsia" w:hAnsiTheme="minorEastAsia" w:cs="新細明體"/>
          <w:color w:val="7030A0"/>
        </w:rPr>
        <w:t>2007-06</w:t>
      </w:r>
      <w:r w:rsidR="00547C59" w:rsidRPr="00411251">
        <w:rPr>
          <w:rFonts w:asciiTheme="minorEastAsia" w:eastAsiaTheme="minorEastAsia" w:hAnsiTheme="minorEastAsia" w:cs="新細明體"/>
          <w:color w:val="7030A0"/>
        </w:rPr>
        <w:t xml:space="preserve"> </w:t>
      </w:r>
      <w:r w:rsidR="00547C59" w:rsidRPr="00411251">
        <w:rPr>
          <w:rFonts w:asciiTheme="minorEastAsia" w:eastAsiaTheme="minorEastAsia" w:hAnsiTheme="minorEastAsia" w:cs="新細明體" w:hint="eastAsia"/>
          <w:color w:val="7030A0"/>
        </w:rPr>
        <w:t>：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《民之父母》、《禮記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．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孔子閒居》及《孔子家語。</w:t>
      </w:r>
      <w:r w:rsidRPr="00411251">
        <w:rPr>
          <w:rFonts w:asciiTheme="minorEastAsia" w:eastAsiaTheme="minorEastAsia" w:hAnsiTheme="minorEastAsia" w:cs="新細明體"/>
          <w:color w:val="7030A0"/>
        </w:rPr>
        <w:t xml:space="preserve"> 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論禮》均傳自七十二子之徒。《民之父母》與《孔子閒居》成篇時間接近</w:t>
      </w:r>
      <w:r w:rsidR="00547C59" w:rsidRPr="00411251">
        <w:rPr>
          <w:rFonts w:asciiTheme="minorEastAsia" w:eastAsiaTheme="minorEastAsia" w:hAnsiTheme="minorEastAsia" w:cs="新細明體" w:hint="eastAsia"/>
          <w:color w:val="7030A0"/>
        </w:rPr>
        <w:t>；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《孔子家語》成篇雖晚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其材料來源多屬於早期資料。</w:t>
      </w:r>
    </w:p>
    <w:p w:rsidR="0004695A" w:rsidRPr="00411251" w:rsidRDefault="0068683C" w:rsidP="00B07B01">
      <w:pPr>
        <w:pStyle w:val="Web"/>
        <w:numPr>
          <w:ilvl w:val="0"/>
          <w:numId w:val="3"/>
        </w:numPr>
        <w:spacing w:line="276" w:lineRule="auto"/>
        <w:rPr>
          <w:rFonts w:asciiTheme="minorEastAsia" w:eastAsiaTheme="minorEastAsia" w:hAnsiTheme="minorEastAsia" w:cs="新細明體"/>
          <w:color w:val="7030A0"/>
        </w:rPr>
      </w:pPr>
      <w:r w:rsidRPr="00411251">
        <w:rPr>
          <w:rFonts w:asciiTheme="minorEastAsia" w:eastAsiaTheme="minorEastAsia" w:hAnsiTheme="minorEastAsia" w:cs="新細明體" w:hint="eastAsia"/>
          <w:color w:val="7030A0"/>
        </w:rPr>
        <w:t>李松儒</w:t>
      </w:r>
      <w:r w:rsidRPr="00411251">
        <w:rPr>
          <w:rFonts w:asciiTheme="minorEastAsia" w:eastAsiaTheme="minorEastAsia" w:hAnsiTheme="minorEastAsia" w:cs="新細明體"/>
          <w:color w:val="7030A0"/>
        </w:rPr>
        <w:t xml:space="preserve"> 2012.04</w:t>
      </w:r>
      <w:r w:rsidR="00547C59" w:rsidRPr="00411251">
        <w:rPr>
          <w:rFonts w:asciiTheme="minorEastAsia" w:eastAsiaTheme="minorEastAsia" w:hAnsiTheme="minorEastAsia" w:cs="新細明體"/>
          <w:color w:val="7030A0"/>
        </w:rPr>
        <w:t xml:space="preserve"> </w:t>
      </w:r>
      <w:r w:rsidR="00547C59" w:rsidRPr="00411251">
        <w:rPr>
          <w:rFonts w:asciiTheme="minorEastAsia" w:eastAsiaTheme="minorEastAsia" w:hAnsiTheme="minorEastAsia" w:cs="新細明體" w:hint="eastAsia"/>
          <w:color w:val="7030A0"/>
        </w:rPr>
        <w:t>：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李零曾指出《民之父母》與另外三種合抄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一種與今本《大戴禮記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．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武王踐阼》有關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另外兩種與顏淵、子路有關。前兩者即上博七《武王踐阼》、上博八《顏淵問於孔子》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與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子路有關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」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的竹簡尚未發表。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滬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簡《民之父母》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、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《武王踐阼》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、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《顏淵問於孔子》三篇竹簡形制相同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兩端平齊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契口居右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側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。書寫文字布局疏朗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每字間隔約有半字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除《武王踐阼》部分文字外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這三篇字迹特徵基本一致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（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《武王踐</w:t>
      </w:r>
      <w:r w:rsidRPr="00411251">
        <w:rPr>
          <w:rFonts w:asciiTheme="minorEastAsia" w:eastAsiaTheme="minorEastAsia" w:hAnsiTheme="minorEastAsia" w:cs="新細明體"/>
          <w:color w:val="7030A0"/>
        </w:rPr>
        <w:t xml:space="preserve"> 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阼》中存在三種字迹。詳參本章第二節。编按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可參《武王踐阼》篇說</w:t>
      </w:r>
      <w:r w:rsidRPr="00411251">
        <w:rPr>
          <w:rFonts w:asciiTheme="minorEastAsia" w:eastAsiaTheme="minorEastAsia" w:hAnsiTheme="minorEastAsia" w:cs="新細明體"/>
          <w:color w:val="7030A0"/>
        </w:rPr>
        <w:t xml:space="preserve"> 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明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），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為同一抄手所寫。</w:t>
      </w:r>
    </w:p>
    <w:p w:rsidR="0004695A" w:rsidRPr="00411251" w:rsidRDefault="0068683C" w:rsidP="00B07B01">
      <w:pPr>
        <w:pStyle w:val="Web"/>
        <w:numPr>
          <w:ilvl w:val="0"/>
          <w:numId w:val="3"/>
        </w:numPr>
        <w:spacing w:line="276" w:lineRule="auto"/>
        <w:rPr>
          <w:rFonts w:asciiTheme="minorEastAsia" w:eastAsiaTheme="minorEastAsia" w:hAnsiTheme="minorEastAsia" w:cs="新細明體"/>
          <w:color w:val="7030A0"/>
        </w:rPr>
      </w:pPr>
      <w:r w:rsidRPr="00411251">
        <w:rPr>
          <w:rFonts w:asciiTheme="minorEastAsia" w:eastAsiaTheme="minorEastAsia" w:hAnsiTheme="minorEastAsia" w:cs="新細明體" w:hint="eastAsia"/>
          <w:color w:val="7030A0"/>
        </w:rPr>
        <w:t>徐少華 2015.05a</w:t>
      </w:r>
      <w:r w:rsidR="00547C59" w:rsidRPr="00411251">
        <w:rPr>
          <w:rFonts w:asciiTheme="minorEastAsia" w:eastAsiaTheme="minorEastAsia" w:hAnsiTheme="minorEastAsia" w:cs="新細明體" w:hint="eastAsia"/>
          <w:color w:val="7030A0"/>
        </w:rPr>
        <w:t xml:space="preserve"> ：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《民之父母》是儒家學說子夏流派的一篇經典文獻在 不同時期的傳承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該篇至少在戰國中晚期已經存在</w:t>
      </w:r>
      <w:r w:rsidR="00547C59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並獨立成篇。</w:t>
      </w:r>
    </w:p>
    <w:p w:rsidR="0004695A" w:rsidRPr="00411251" w:rsidRDefault="0068683C" w:rsidP="00B07B01">
      <w:pPr>
        <w:pStyle w:val="Web"/>
        <w:numPr>
          <w:ilvl w:val="0"/>
          <w:numId w:val="3"/>
        </w:numPr>
        <w:spacing w:line="276" w:lineRule="auto"/>
        <w:rPr>
          <w:rFonts w:asciiTheme="minorEastAsia" w:eastAsiaTheme="minorEastAsia" w:hAnsiTheme="minorEastAsia" w:cs="新細明體"/>
          <w:color w:val="7030A0"/>
        </w:rPr>
      </w:pPr>
      <w:r w:rsidRPr="00411251">
        <w:rPr>
          <w:rFonts w:asciiTheme="minorEastAsia" w:eastAsiaTheme="minorEastAsia" w:hAnsiTheme="minorEastAsia" w:cs="新細明體" w:hint="eastAsia"/>
          <w:color w:val="7030A0"/>
        </w:rPr>
        <w:t>西山尚志 2019.01</w:t>
      </w:r>
      <w:r w:rsidR="00F5101B" w:rsidRPr="00411251">
        <w:rPr>
          <w:rFonts w:asciiTheme="minorEastAsia" w:eastAsiaTheme="minorEastAsia" w:hAnsiTheme="minorEastAsia" w:cs="新細明體"/>
          <w:color w:val="7030A0"/>
        </w:rPr>
        <w:t xml:space="preserve"> </w:t>
      </w:r>
      <w:r w:rsidR="00F5101B" w:rsidRPr="00411251">
        <w:rPr>
          <w:rFonts w:asciiTheme="minorEastAsia" w:eastAsiaTheme="minorEastAsia" w:hAnsiTheme="minorEastAsia" w:cs="新細明體" w:hint="eastAsia"/>
          <w:color w:val="7030A0"/>
        </w:rPr>
        <w:t>：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《民之父母》成書於《孟子》之後</w:t>
      </w:r>
      <w:r w:rsidR="00F5101B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基本上是儒家吸收了道家否定禮樂的邏輯等</w:t>
      </w:r>
      <w:r w:rsidR="00F5101B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把由道家思想構成的</w:t>
      </w:r>
      <w:r w:rsidR="00F5101B" w:rsidRPr="00411251">
        <w:rPr>
          <w:rFonts w:asciiTheme="minorEastAsia" w:eastAsiaTheme="minorEastAsia" w:hAnsiTheme="minorEastAsia" w:cs="新細明體"/>
          <w:color w:val="7030A0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五至</w:t>
      </w:r>
      <w:r w:rsidR="00F5101B" w:rsidRPr="00411251">
        <w:rPr>
          <w:rFonts w:asciiTheme="minorEastAsia" w:eastAsiaTheme="minorEastAsia" w:hAnsiTheme="minorEastAsia" w:cs="新細明體"/>
          <w:color w:val="7030A0"/>
          <w:lang w:val="x-none"/>
        </w:rPr>
        <w:t>」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與</w:t>
      </w:r>
      <w:r w:rsidR="00F5101B" w:rsidRPr="00411251">
        <w:rPr>
          <w:rFonts w:asciiTheme="minorEastAsia" w:eastAsiaTheme="minorEastAsia" w:hAnsiTheme="minorEastAsia" w:cs="新細明體"/>
          <w:color w:val="7030A0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三無</w:t>
      </w:r>
      <w:r w:rsidR="00F5101B" w:rsidRPr="00411251">
        <w:rPr>
          <w:rFonts w:asciiTheme="minorEastAsia" w:eastAsiaTheme="minorEastAsia" w:hAnsiTheme="minorEastAsia" w:cs="新細明體"/>
          <w:color w:val="7030A0"/>
          <w:lang w:val="x-none"/>
        </w:rPr>
        <w:t>」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收 在儒家的</w:t>
      </w:r>
      <w:r w:rsidR="00ED0602" w:rsidRPr="00411251">
        <w:rPr>
          <w:rFonts w:asciiTheme="minorEastAsia" w:eastAsiaTheme="minorEastAsia" w:hAnsiTheme="minorEastAsia" w:cs="新細明體"/>
          <w:color w:val="7030A0"/>
          <w:lang w:val="x-none"/>
        </w:rPr>
        <w:t>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志氣論</w:t>
      </w:r>
      <w:r w:rsidR="00ED0602" w:rsidRPr="00411251">
        <w:rPr>
          <w:rFonts w:asciiTheme="minorEastAsia" w:eastAsiaTheme="minorEastAsia" w:hAnsiTheme="minorEastAsia" w:cs="新細明體"/>
          <w:color w:val="7030A0"/>
          <w:lang w:val="x-none"/>
        </w:rPr>
        <w:t>」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而撰成的文獻。</w:t>
      </w:r>
    </w:p>
    <w:p w:rsidR="008C4A22" w:rsidRPr="00411251" w:rsidRDefault="0068683C" w:rsidP="00B07B01">
      <w:pPr>
        <w:pStyle w:val="Web"/>
        <w:numPr>
          <w:ilvl w:val="0"/>
          <w:numId w:val="3"/>
        </w:numPr>
        <w:spacing w:line="276" w:lineRule="auto"/>
        <w:rPr>
          <w:rFonts w:asciiTheme="minorEastAsia" w:eastAsiaTheme="minorEastAsia" w:hAnsiTheme="minorEastAsia" w:cs="新細明體" w:hint="eastAsia"/>
          <w:color w:val="7030A0"/>
        </w:rPr>
      </w:pPr>
      <w:r w:rsidRPr="00411251">
        <w:rPr>
          <w:rFonts w:asciiTheme="minorEastAsia" w:eastAsiaTheme="minorEastAsia" w:hAnsiTheme="minorEastAsia" w:cs="新細明體" w:hint="eastAsia"/>
          <w:color w:val="7030A0"/>
        </w:rPr>
        <w:t>按</w:t>
      </w:r>
      <w:r w:rsidR="00F1463A" w:rsidRPr="00411251">
        <w:rPr>
          <w:rFonts w:asciiTheme="minorEastAsia" w:eastAsiaTheme="minorEastAsia" w:hAnsiTheme="minorEastAsia" w:cs="新細明體" w:hint="eastAsia"/>
          <w:color w:val="7030A0"/>
        </w:rPr>
        <w:t>：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關於本篇與《孔子閒居》之關係</w:t>
      </w:r>
      <w:r w:rsidR="00F1463A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多位學者進行過探討</w:t>
      </w:r>
      <w:r w:rsidR="00F1463A"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</w:rPr>
        <w:t>可參看王天然2016.10.</w:t>
      </w:r>
    </w:p>
    <w:p w:rsidR="001F53DE" w:rsidRPr="00411251" w:rsidRDefault="001F53DE" w:rsidP="00B07B01">
      <w:pPr>
        <w:spacing w:line="276" w:lineRule="auto"/>
        <w:rPr>
          <w:rFonts w:asciiTheme="minorEastAsia" w:hAnsiTheme="minorEastAsia"/>
          <w:color w:val="7030A0"/>
          <w:lang w:val="x-none"/>
        </w:rPr>
      </w:pPr>
    </w:p>
    <w:p w:rsidR="00C94A27" w:rsidRPr="00411251" w:rsidRDefault="00C94A27" w:rsidP="00B07B01">
      <w:pPr>
        <w:pStyle w:val="a3"/>
        <w:numPr>
          <w:ilvl w:val="0"/>
          <w:numId w:val="1"/>
        </w:numPr>
        <w:spacing w:line="276" w:lineRule="auto"/>
        <w:ind w:leftChars="0"/>
        <w:rPr>
          <w:rFonts w:asciiTheme="minorEastAsia" w:hAnsiTheme="minorEastAsia"/>
          <w:color w:val="7030A0"/>
          <w:lang w:val="x-none"/>
        </w:rPr>
      </w:pPr>
      <w:r w:rsidRPr="00411251">
        <w:rPr>
          <w:rFonts w:asciiTheme="minorEastAsia" w:hAnsiTheme="minorEastAsia" w:hint="eastAsia"/>
          <w:color w:val="7030A0"/>
        </w:rPr>
        <w:t>侯乃峰</w:t>
      </w:r>
      <w:r w:rsidRPr="00411251">
        <w:rPr>
          <w:rFonts w:asciiTheme="minorEastAsia" w:hAnsiTheme="minorEastAsia"/>
          <w:color w:val="7030A0"/>
          <w:lang w:val="x-none"/>
        </w:rPr>
        <w:t>《</w:t>
      </w:r>
      <w:r w:rsidRPr="00411251">
        <w:rPr>
          <w:rFonts w:asciiTheme="minorEastAsia" w:hAnsiTheme="minorEastAsia" w:hint="eastAsia"/>
          <w:color w:val="7030A0"/>
          <w:lang w:val="x-none"/>
        </w:rPr>
        <w:t>上博楚簡儒學文獻校理</w:t>
      </w:r>
      <w:r w:rsidRPr="00411251">
        <w:rPr>
          <w:rFonts w:asciiTheme="minorEastAsia" w:hAnsiTheme="minorEastAsia"/>
          <w:color w:val="7030A0"/>
          <w:lang w:val="x-none"/>
        </w:rPr>
        <w:t>》</w:t>
      </w:r>
      <w:r w:rsidRPr="00411251">
        <w:rPr>
          <w:rFonts w:asciiTheme="minorEastAsia" w:hAnsiTheme="minorEastAsia" w:hint="eastAsia"/>
          <w:color w:val="7030A0"/>
          <w:lang w:val="x-none"/>
        </w:rPr>
        <w:t>：本篇共</w:t>
      </w:r>
      <w:r w:rsidRPr="00411251">
        <w:rPr>
          <w:rFonts w:asciiTheme="minorEastAsia" w:hAnsiTheme="minorEastAsia"/>
          <w:color w:val="7030A0"/>
          <w:lang w:val="x-none"/>
        </w:rPr>
        <w:t>14</w:t>
      </w:r>
      <w:r w:rsidRPr="00411251">
        <w:rPr>
          <w:rFonts w:asciiTheme="minorEastAsia" w:hAnsiTheme="minorEastAsia" w:hint="eastAsia"/>
          <w:color w:val="7030A0"/>
          <w:lang w:val="x-none"/>
        </w:rPr>
        <w:t>簡</w:t>
      </w:r>
      <w:r w:rsidRPr="00411251">
        <w:rPr>
          <w:rFonts w:asciiTheme="minorEastAsia" w:hAnsiTheme="minorEastAsia"/>
          <w:color w:val="7030A0"/>
          <w:lang w:val="x-none"/>
        </w:rPr>
        <w:t>，</w:t>
      </w:r>
      <w:r w:rsidRPr="00411251">
        <w:rPr>
          <w:rFonts w:asciiTheme="minorEastAsia" w:hAnsiTheme="minorEastAsia" w:hint="eastAsia"/>
          <w:color w:val="7030A0"/>
          <w:lang w:val="x-none"/>
        </w:rPr>
        <w:t>保存狀况良好</w:t>
      </w:r>
      <w:r w:rsidRPr="00411251">
        <w:rPr>
          <w:rFonts w:asciiTheme="minorEastAsia" w:hAnsiTheme="minorEastAsia"/>
          <w:color w:val="7030A0"/>
          <w:lang w:val="x-none"/>
        </w:rPr>
        <w:t>，</w:t>
      </w:r>
      <w:r w:rsidRPr="00411251">
        <w:rPr>
          <w:rFonts w:asciiTheme="minorEastAsia" w:hAnsiTheme="minorEastAsia" w:hint="eastAsia"/>
          <w:color w:val="7030A0"/>
          <w:lang w:val="x-none"/>
        </w:rPr>
        <w:t>内容基本完整。</w:t>
      </w:r>
      <w:r w:rsidRPr="00411251">
        <w:rPr>
          <w:rFonts w:ascii="Cambria Math" w:hAnsi="Cambria Math" w:cs="Cambria Math"/>
          <w:color w:val="7030A0"/>
          <w:lang w:val="x-none"/>
        </w:rPr>
        <w:t>⋯⋯</w:t>
      </w:r>
      <w:r w:rsidRPr="00411251">
        <w:rPr>
          <w:rFonts w:asciiTheme="minorEastAsia" w:hAnsiTheme="minorEastAsia"/>
          <w:color w:val="7030A0"/>
          <w:lang w:val="x-none"/>
        </w:rPr>
        <w:t>簡</w:t>
      </w:r>
      <w:r w:rsidRPr="00411251">
        <w:rPr>
          <w:rFonts w:asciiTheme="minorEastAsia" w:hAnsiTheme="minorEastAsia" w:hint="eastAsia"/>
          <w:color w:val="7030A0"/>
          <w:lang w:val="x-none"/>
        </w:rPr>
        <w:t>文内容見於傳世典籍《禮記</w:t>
      </w:r>
      <w:r w:rsidRPr="00411251">
        <w:rPr>
          <w:rFonts w:asciiTheme="minorEastAsia" w:hAnsiTheme="minorEastAsia"/>
          <w:color w:val="7030A0"/>
          <w:lang w:val="x-none"/>
        </w:rPr>
        <w:t>．</w:t>
      </w:r>
      <w:r w:rsidRPr="00411251">
        <w:rPr>
          <w:rFonts w:asciiTheme="minorEastAsia" w:hAnsiTheme="minorEastAsia" w:hint="eastAsia"/>
          <w:color w:val="7030A0"/>
          <w:lang w:val="x-none"/>
        </w:rPr>
        <w:t>孔子閒居》和《孔子家語</w:t>
      </w:r>
      <w:r w:rsidRPr="00411251">
        <w:rPr>
          <w:rFonts w:asciiTheme="minorEastAsia" w:hAnsiTheme="minorEastAsia"/>
          <w:color w:val="7030A0"/>
          <w:lang w:val="x-none"/>
        </w:rPr>
        <w:t>．</w:t>
      </w:r>
      <w:r w:rsidRPr="00411251">
        <w:rPr>
          <w:rFonts w:asciiTheme="minorEastAsia" w:hAnsiTheme="minorEastAsia" w:hint="eastAsia"/>
          <w:color w:val="7030A0"/>
          <w:lang w:val="x-none"/>
        </w:rPr>
        <w:t>論禮》。</w:t>
      </w:r>
    </w:p>
    <w:p w:rsidR="00F54314" w:rsidRPr="00411251" w:rsidRDefault="00F54314" w:rsidP="00B07B01">
      <w:pPr>
        <w:spacing w:line="276" w:lineRule="auto"/>
        <w:rPr>
          <w:rFonts w:asciiTheme="minorEastAsia" w:hAnsiTheme="minorEastAsia"/>
          <w:color w:val="7030A0"/>
          <w:lang w:val="x-none"/>
        </w:rPr>
      </w:pPr>
    </w:p>
    <w:p w:rsidR="00AA13BA" w:rsidRPr="00F31159" w:rsidRDefault="00AA13BA" w:rsidP="00B07B01">
      <w:pPr>
        <w:pStyle w:val="HTML"/>
        <w:spacing w:line="276" w:lineRule="auto"/>
        <w:rPr>
          <w:rFonts w:asciiTheme="minorEastAsia" w:eastAsiaTheme="minorEastAsia" w:hAnsiTheme="minorEastAsia"/>
          <w:color w:val="FF0000"/>
          <w:sz w:val="26"/>
          <w:szCs w:val="26"/>
        </w:rPr>
      </w:pPr>
      <w:r w:rsidRPr="00F31159">
        <w:rPr>
          <w:rFonts w:asciiTheme="minorEastAsia" w:eastAsiaTheme="minorEastAsia" w:hAnsiTheme="minorEastAsia"/>
          <w:color w:val="FF0000"/>
          <w:sz w:val="26"/>
          <w:szCs w:val="26"/>
          <w:lang w:val="x-none"/>
        </w:rPr>
        <w:t>一、</w:t>
      </w:r>
      <w:r w:rsidRPr="00F31159">
        <w:rPr>
          <w:rFonts w:asciiTheme="minorEastAsia" w:eastAsiaTheme="minorEastAsia" w:hAnsiTheme="minorEastAsia" w:cs="新細明體"/>
          <w:color w:val="FF0000"/>
          <w:sz w:val="26"/>
          <w:szCs w:val="26"/>
          <w:lang w:val="x-none"/>
        </w:rPr>
        <w:t>關</w:t>
      </w:r>
      <w:r w:rsidRPr="00F31159">
        <w:rPr>
          <w:rFonts w:asciiTheme="minorEastAsia" w:eastAsiaTheme="minorEastAsia" w:hAnsiTheme="minorEastAsia" w:cs="新細明體" w:hint="eastAsia"/>
          <w:color w:val="FF0000"/>
          <w:sz w:val="26"/>
          <w:szCs w:val="26"/>
          <w:lang w:val="x-none"/>
        </w:rPr>
        <w:t>於</w:t>
      </w:r>
      <w:r w:rsidRPr="00F31159">
        <w:rPr>
          <w:rFonts w:asciiTheme="minorEastAsia" w:eastAsiaTheme="minorEastAsia" w:hAnsiTheme="minorEastAsia"/>
          <w:color w:val="FF0000"/>
          <w:sz w:val="26"/>
          <w:szCs w:val="26"/>
          <w:lang w:val="x-none"/>
        </w:rPr>
        <w:t>「五至」</w:t>
      </w:r>
      <w:r w:rsidRPr="00F31159">
        <w:rPr>
          <w:rFonts w:asciiTheme="minorEastAsia" w:eastAsiaTheme="minorEastAsia" w:hAnsiTheme="minorEastAsia" w:hint="eastAsia"/>
          <w:color w:val="FF0000"/>
          <w:sz w:val="26"/>
          <w:szCs w:val="26"/>
        </w:rPr>
        <w:t>的文獻記載</w:t>
      </w:r>
    </w:p>
    <w:p w:rsidR="004E0C39" w:rsidRPr="00411251" w:rsidRDefault="006378FA" w:rsidP="00B07B01">
      <w:pPr>
        <w:pStyle w:val="Web"/>
        <w:spacing w:line="276" w:lineRule="auto"/>
        <w:rPr>
          <w:rFonts w:asciiTheme="minorEastAsia" w:eastAsiaTheme="minorEastAsia" w:hAnsiTheme="minorEastAsia"/>
          <w:color w:val="000000" w:themeColor="text1"/>
          <w:lang w:val="x-none"/>
        </w:rPr>
      </w:pPr>
      <w:r w:rsidRPr="00411251">
        <w:rPr>
          <w:rFonts w:asciiTheme="minorEastAsia" w:eastAsiaTheme="minorEastAsia" w:hAnsiTheme="minorEastAsia"/>
          <w:color w:val="000000" w:themeColor="text1"/>
          <w:lang w:val="x-none"/>
        </w:rPr>
        <w:t>簡文</w:t>
      </w:r>
      <w:r w:rsidRPr="00411251">
        <w:rPr>
          <w:rFonts w:asciiTheme="minorEastAsia" w:eastAsiaTheme="minorEastAsia" w:hAnsiTheme="minorEastAsia" w:hint="eastAsia"/>
          <w:color w:val="000000" w:themeColor="text1"/>
          <w:lang w:val="x-none"/>
        </w:rPr>
        <w:t>：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子夏曰：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敢問何謂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五至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』？」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孔子曰：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「『五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至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乎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物之所至者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志亦至焉；志之【</w:t>
      </w:r>
      <w:r w:rsidR="004E0C39" w:rsidRPr="00411251">
        <w:rPr>
          <w:rFonts w:asciiTheme="minorEastAsia" w:eastAsiaTheme="minorEastAsia" w:hAnsiTheme="minorEastAsia" w:hint="eastAsia"/>
          <w:color w:val="000000" w:themeColor="text1"/>
        </w:rPr>
        <w:t>3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="004E0C39" w:rsidRPr="00411251">
        <w:rPr>
          <w:rFonts w:asciiTheme="minorEastAsia" w:eastAsiaTheme="minorEastAsia" w:hAnsiTheme="minorEastAsia" w:hint="eastAsia"/>
          <w:color w:val="000000" w:themeColor="text1"/>
        </w:rPr>
        <w:t>[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所</w:t>
      </w:r>
      <w:r w:rsidR="004E0C39" w:rsidRPr="00411251">
        <w:rPr>
          <w:rFonts w:asciiTheme="minorEastAsia" w:eastAsiaTheme="minorEastAsia" w:hAnsiTheme="minorEastAsia" w:hint="eastAsia"/>
          <w:color w:val="000000" w:themeColor="text1"/>
        </w:rPr>
        <w:t>]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至者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禮亦至焉；禮之所至者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樂亦至焉；樂之所至者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哀亦至焉。哀樂相生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君子【</w:t>
      </w:r>
      <w:r w:rsidR="004E0C39" w:rsidRPr="00411251">
        <w:rPr>
          <w:rFonts w:asciiTheme="minorEastAsia" w:eastAsiaTheme="minorEastAsia" w:hAnsiTheme="minorEastAsia" w:hint="eastAsia"/>
          <w:color w:val="000000" w:themeColor="text1"/>
        </w:rPr>
        <w:t>4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】以正。此之謂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五至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</w:t>
      </w:r>
      <w:r w:rsidR="004E0C39" w:rsidRPr="00411251">
        <w:rPr>
          <w:rFonts w:asciiTheme="minorEastAsia" w:eastAsiaTheme="minorEastAsia" w:hAnsiTheme="minorEastAsia" w:cs="新細明體" w:hint="eastAsia"/>
          <w:color w:val="000000" w:themeColor="text1"/>
        </w:rPr>
        <w:t>。</w:t>
      </w:r>
      <w:r w:rsidR="004E0C39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</w:p>
    <w:p w:rsidR="007554FE" w:rsidRPr="00411251" w:rsidRDefault="002D3324" w:rsidP="00B07B01">
      <w:pPr>
        <w:pStyle w:val="HTML"/>
        <w:spacing w:line="276" w:lineRule="auto"/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1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 xml:space="preserve">. </w:t>
      </w:r>
      <w:r w:rsidR="00A1513B"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《禮記</w:t>
      </w:r>
      <w:r w:rsidR="00A1513B"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>．</w:t>
      </w:r>
      <w:r w:rsidR="00A1513B"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孔子閒居》</w:t>
      </w:r>
    </w:p>
    <w:p w:rsidR="00001408" w:rsidRPr="00411251" w:rsidRDefault="007554FE" w:rsidP="00B07B01">
      <w:pPr>
        <w:pStyle w:val="HTML"/>
        <w:spacing w:line="276" w:lineRule="auto"/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000000" w:themeColor="text1"/>
          <w:sz w:val="24"/>
          <w:szCs w:val="24"/>
          <w:lang w:val="x-none"/>
        </w:rPr>
        <w:t>子夏曰：「民之父母，既得而聞之矣；敢問何謂『五至』？」孔子曰：「志之所至，詩亦至焉。詩之所至，禮亦至焉。禮之所至，樂亦至焉。樂之所至，哀亦至焉。哀樂相生。是故，正明目而視之，不可得而見也；傾耳而聽之，不可得而聞也；志氣塞乎天地，此之謂五至。」</w:t>
      </w:r>
    </w:p>
    <w:p w:rsidR="00A1513B" w:rsidRPr="00411251" w:rsidRDefault="00A1513B" w:rsidP="00B07B01">
      <w:pPr>
        <w:pStyle w:val="HTML"/>
        <w:spacing w:line="276" w:lineRule="auto"/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</w:pPr>
    </w:p>
    <w:p w:rsidR="00A1513B" w:rsidRPr="00411251" w:rsidRDefault="00A1513B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2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 xml:space="preserve">. 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《孔子家語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>．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論禮》</w:t>
      </w:r>
    </w:p>
    <w:p w:rsidR="006378FA" w:rsidRPr="00411251" w:rsidRDefault="00FA3AEE" w:rsidP="00B07B01">
      <w:pPr>
        <w:pStyle w:val="HTML"/>
        <w:spacing w:line="276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子夏曰：「敢問何謂五至？」孔子曰：「志之所至，《詩》亦至焉；《詩》之所至，禮亦至焉；禮之所至，樂亦至焉；樂之所至，哀亦至焉。《詩》、禮相成，哀樂相生，是以正明目而視之，不可得而見；傾耳而聽之，不可得而聞。志氣塞于天地，行之充于四海。此之謂五至矣。」</w:t>
      </w:r>
    </w:p>
    <w:p w:rsidR="009A4194" w:rsidRPr="00411251" w:rsidRDefault="009A4194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</w:pPr>
    </w:p>
    <w:p w:rsidR="009A4194" w:rsidRPr="00411251" w:rsidRDefault="009A4194" w:rsidP="00B07B01">
      <w:pPr>
        <w:pStyle w:val="a3"/>
        <w:numPr>
          <w:ilvl w:val="0"/>
          <w:numId w:val="4"/>
        </w:numPr>
        <w:spacing w:after="160" w:line="276" w:lineRule="auto"/>
        <w:ind w:leftChars="0"/>
        <w:contextualSpacing/>
        <w:jc w:val="center"/>
        <w:rPr>
          <w:rFonts w:asciiTheme="minorEastAsia" w:hAnsiTheme="minorEastAsia" w:cs="Times New Roman"/>
          <w:color w:val="0070C0"/>
        </w:rPr>
      </w:pPr>
      <w:r w:rsidRPr="00411251">
        <w:rPr>
          <w:rFonts w:asciiTheme="minorEastAsia" w:hAnsiTheme="minorEastAsia" w:cs="Times New Roman"/>
          <w:color w:val="0070C0"/>
        </w:rPr>
        <w:t>比較《</w:t>
      </w:r>
      <w:r w:rsidRPr="00411251">
        <w:rPr>
          <w:rFonts w:asciiTheme="minorEastAsia" w:hAnsiTheme="minorEastAsia" w:hint="eastAsia"/>
          <w:color w:val="0070C0"/>
        </w:rPr>
        <w:t>民之父母</w:t>
      </w:r>
      <w:r w:rsidRPr="00411251">
        <w:rPr>
          <w:rFonts w:asciiTheme="minorEastAsia" w:hAnsiTheme="minorEastAsia" w:cs="Times New Roman"/>
          <w:color w:val="0070C0"/>
        </w:rPr>
        <w:t>》</w:t>
      </w:r>
      <w:r w:rsidRPr="00411251">
        <w:rPr>
          <w:rFonts w:asciiTheme="minorEastAsia" w:hAnsiTheme="minorEastAsia" w:cs="Times New Roman"/>
          <w:color w:val="0070C0"/>
          <w:lang w:val="x-none"/>
        </w:rPr>
        <w:t>、</w:t>
      </w:r>
      <w:r w:rsidRPr="00411251">
        <w:rPr>
          <w:rFonts w:asciiTheme="minorEastAsia" w:hAnsiTheme="minorEastAsia" w:cs="Times New Roman"/>
          <w:color w:val="0070C0"/>
        </w:rPr>
        <w:t>《</w:t>
      </w:r>
      <w:r w:rsidRPr="00411251">
        <w:rPr>
          <w:rFonts w:asciiTheme="minorEastAsia" w:hAnsiTheme="minorEastAsia" w:hint="eastAsia"/>
          <w:color w:val="0070C0"/>
          <w:lang w:val="x-none"/>
        </w:rPr>
        <w:t>禮記</w:t>
      </w:r>
      <w:r w:rsidRPr="00411251">
        <w:rPr>
          <w:rFonts w:asciiTheme="minorEastAsia" w:hAnsiTheme="minorEastAsia"/>
          <w:color w:val="0070C0"/>
          <w:lang w:val="x-none"/>
        </w:rPr>
        <w:t>．</w:t>
      </w:r>
      <w:r w:rsidRPr="00411251">
        <w:rPr>
          <w:rFonts w:asciiTheme="minorEastAsia" w:hAnsiTheme="minorEastAsia" w:hint="eastAsia"/>
          <w:color w:val="0070C0"/>
          <w:lang w:val="x-none"/>
        </w:rPr>
        <w:t>孔子閒居</w:t>
      </w:r>
      <w:r w:rsidRPr="00411251">
        <w:rPr>
          <w:rFonts w:asciiTheme="minorEastAsia" w:hAnsiTheme="minorEastAsia" w:cs="Times New Roman"/>
          <w:color w:val="0070C0"/>
        </w:rPr>
        <w:t>》和</w:t>
      </w:r>
      <w:r w:rsidRPr="00411251">
        <w:rPr>
          <w:rFonts w:asciiTheme="minorEastAsia" w:hAnsiTheme="minorEastAsia" w:hint="eastAsia"/>
          <w:color w:val="0070C0"/>
          <w:lang w:val="x-none"/>
        </w:rPr>
        <w:t>《孔子家語</w:t>
      </w:r>
      <w:r w:rsidRPr="00411251">
        <w:rPr>
          <w:rFonts w:asciiTheme="minorEastAsia" w:hAnsiTheme="minorEastAsia"/>
          <w:color w:val="0070C0"/>
          <w:lang w:val="x-none"/>
        </w:rPr>
        <w:t>．</w:t>
      </w:r>
      <w:r w:rsidRPr="00411251">
        <w:rPr>
          <w:rFonts w:asciiTheme="minorEastAsia" w:hAnsiTheme="minorEastAsia" w:hint="eastAsia"/>
          <w:color w:val="0070C0"/>
          <w:lang w:val="x-none"/>
        </w:rPr>
        <w:t>論禮》</w:t>
      </w:r>
      <w:r w:rsidRPr="00411251">
        <w:rPr>
          <w:rFonts w:asciiTheme="minorEastAsia" w:hAnsiTheme="minorEastAsia" w:cs="Times New Roman"/>
          <w:color w:val="0070C0"/>
        </w:rPr>
        <w:t>所列五項，</w:t>
      </w:r>
      <w:r w:rsidR="004F23D3">
        <w:rPr>
          <w:rFonts w:asciiTheme="minorEastAsia" w:hAnsiTheme="minorEastAsia" w:cs="Times New Roman"/>
          <w:color w:val="0070C0"/>
          <w:lang w:val="x-none"/>
        </w:rPr>
        <w:t>三者</w:t>
      </w:r>
      <w:r w:rsidRPr="00411251">
        <w:rPr>
          <w:rFonts w:asciiTheme="minorEastAsia" w:hAnsiTheme="minorEastAsia" w:cs="Times New Roman"/>
          <w:color w:val="0070C0"/>
        </w:rPr>
        <w:t>内容較相似的有其中</w:t>
      </w:r>
      <w:r w:rsidR="00FA6871" w:rsidRPr="00411251">
        <w:rPr>
          <w:rFonts w:asciiTheme="minorEastAsia" w:hAnsiTheme="minorEastAsia" w:cs="Times New Roman"/>
          <w:color w:val="0070C0"/>
          <w:lang w:val="x-none"/>
        </w:rPr>
        <w:t>四</w:t>
      </w:r>
      <w:r w:rsidRPr="00411251">
        <w:rPr>
          <w:rFonts w:asciiTheme="minorEastAsia" w:hAnsiTheme="minorEastAsia" w:cs="Times New Roman"/>
          <w:color w:val="0070C0"/>
          <w:lang w:val="x-none"/>
        </w:rPr>
        <w:t>項</w:t>
      </w:r>
      <w:r w:rsidRPr="00411251">
        <w:rPr>
          <w:rFonts w:asciiTheme="minorEastAsia" w:hAnsiTheme="minorEastAsia" w:cs="Times New Roman"/>
          <w:color w:val="0070C0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8353A" w:rsidRPr="00411251" w:rsidTr="0028353A">
        <w:tc>
          <w:tcPr>
            <w:tcW w:w="2765" w:type="dxa"/>
          </w:tcPr>
          <w:p w:rsidR="0028353A" w:rsidRPr="00411251" w:rsidRDefault="0028353A" w:rsidP="00B07B01">
            <w:pPr>
              <w:spacing w:after="160" w:line="276" w:lineRule="auto"/>
              <w:contextualSpacing/>
              <w:jc w:val="center"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《</w:t>
            </w:r>
            <w:r w:rsidRPr="00411251">
              <w:rPr>
                <w:rFonts w:asciiTheme="minorEastAsia" w:hAnsiTheme="minorEastAsia" w:hint="eastAsia"/>
                <w:color w:val="000000" w:themeColor="text1"/>
              </w:rPr>
              <w:t>民之父母</w:t>
            </w: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》</w:t>
            </w:r>
          </w:p>
        </w:tc>
        <w:tc>
          <w:tcPr>
            <w:tcW w:w="2765" w:type="dxa"/>
          </w:tcPr>
          <w:p w:rsidR="0028353A" w:rsidRPr="00411251" w:rsidRDefault="0028353A" w:rsidP="00B07B01">
            <w:pPr>
              <w:spacing w:after="160" w:line="276" w:lineRule="auto"/>
              <w:contextualSpacing/>
              <w:jc w:val="center"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《</w:t>
            </w: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禮記</w:t>
            </w:r>
            <w:r w:rsidRPr="00411251">
              <w:rPr>
                <w:rFonts w:asciiTheme="minorEastAsia" w:hAnsiTheme="minorEastAsia"/>
                <w:color w:val="000000" w:themeColor="text1"/>
                <w:lang w:val="x-none"/>
              </w:rPr>
              <w:t>．</w:t>
            </w: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孔子閒居</w:t>
            </w: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》</w:t>
            </w:r>
          </w:p>
        </w:tc>
        <w:tc>
          <w:tcPr>
            <w:tcW w:w="2766" w:type="dxa"/>
          </w:tcPr>
          <w:p w:rsidR="0028353A" w:rsidRPr="00411251" w:rsidRDefault="0028353A" w:rsidP="00B07B01">
            <w:pPr>
              <w:spacing w:after="160" w:line="276" w:lineRule="auto"/>
              <w:contextualSpacing/>
              <w:jc w:val="center"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《孔子家語</w:t>
            </w:r>
            <w:r w:rsidRPr="00411251">
              <w:rPr>
                <w:rFonts w:asciiTheme="minorEastAsia" w:hAnsiTheme="minorEastAsia"/>
                <w:color w:val="000000" w:themeColor="text1"/>
                <w:lang w:val="x-none"/>
              </w:rPr>
              <w:t>．</w:t>
            </w: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論禮》</w:t>
            </w:r>
          </w:p>
        </w:tc>
      </w:tr>
      <w:tr w:rsidR="0028353A" w:rsidRPr="00411251" w:rsidTr="0028353A">
        <w:tc>
          <w:tcPr>
            <w:tcW w:w="2765" w:type="dxa"/>
          </w:tcPr>
          <w:p w:rsidR="0028353A" w:rsidRPr="00411251" w:rsidRDefault="0028353A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物之所至者，志亦至焉</w:t>
            </w:r>
          </w:p>
        </w:tc>
        <w:tc>
          <w:tcPr>
            <w:tcW w:w="2765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/>
                <w:color w:val="000000" w:themeColor="text1"/>
              </w:rPr>
            </w:pPr>
            <w:r w:rsidRPr="00411251">
              <w:rPr>
                <w:rFonts w:asciiTheme="minorEastAsia" w:hAnsiTheme="minorEastAsia" w:cs="Times New Roman"/>
                <w:color w:val="000000" w:themeColor="text1"/>
              </w:rPr>
              <w:t>n/a</w:t>
            </w:r>
          </w:p>
        </w:tc>
        <w:tc>
          <w:tcPr>
            <w:tcW w:w="2766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n</w:t>
            </w:r>
            <w:r w:rsidRPr="00411251">
              <w:rPr>
                <w:rFonts w:asciiTheme="minorEastAsia" w:hAnsiTheme="minorEastAsia" w:cs="Times New Roman"/>
                <w:color w:val="000000" w:themeColor="text1"/>
              </w:rPr>
              <w:t>/a</w:t>
            </w:r>
          </w:p>
        </w:tc>
      </w:tr>
      <w:tr w:rsidR="0028353A" w:rsidRPr="00411251" w:rsidTr="0028353A">
        <w:tc>
          <w:tcPr>
            <w:tcW w:w="2765" w:type="dxa"/>
          </w:tcPr>
          <w:p w:rsidR="0028353A" w:rsidRPr="00411251" w:rsidRDefault="0028353A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志之所至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者，禮亦至焉</w:t>
            </w:r>
          </w:p>
        </w:tc>
        <w:tc>
          <w:tcPr>
            <w:tcW w:w="2765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志之所至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，詩亦至焉</w:t>
            </w:r>
          </w:p>
        </w:tc>
        <w:tc>
          <w:tcPr>
            <w:tcW w:w="2766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志之所至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，《詩》亦至焉</w:t>
            </w:r>
          </w:p>
        </w:tc>
      </w:tr>
      <w:tr w:rsidR="0028353A" w:rsidRPr="00411251" w:rsidTr="0028353A">
        <w:tc>
          <w:tcPr>
            <w:tcW w:w="2765" w:type="dxa"/>
          </w:tcPr>
          <w:p w:rsidR="0028353A" w:rsidRPr="00411251" w:rsidRDefault="0028353A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禮之所至者，樂亦至焉</w:t>
            </w:r>
          </w:p>
        </w:tc>
        <w:tc>
          <w:tcPr>
            <w:tcW w:w="2765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詩之所至，禮亦至焉。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禮之所至，樂亦至焉</w:t>
            </w:r>
          </w:p>
        </w:tc>
        <w:tc>
          <w:tcPr>
            <w:tcW w:w="2766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《詩》之所至，禮亦至焉。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禮之所至，樂亦至焉</w:t>
            </w:r>
          </w:p>
        </w:tc>
      </w:tr>
      <w:tr w:rsidR="0028353A" w:rsidRPr="00411251" w:rsidTr="0028353A">
        <w:tc>
          <w:tcPr>
            <w:tcW w:w="2765" w:type="dxa"/>
          </w:tcPr>
          <w:p w:rsidR="0028353A" w:rsidRPr="00411251" w:rsidRDefault="0028353A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樂之所至者，哀亦至焉</w:t>
            </w:r>
          </w:p>
        </w:tc>
        <w:tc>
          <w:tcPr>
            <w:tcW w:w="2765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樂之所至，哀亦至焉</w:t>
            </w:r>
          </w:p>
        </w:tc>
        <w:tc>
          <w:tcPr>
            <w:tcW w:w="2766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樂之所至，哀亦至焉</w:t>
            </w:r>
          </w:p>
        </w:tc>
      </w:tr>
      <w:tr w:rsidR="0028353A" w:rsidRPr="00411251" w:rsidTr="0028353A">
        <w:tc>
          <w:tcPr>
            <w:tcW w:w="2765" w:type="dxa"/>
          </w:tcPr>
          <w:p w:rsidR="0028353A" w:rsidRPr="00411251" w:rsidRDefault="0028353A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哀樂相生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，君子以正</w:t>
            </w:r>
          </w:p>
        </w:tc>
        <w:tc>
          <w:tcPr>
            <w:tcW w:w="2765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哀樂相生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。是故，正明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lastRenderedPageBreak/>
              <w:t>目而視之，不可得而見也；傾耳而聽之，不可得而聞也；志氣塞乎天地</w:t>
            </w:r>
          </w:p>
        </w:tc>
        <w:tc>
          <w:tcPr>
            <w:tcW w:w="2766" w:type="dxa"/>
          </w:tcPr>
          <w:p w:rsidR="0028353A" w:rsidRPr="00411251" w:rsidRDefault="00E64A9D" w:rsidP="00B07B01">
            <w:pPr>
              <w:spacing w:after="160" w:line="276" w:lineRule="auto"/>
              <w:contextualSpacing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lastRenderedPageBreak/>
              <w:t>《詩》、禮相成，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t>哀樂相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  <w:highlight w:val="yellow"/>
              </w:rPr>
              <w:lastRenderedPageBreak/>
              <w:t>生</w:t>
            </w:r>
            <w:r w:rsidRPr="00411251">
              <w:rPr>
                <w:rFonts w:asciiTheme="minorEastAsia" w:hAnsiTheme="minorEastAsia" w:cs="Times New Roman" w:hint="eastAsia"/>
                <w:color w:val="000000" w:themeColor="text1"/>
              </w:rPr>
              <w:t>，是以正明目而視之，不可得而見</w:t>
            </w:r>
          </w:p>
        </w:tc>
      </w:tr>
    </w:tbl>
    <w:p w:rsidR="00CA306F" w:rsidRPr="00411251" w:rsidRDefault="00CA306F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</w:pPr>
    </w:p>
    <w:p w:rsidR="0086652C" w:rsidRPr="00411251" w:rsidRDefault="0086652C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-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</w:rPr>
        <w:t xml:space="preserve"> 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內容異同</w:t>
      </w:r>
    </w:p>
    <w:p w:rsidR="0086652C" w:rsidRPr="00411251" w:rsidRDefault="0086652C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《民之父母》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的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「五至」包括「</w:t>
      </w:r>
      <w:r w:rsidR="000A6909"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物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」、「志」、「禮」、「樂」、「哀」</w:t>
      </w:r>
      <w:r w:rsidR="00355926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，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這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裏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的「</w:t>
      </w:r>
      <w:r w:rsidR="008C20A0"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物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」可能指的是物質或物的層面，呈現出從物質到情感的過渡</w:t>
      </w:r>
      <w:r w:rsidR="009A5183">
        <w:rPr>
          <w:rFonts w:asciiTheme="minorEastAsia" w:eastAsiaTheme="minorEastAsia" w:hAnsiTheme="minorEastAsia" w:hint="eastAsia"/>
          <w:color w:val="7030A0"/>
          <w:sz w:val="24"/>
          <w:szCs w:val="24"/>
        </w:rPr>
        <w:t>；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《孔子閒居》與《論禮》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的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「五至」統一為「志」、「詩」、「禮」、「樂」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、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「哀」</w:t>
      </w:r>
      <w:r w:rsidR="00355926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，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此處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強調了從內心到外在表達的連續性，特別是「詩」作為情感與思想表達的重要形式。</w:t>
      </w:r>
    </w:p>
    <w:p w:rsidR="0086652C" w:rsidRPr="00411251" w:rsidRDefault="0086652C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</w:p>
    <w:p w:rsidR="0086652C" w:rsidRPr="00411251" w:rsidRDefault="0086652C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-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</w:rPr>
        <w:t xml:space="preserve"> 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「五至」的關聯和順序</w:t>
      </w:r>
    </w:p>
    <w:p w:rsidR="0086652C" w:rsidRPr="00411251" w:rsidRDefault="0086652C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 xml:space="preserve"> 《孔子閒居》與《論禮》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以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「志」作為核心，引發「詩」的創作，而「詩」通過「禮」與「樂」進行規範和表達，最終達到情感的宣泄「哀」</w:t>
      </w:r>
      <w:r w:rsidR="009A5183">
        <w:rPr>
          <w:rFonts w:asciiTheme="minorEastAsia" w:eastAsiaTheme="minorEastAsia" w:hAnsiTheme="minorEastAsia" w:hint="eastAsia"/>
          <w:color w:val="7030A0"/>
          <w:sz w:val="24"/>
          <w:szCs w:val="24"/>
        </w:rPr>
        <w:t>；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《民之父母》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則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呈現出從物質（「</w:t>
      </w:r>
      <w:r w:rsidR="008C20A0"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物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 xml:space="preserve">」）到心志（「志」），再到社交和情感表達（「禮」、「樂」、「哀」）的過程，可能更貼近生活經驗和人的自然反應。 </w:t>
      </w:r>
    </w:p>
    <w:p w:rsidR="0086652C" w:rsidRPr="00411251" w:rsidRDefault="0086652C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</w:p>
    <w:p w:rsidR="0086652C" w:rsidRPr="00411251" w:rsidRDefault="0086652C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-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</w:rPr>
        <w:t xml:space="preserve"> 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 xml:space="preserve">教化與情感的表達 </w:t>
      </w:r>
    </w:p>
    <w:p w:rsidR="0086652C" w:rsidRPr="00411251" w:rsidRDefault="0086652C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《孔子閒居》與《論禮》強調詩歌與禮樂在情感教化中的作用，通過這些文化形式來引導和表達情感</w:t>
      </w:r>
      <w:r w:rsidR="009A5183">
        <w:rPr>
          <w:rFonts w:asciiTheme="minorEastAsia" w:eastAsiaTheme="minorEastAsia" w:hAnsiTheme="minorEastAsia" w:hint="eastAsia"/>
          <w:color w:val="7030A0"/>
          <w:sz w:val="24"/>
          <w:szCs w:val="24"/>
        </w:rPr>
        <w:t>；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《民之父母》則可能更側重於人對物質環境的反應</w:t>
      </w:r>
      <w:r w:rsidR="00F23BE6"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，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以及這些反應如何通過禮樂文化得到社會化和情感化的表達。</w:t>
      </w:r>
    </w:p>
    <w:p w:rsidR="00AA13BA" w:rsidRPr="00411251" w:rsidRDefault="00AA13BA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</w:p>
    <w:p w:rsidR="000F30FA" w:rsidRPr="005859A4" w:rsidRDefault="00AA13BA" w:rsidP="00B07B01">
      <w:pPr>
        <w:pStyle w:val="HTML"/>
        <w:spacing w:line="276" w:lineRule="auto"/>
        <w:rPr>
          <w:rFonts w:asciiTheme="minorEastAsia" w:eastAsiaTheme="minorEastAsia" w:hAnsiTheme="minorEastAsia"/>
          <w:color w:val="FF0000"/>
          <w:sz w:val="26"/>
          <w:szCs w:val="26"/>
        </w:rPr>
      </w:pPr>
      <w:r w:rsidRPr="005859A4">
        <w:rPr>
          <w:rFonts w:asciiTheme="minorEastAsia" w:eastAsiaTheme="minorEastAsia" w:hAnsiTheme="minorEastAsia"/>
          <w:color w:val="FF0000"/>
          <w:sz w:val="26"/>
          <w:szCs w:val="26"/>
          <w:lang w:val="x-none"/>
        </w:rPr>
        <w:t>二、</w:t>
      </w:r>
      <w:r w:rsidRPr="005859A4">
        <w:rPr>
          <w:rFonts w:asciiTheme="minorEastAsia" w:eastAsiaTheme="minorEastAsia" w:hAnsiTheme="minorEastAsia" w:cs="新細明體"/>
          <w:color w:val="FF0000"/>
          <w:sz w:val="26"/>
          <w:szCs w:val="26"/>
          <w:lang w:val="x-none"/>
        </w:rPr>
        <w:t>關</w:t>
      </w:r>
      <w:r w:rsidRPr="005859A4">
        <w:rPr>
          <w:rFonts w:asciiTheme="minorEastAsia" w:eastAsiaTheme="minorEastAsia" w:hAnsiTheme="minorEastAsia" w:cs="新細明體" w:hint="eastAsia"/>
          <w:color w:val="FF0000"/>
          <w:sz w:val="26"/>
          <w:szCs w:val="26"/>
          <w:lang w:val="x-none"/>
        </w:rPr>
        <w:t>於</w:t>
      </w:r>
      <w:r w:rsidRPr="005859A4">
        <w:rPr>
          <w:rFonts w:asciiTheme="minorEastAsia" w:eastAsiaTheme="minorEastAsia" w:hAnsiTheme="minorEastAsia"/>
          <w:color w:val="FF0000"/>
          <w:sz w:val="26"/>
          <w:szCs w:val="26"/>
          <w:lang w:val="x-none"/>
        </w:rPr>
        <w:t>「</w:t>
      </w:r>
      <w:r w:rsidRPr="005859A4">
        <w:rPr>
          <w:rFonts w:asciiTheme="minorEastAsia" w:eastAsiaTheme="minorEastAsia" w:hAnsiTheme="minorEastAsia" w:cs="新細明體"/>
          <w:color w:val="FF0000"/>
          <w:sz w:val="26"/>
          <w:szCs w:val="26"/>
          <w:lang w:val="x-none"/>
        </w:rPr>
        <w:t>三無</w:t>
      </w:r>
      <w:r w:rsidRPr="005859A4">
        <w:rPr>
          <w:rFonts w:asciiTheme="minorEastAsia" w:eastAsiaTheme="minorEastAsia" w:hAnsiTheme="minorEastAsia"/>
          <w:color w:val="FF0000"/>
          <w:sz w:val="26"/>
          <w:szCs w:val="26"/>
          <w:lang w:val="x-none"/>
        </w:rPr>
        <w:t>」</w:t>
      </w:r>
      <w:r w:rsidRPr="005859A4">
        <w:rPr>
          <w:rFonts w:asciiTheme="minorEastAsia" w:eastAsiaTheme="minorEastAsia" w:hAnsiTheme="minorEastAsia" w:hint="eastAsia"/>
          <w:color w:val="FF0000"/>
          <w:sz w:val="26"/>
          <w:szCs w:val="26"/>
        </w:rPr>
        <w:t>的文獻記載</w:t>
      </w:r>
    </w:p>
    <w:p w:rsidR="006378FA" w:rsidRPr="00411251" w:rsidRDefault="006378FA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  <w:r w:rsidRPr="00411251">
        <w:rPr>
          <w:rFonts w:asciiTheme="minorEastAsia" w:eastAsiaTheme="minorEastAsia" w:hAnsiTheme="minorEastAsia"/>
          <w:color w:val="000000" w:themeColor="text1"/>
          <w:sz w:val="24"/>
          <w:szCs w:val="24"/>
          <w:lang w:val="x-none"/>
        </w:rPr>
        <w:t>簡文</w:t>
      </w:r>
      <w:r w:rsidRPr="00411251">
        <w:rPr>
          <w:rFonts w:asciiTheme="minorEastAsia" w:eastAsiaTheme="minorEastAsia" w:hAnsiTheme="minorEastAsia" w:hint="eastAsia"/>
          <w:color w:val="000000" w:themeColor="text1"/>
          <w:sz w:val="24"/>
          <w:szCs w:val="24"/>
          <w:lang w:val="x-none"/>
        </w:rPr>
        <w:t>：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子夏曰：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「</w:t>
      </w:r>
      <w:r w:rsidR="003577EE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『</w:t>
      </w:r>
      <w:r w:rsidR="003577EE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五至</w:t>
      </w:r>
      <w:r w:rsidR="003577EE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』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既聞之矣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，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敢問何謂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『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三無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』？」孔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子曰：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「『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三無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』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乎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？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無聲之樂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，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無體【</w:t>
      </w:r>
      <w:r w:rsidR="000F30FA" w:rsidRPr="00411251">
        <w:rPr>
          <w:rFonts w:asciiTheme="minorEastAsia" w:eastAsiaTheme="minorEastAsia" w:hAnsiTheme="minorEastAsia"/>
          <w:color w:val="000000" w:themeColor="text1"/>
          <w:sz w:val="24"/>
          <w:szCs w:val="24"/>
        </w:rPr>
        <w:t>5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】</w:t>
      </w:r>
      <w:r w:rsidR="000F30FA" w:rsidRPr="00411251">
        <w:rPr>
          <w:rFonts w:asciiTheme="minorEastAsia" w:eastAsiaTheme="minorEastAsia" w:hAnsiTheme="minorEastAsia"/>
          <w:color w:val="000000" w:themeColor="text1"/>
          <w:sz w:val="24"/>
          <w:szCs w:val="24"/>
        </w:rPr>
        <w:t>[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之</w:t>
      </w:r>
      <w:r w:rsidR="000F30FA" w:rsidRPr="00411251">
        <w:rPr>
          <w:rFonts w:asciiTheme="minorEastAsia" w:eastAsiaTheme="minorEastAsia" w:hAnsiTheme="minorEastAsia"/>
          <w:color w:val="000000" w:themeColor="text1"/>
          <w:sz w:val="24"/>
          <w:szCs w:val="24"/>
        </w:rPr>
        <w:t>]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禮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，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無服之喪。君子以此横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於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天下。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傾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耳而聽之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，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不可得而聞也；明目而視之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，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不可【</w:t>
      </w:r>
      <w:r w:rsidR="000F30FA" w:rsidRPr="00411251">
        <w:rPr>
          <w:rFonts w:asciiTheme="minorEastAsia" w:eastAsiaTheme="minorEastAsia" w:hAnsiTheme="minorEastAsia"/>
          <w:color w:val="000000" w:themeColor="text1"/>
          <w:sz w:val="24"/>
          <w:szCs w:val="24"/>
        </w:rPr>
        <w:t>6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】得而見也；而志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（？）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氣塞於四海矣。此之謂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『三</w:t>
      </w:r>
      <w:r w:rsidR="000F30FA" w:rsidRPr="00411251">
        <w:rPr>
          <w:rFonts w:asciiTheme="minorEastAsia" w:eastAsiaTheme="minorEastAsia" w:hAnsiTheme="minorEastAsia" w:cs="新細明體" w:hint="eastAsia"/>
          <w:color w:val="000000" w:themeColor="text1"/>
          <w:sz w:val="24"/>
          <w:szCs w:val="24"/>
        </w:rPr>
        <w:t>無</w:t>
      </w:r>
      <w:r w:rsidR="000F30FA" w:rsidRPr="00411251">
        <w:rPr>
          <w:rFonts w:asciiTheme="minorEastAsia" w:eastAsiaTheme="minorEastAsia" w:hAnsiTheme="minorEastAsia" w:cs="新細明體"/>
          <w:color w:val="000000" w:themeColor="text1"/>
          <w:sz w:val="24"/>
          <w:szCs w:val="24"/>
          <w:lang w:val="x-none"/>
        </w:rPr>
        <w:t>』。」</w:t>
      </w:r>
    </w:p>
    <w:p w:rsidR="00B51A83" w:rsidRPr="00411251" w:rsidRDefault="00B51A83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000000" w:themeColor="text1"/>
          <w:sz w:val="24"/>
          <w:szCs w:val="24"/>
          <w:lang w:val="x-none"/>
        </w:rPr>
      </w:pPr>
    </w:p>
    <w:p w:rsidR="00B51A83" w:rsidRPr="00411251" w:rsidRDefault="00B51A83" w:rsidP="00B07B01">
      <w:pPr>
        <w:pStyle w:val="HTML"/>
        <w:spacing w:line="276" w:lineRule="auto"/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1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 xml:space="preserve">. 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《禮記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>．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孔子閒居》</w:t>
      </w:r>
    </w:p>
    <w:p w:rsidR="003577EE" w:rsidRPr="00411251" w:rsidRDefault="004C0754" w:rsidP="00B07B01">
      <w:pPr>
        <w:pStyle w:val="HTML"/>
        <w:spacing w:line="276" w:lineRule="auto"/>
        <w:rPr>
          <w:rFonts w:asciiTheme="minorEastAsia" w:eastAsiaTheme="minorEastAsia" w:hAnsiTheme="minorEastAsia"/>
          <w:color w:val="000000" w:themeColor="text1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000000" w:themeColor="text1"/>
          <w:sz w:val="24"/>
          <w:szCs w:val="24"/>
          <w:lang w:val="x-none"/>
        </w:rPr>
        <w:t>子夏曰：「『五至』既得而聞之矣，敢問何謂『三無』？」孔子曰：「無聲之樂，無體之禮，無服之喪，此之謂『三無』。」</w:t>
      </w:r>
    </w:p>
    <w:p w:rsidR="004C0754" w:rsidRPr="00411251" w:rsidRDefault="004C0754" w:rsidP="00B07B01">
      <w:pPr>
        <w:pStyle w:val="HTML"/>
        <w:spacing w:line="276" w:lineRule="auto"/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</w:pPr>
    </w:p>
    <w:p w:rsidR="00B51A83" w:rsidRPr="00411251" w:rsidRDefault="00B51A83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lastRenderedPageBreak/>
        <w:t>2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 xml:space="preserve">. 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《孔子家語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>．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論禮》</w:t>
      </w:r>
    </w:p>
    <w:p w:rsidR="00AA13BA" w:rsidRPr="00411251" w:rsidRDefault="00CE7A4F" w:rsidP="00B07B01">
      <w:pPr>
        <w:pStyle w:val="HTML"/>
        <w:spacing w:line="276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子夏曰：「敢問何謂三無？」孔子曰：「無聲之樂，無體之禮，無服之喪，此之謂三無。」</w:t>
      </w:r>
    </w:p>
    <w:p w:rsidR="001D775D" w:rsidRPr="00411251" w:rsidRDefault="001D775D" w:rsidP="00B07B01">
      <w:pPr>
        <w:pStyle w:val="HTML"/>
        <w:spacing w:line="276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</w:p>
    <w:p w:rsidR="001D775D" w:rsidRPr="00411251" w:rsidRDefault="001D775D" w:rsidP="00B07B01">
      <w:pPr>
        <w:pStyle w:val="a3"/>
        <w:numPr>
          <w:ilvl w:val="0"/>
          <w:numId w:val="4"/>
        </w:numPr>
        <w:spacing w:after="160" w:line="276" w:lineRule="auto"/>
        <w:ind w:leftChars="0"/>
        <w:contextualSpacing/>
        <w:jc w:val="center"/>
        <w:rPr>
          <w:rFonts w:asciiTheme="minorEastAsia" w:hAnsiTheme="minorEastAsia" w:cs="Times New Roman"/>
          <w:color w:val="0070C0"/>
        </w:rPr>
      </w:pPr>
      <w:r w:rsidRPr="00411251">
        <w:rPr>
          <w:rFonts w:asciiTheme="minorEastAsia" w:hAnsiTheme="minorEastAsia" w:cs="Times New Roman"/>
          <w:color w:val="0070C0"/>
        </w:rPr>
        <w:t>比較《</w:t>
      </w:r>
      <w:r w:rsidRPr="00411251">
        <w:rPr>
          <w:rFonts w:asciiTheme="minorEastAsia" w:hAnsiTheme="minorEastAsia" w:hint="eastAsia"/>
          <w:color w:val="0070C0"/>
        </w:rPr>
        <w:t>民之父母</w:t>
      </w:r>
      <w:r w:rsidRPr="00411251">
        <w:rPr>
          <w:rFonts w:asciiTheme="minorEastAsia" w:hAnsiTheme="minorEastAsia" w:cs="Times New Roman"/>
          <w:color w:val="0070C0"/>
        </w:rPr>
        <w:t>》</w:t>
      </w:r>
      <w:r w:rsidRPr="00411251">
        <w:rPr>
          <w:rFonts w:asciiTheme="minorEastAsia" w:hAnsiTheme="minorEastAsia" w:cs="Times New Roman"/>
          <w:color w:val="0070C0"/>
          <w:lang w:val="x-none"/>
        </w:rPr>
        <w:t>、</w:t>
      </w:r>
      <w:r w:rsidRPr="00411251">
        <w:rPr>
          <w:rFonts w:asciiTheme="minorEastAsia" w:hAnsiTheme="minorEastAsia" w:cs="Times New Roman"/>
          <w:color w:val="0070C0"/>
        </w:rPr>
        <w:t>《</w:t>
      </w:r>
      <w:r w:rsidRPr="00411251">
        <w:rPr>
          <w:rFonts w:asciiTheme="minorEastAsia" w:hAnsiTheme="minorEastAsia" w:hint="eastAsia"/>
          <w:color w:val="0070C0"/>
          <w:lang w:val="x-none"/>
        </w:rPr>
        <w:t>禮記</w:t>
      </w:r>
      <w:r w:rsidRPr="00411251">
        <w:rPr>
          <w:rFonts w:asciiTheme="minorEastAsia" w:hAnsiTheme="minorEastAsia"/>
          <w:color w:val="0070C0"/>
          <w:lang w:val="x-none"/>
        </w:rPr>
        <w:t>．</w:t>
      </w:r>
      <w:r w:rsidRPr="00411251">
        <w:rPr>
          <w:rFonts w:asciiTheme="minorEastAsia" w:hAnsiTheme="minorEastAsia" w:hint="eastAsia"/>
          <w:color w:val="0070C0"/>
          <w:lang w:val="x-none"/>
        </w:rPr>
        <w:t>孔子閒居</w:t>
      </w:r>
      <w:r w:rsidRPr="00411251">
        <w:rPr>
          <w:rFonts w:asciiTheme="minorEastAsia" w:hAnsiTheme="minorEastAsia" w:cs="Times New Roman"/>
          <w:color w:val="0070C0"/>
        </w:rPr>
        <w:t>》和</w:t>
      </w:r>
      <w:r w:rsidRPr="00411251">
        <w:rPr>
          <w:rFonts w:asciiTheme="minorEastAsia" w:hAnsiTheme="minorEastAsia" w:hint="eastAsia"/>
          <w:color w:val="0070C0"/>
          <w:lang w:val="x-none"/>
        </w:rPr>
        <w:t>《孔子家語</w:t>
      </w:r>
      <w:r w:rsidRPr="00411251">
        <w:rPr>
          <w:rFonts w:asciiTheme="minorEastAsia" w:hAnsiTheme="minorEastAsia"/>
          <w:color w:val="0070C0"/>
          <w:lang w:val="x-none"/>
        </w:rPr>
        <w:t>．</w:t>
      </w:r>
      <w:r w:rsidRPr="00411251">
        <w:rPr>
          <w:rFonts w:asciiTheme="minorEastAsia" w:hAnsiTheme="minorEastAsia" w:hint="eastAsia"/>
          <w:color w:val="0070C0"/>
          <w:lang w:val="x-none"/>
        </w:rPr>
        <w:t>論禮》</w:t>
      </w:r>
      <w:r w:rsidRPr="00411251">
        <w:rPr>
          <w:rFonts w:asciiTheme="minorEastAsia" w:hAnsiTheme="minorEastAsia" w:cs="Times New Roman"/>
          <w:color w:val="0070C0"/>
        </w:rPr>
        <w:t>所列</w:t>
      </w:r>
      <w:r w:rsidR="002937F0">
        <w:rPr>
          <w:rFonts w:asciiTheme="minorEastAsia" w:hAnsiTheme="minorEastAsia" w:cs="Times New Roman"/>
          <w:color w:val="0070C0"/>
          <w:lang w:val="x-none"/>
        </w:rPr>
        <w:t>五</w:t>
      </w:r>
      <w:r w:rsidRPr="00411251">
        <w:rPr>
          <w:rFonts w:asciiTheme="minorEastAsia" w:hAnsiTheme="minorEastAsia" w:cs="Times New Roman"/>
          <w:color w:val="0070C0"/>
        </w:rPr>
        <w:t>項，</w:t>
      </w:r>
      <w:r w:rsidR="004F23D3">
        <w:rPr>
          <w:rFonts w:asciiTheme="minorEastAsia" w:hAnsiTheme="minorEastAsia" w:cs="Times New Roman"/>
          <w:color w:val="0070C0"/>
          <w:lang w:val="x-none"/>
        </w:rPr>
        <w:t>三者</w:t>
      </w:r>
      <w:r w:rsidRPr="00411251">
        <w:rPr>
          <w:rFonts w:asciiTheme="minorEastAsia" w:hAnsiTheme="minorEastAsia" w:cs="Times New Roman"/>
          <w:color w:val="0070C0"/>
        </w:rPr>
        <w:t>内容較相似的有其中</w:t>
      </w:r>
      <w:r w:rsidR="008773B9">
        <w:rPr>
          <w:rFonts w:asciiTheme="minorEastAsia" w:hAnsiTheme="minorEastAsia" w:cs="Times New Roman"/>
          <w:color w:val="0070C0"/>
          <w:lang w:val="x-none"/>
        </w:rPr>
        <w:t>三</w:t>
      </w:r>
      <w:r w:rsidRPr="00411251">
        <w:rPr>
          <w:rFonts w:asciiTheme="minorEastAsia" w:hAnsiTheme="minorEastAsia" w:cs="Times New Roman"/>
          <w:color w:val="0070C0"/>
          <w:lang w:val="x-none"/>
        </w:rPr>
        <w:t>項</w:t>
      </w:r>
      <w:r w:rsidRPr="00411251">
        <w:rPr>
          <w:rFonts w:asciiTheme="minorEastAsia" w:hAnsiTheme="minorEastAsia" w:cs="Times New Roman"/>
          <w:color w:val="0070C0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2693"/>
        <w:gridCol w:w="2489"/>
      </w:tblGrid>
      <w:tr w:rsidR="009D75C2" w:rsidRPr="00411251" w:rsidTr="007F6B1F">
        <w:tc>
          <w:tcPr>
            <w:tcW w:w="3114" w:type="dxa"/>
          </w:tcPr>
          <w:p w:rsidR="009D75C2" w:rsidRPr="00411251" w:rsidRDefault="009D75C2" w:rsidP="00B07B01">
            <w:pPr>
              <w:spacing w:after="160" w:line="276" w:lineRule="auto"/>
              <w:contextualSpacing/>
              <w:jc w:val="center"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《</w:t>
            </w:r>
            <w:r w:rsidRPr="00411251">
              <w:rPr>
                <w:rFonts w:asciiTheme="minorEastAsia" w:hAnsiTheme="minorEastAsia" w:hint="eastAsia"/>
                <w:color w:val="000000" w:themeColor="text1"/>
              </w:rPr>
              <w:t>民之父母</w:t>
            </w: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》</w:t>
            </w:r>
          </w:p>
        </w:tc>
        <w:tc>
          <w:tcPr>
            <w:tcW w:w="2693" w:type="dxa"/>
          </w:tcPr>
          <w:p w:rsidR="009D75C2" w:rsidRPr="00411251" w:rsidRDefault="009D75C2" w:rsidP="00B07B01">
            <w:pPr>
              <w:spacing w:after="160" w:line="276" w:lineRule="auto"/>
              <w:contextualSpacing/>
              <w:jc w:val="center"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《</w:t>
            </w: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禮記</w:t>
            </w:r>
            <w:r w:rsidRPr="00411251">
              <w:rPr>
                <w:rFonts w:asciiTheme="minorEastAsia" w:hAnsiTheme="minorEastAsia"/>
                <w:color w:val="000000" w:themeColor="text1"/>
                <w:lang w:val="x-none"/>
              </w:rPr>
              <w:t>．</w:t>
            </w: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孔子閒居</w:t>
            </w: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》</w:t>
            </w:r>
          </w:p>
        </w:tc>
        <w:tc>
          <w:tcPr>
            <w:tcW w:w="2489" w:type="dxa"/>
          </w:tcPr>
          <w:p w:rsidR="009D75C2" w:rsidRPr="00411251" w:rsidRDefault="009D75C2" w:rsidP="00B07B01">
            <w:pPr>
              <w:spacing w:after="160" w:line="276" w:lineRule="auto"/>
              <w:contextualSpacing/>
              <w:jc w:val="center"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《孔子家語</w:t>
            </w:r>
            <w:r w:rsidRPr="00411251">
              <w:rPr>
                <w:rFonts w:asciiTheme="minorEastAsia" w:hAnsiTheme="minorEastAsia"/>
                <w:color w:val="000000" w:themeColor="text1"/>
                <w:lang w:val="x-none"/>
              </w:rPr>
              <w:t>．</w:t>
            </w: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論禮》</w:t>
            </w:r>
          </w:p>
        </w:tc>
      </w:tr>
      <w:tr w:rsidR="009D75C2" w:rsidRPr="00411251" w:rsidTr="007F6B1F">
        <w:tc>
          <w:tcPr>
            <w:tcW w:w="3114" w:type="dxa"/>
          </w:tcPr>
          <w:p w:rsidR="009D75C2" w:rsidRPr="00411251" w:rsidRDefault="004144AD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44AD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子夏曰</w:t>
            </w:r>
            <w:r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</w:rPr>
              <w:t>：</w:t>
            </w:r>
            <w:r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lang w:val="x-none"/>
              </w:rPr>
              <w:t>「</w:t>
            </w:r>
            <w:r w:rsidR="009D75C2" w:rsidRPr="004144AD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『五至』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既聞之矣，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敢問何謂『三無』？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693" w:type="dxa"/>
          </w:tcPr>
          <w:p w:rsidR="009D75C2" w:rsidRPr="00411251" w:rsidRDefault="004144AD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44AD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  <w:lang w:val="x-none"/>
              </w:rPr>
              <w:t>子夏曰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lang w:val="x-none"/>
              </w:rPr>
              <w:t>：</w:t>
            </w:r>
            <w:r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lang w:val="x-none"/>
              </w:rPr>
              <w:t>「</w:t>
            </w:r>
            <w:r w:rsidR="009D75C2" w:rsidRPr="004144AD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『五至』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既得而聞之矣，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敢問何謂『三無』？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489" w:type="dxa"/>
          </w:tcPr>
          <w:p w:rsidR="009D75C2" w:rsidRPr="00411251" w:rsidRDefault="004144AD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44AD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  <w:lang w:val="x-none"/>
              </w:rPr>
              <w:t>子夏曰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lang w:val="x-none"/>
              </w:rPr>
              <w:t>：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「敢問何謂三無？」</w:t>
            </w:r>
          </w:p>
        </w:tc>
      </w:tr>
      <w:tr w:rsidR="009D75C2" w:rsidRPr="00411251" w:rsidTr="007F6B1F">
        <w:tc>
          <w:tcPr>
            <w:tcW w:w="3114" w:type="dxa"/>
          </w:tcPr>
          <w:p w:rsidR="009D75C2" w:rsidRPr="00411251" w:rsidRDefault="004144AD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44AD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孔</w:t>
            </w:r>
            <w:r w:rsidRPr="004144AD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子曰</w:t>
            </w:r>
            <w:r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</w:rPr>
              <w:t>：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="009D75C2" w:rsidRPr="00603D8E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『三無』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乎？</w:t>
            </w:r>
            <w:r w:rsidR="00603D8E" w:rsidRPr="00603D8E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無聲之樂</w:t>
            </w:r>
            <w:r w:rsidR="00603D8E" w:rsidRPr="00603D8E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603D8E" w:rsidRPr="00603D8E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無體</w:t>
            </w:r>
            <w:r w:rsidR="00603D8E" w:rsidRPr="00603D8E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[</w:t>
            </w:r>
            <w:r w:rsidR="00603D8E" w:rsidRPr="00603D8E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之</w:t>
            </w:r>
            <w:r w:rsidR="00603D8E" w:rsidRPr="00603D8E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]</w:t>
            </w:r>
            <w:r w:rsidR="00603D8E" w:rsidRPr="00603D8E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禮</w:t>
            </w:r>
            <w:r w:rsidR="00603D8E" w:rsidRPr="00603D8E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603D8E" w:rsidRPr="00603D8E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無服之喪。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693" w:type="dxa"/>
          </w:tcPr>
          <w:p w:rsidR="009D75C2" w:rsidRPr="00411251" w:rsidRDefault="004144AD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44AD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孔</w:t>
            </w:r>
            <w:r w:rsidRPr="004144AD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子曰</w:t>
            </w:r>
            <w:r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</w:rPr>
              <w:t>：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無聲之樂，無體之禮，無服之喪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，</w:t>
            </w:r>
            <w:r w:rsidR="00730F0D">
              <w:rPr>
                <w:rFonts w:ascii="Cambria Math" w:eastAsiaTheme="minorEastAsia" w:hAnsi="Cambria Math" w:cs="Cambria Math"/>
                <w:color w:val="000000" w:themeColor="text1"/>
                <w:sz w:val="24"/>
                <w:szCs w:val="24"/>
                <w:lang w:val="x-none"/>
              </w:rPr>
              <w:t>⋯⋯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489" w:type="dxa"/>
          </w:tcPr>
          <w:p w:rsidR="009D75C2" w:rsidRPr="00411251" w:rsidRDefault="004144AD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44AD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孔</w:t>
            </w:r>
            <w:r w:rsidRPr="004144AD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子曰</w:t>
            </w:r>
            <w:r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</w:rPr>
              <w:t>：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無聲之樂，無體之禮，無服之喪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，此之謂</w:t>
            </w:r>
            <w:r w:rsidR="009D75C2" w:rsidRPr="00603D8E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三無</w:t>
            </w:r>
            <w:r w:rsidR="009D75C2"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。」</w:t>
            </w:r>
          </w:p>
        </w:tc>
      </w:tr>
      <w:tr w:rsidR="009D75C2" w:rsidRPr="00411251" w:rsidTr="007F6B1F">
        <w:tc>
          <w:tcPr>
            <w:tcW w:w="3114" w:type="dxa"/>
          </w:tcPr>
          <w:p w:rsidR="009D75C2" w:rsidRPr="00411251" w:rsidRDefault="009D75C2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「君子以此横於天下。」</w:t>
            </w:r>
          </w:p>
        </w:tc>
        <w:tc>
          <w:tcPr>
            <w:tcW w:w="2693" w:type="dxa"/>
          </w:tcPr>
          <w:p w:rsidR="009D75C2" w:rsidRPr="00411251" w:rsidRDefault="009D75C2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cs="Times New Roman"/>
                <w:color w:val="000000" w:themeColor="text1"/>
                <w:sz w:val="24"/>
                <w:szCs w:val="24"/>
              </w:rPr>
              <w:t>n/a</w:t>
            </w:r>
          </w:p>
        </w:tc>
        <w:tc>
          <w:tcPr>
            <w:tcW w:w="2489" w:type="dxa"/>
          </w:tcPr>
          <w:p w:rsidR="009D75C2" w:rsidRPr="00411251" w:rsidRDefault="009D75C2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cs="Times New Roman"/>
                <w:color w:val="000000" w:themeColor="text1"/>
                <w:sz w:val="24"/>
                <w:szCs w:val="24"/>
              </w:rPr>
              <w:t>n/a</w:t>
            </w:r>
          </w:p>
        </w:tc>
      </w:tr>
      <w:tr w:rsidR="009D75C2" w:rsidRPr="00411251" w:rsidTr="007F6B1F">
        <w:tc>
          <w:tcPr>
            <w:tcW w:w="3114" w:type="dxa"/>
          </w:tcPr>
          <w:p w:rsidR="009D75C2" w:rsidRPr="00411251" w:rsidRDefault="009D75C2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「傾耳而聽之，不可得而聞也；明目而視之，不可得而見也；而志（？）氣塞於四海矣。」</w:t>
            </w:r>
          </w:p>
        </w:tc>
        <w:tc>
          <w:tcPr>
            <w:tcW w:w="2693" w:type="dxa"/>
          </w:tcPr>
          <w:p w:rsidR="009D75C2" w:rsidRPr="00411251" w:rsidRDefault="009D75C2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cs="Times New Roman"/>
                <w:color w:val="000000" w:themeColor="text1"/>
                <w:sz w:val="24"/>
                <w:szCs w:val="24"/>
              </w:rPr>
              <w:t>n/a</w:t>
            </w:r>
          </w:p>
        </w:tc>
        <w:tc>
          <w:tcPr>
            <w:tcW w:w="2489" w:type="dxa"/>
          </w:tcPr>
          <w:p w:rsidR="009D75C2" w:rsidRPr="00411251" w:rsidRDefault="009D75C2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</w:p>
        </w:tc>
      </w:tr>
      <w:tr w:rsidR="009D75C2" w:rsidRPr="00411251" w:rsidTr="007F6B1F">
        <w:tc>
          <w:tcPr>
            <w:tcW w:w="3114" w:type="dxa"/>
          </w:tcPr>
          <w:p w:rsidR="009D75C2" w:rsidRPr="008773B9" w:rsidRDefault="009D75C2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</w:pPr>
            <w:r w:rsidRPr="008773B9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「此之謂『三無』。</w:t>
            </w:r>
            <w:r w:rsidR="00730F0D" w:rsidRPr="008773B9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」</w:t>
            </w:r>
          </w:p>
        </w:tc>
        <w:tc>
          <w:tcPr>
            <w:tcW w:w="2693" w:type="dxa"/>
          </w:tcPr>
          <w:p w:rsidR="009D75C2" w:rsidRPr="008773B9" w:rsidRDefault="00730F0D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</w:pPr>
            <w:r w:rsidRPr="008773B9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「</w:t>
            </w:r>
            <w:r w:rsidRPr="008773B9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  <w:lang w:val="x-none"/>
              </w:rPr>
              <w:t>此之謂『三無』。</w:t>
            </w:r>
          </w:p>
        </w:tc>
        <w:tc>
          <w:tcPr>
            <w:tcW w:w="2489" w:type="dxa"/>
          </w:tcPr>
          <w:p w:rsidR="009D75C2" w:rsidRPr="008773B9" w:rsidRDefault="008773B9" w:rsidP="00B07B01">
            <w:pPr>
              <w:pStyle w:val="HTML"/>
              <w:spacing w:line="276" w:lineRule="auto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</w:pPr>
            <w:r w:rsidRPr="008773B9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「</w:t>
            </w:r>
            <w:r w:rsidRPr="008773B9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  <w:lang w:val="x-none"/>
              </w:rPr>
              <w:t>此之謂三無。</w:t>
            </w:r>
            <w:r w:rsidRPr="008773B9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  <w:lang w:val="x-none"/>
              </w:rPr>
              <w:t>」</w:t>
            </w:r>
          </w:p>
        </w:tc>
      </w:tr>
    </w:tbl>
    <w:p w:rsidR="00AA13BA" w:rsidRPr="00411251" w:rsidRDefault="00AA13BA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</w:p>
    <w:p w:rsidR="008C6A5D" w:rsidRPr="00411251" w:rsidRDefault="008C6A5D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-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內容異同</w:t>
      </w:r>
    </w:p>
    <w:p w:rsidR="003A7687" w:rsidRPr="00411251" w:rsidRDefault="009F61AA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1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 xml:space="preserve">. </w:t>
      </w:r>
      <w:r w:rsidR="003A7687"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三部文獻均提及「三無」，即「無聲之樂、無體之禮、無服之喪」，這一點在三者中是一致的</w:t>
      </w:r>
      <w:r w:rsidR="006B5812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，</w:t>
      </w:r>
      <w:r w:rsidR="003A7687"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這些描述指向了一種超越物質和形式的境界，涉及道德和精神層面的理想狀態。</w:t>
      </w:r>
    </w:p>
    <w:p w:rsidR="009F61AA" w:rsidRPr="00411251" w:rsidRDefault="009F61AA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</w:pPr>
    </w:p>
    <w:p w:rsidR="009F61AA" w:rsidRPr="00411251" w:rsidRDefault="009F61AA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2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 xml:space="preserve">. 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《民之父母》中的描述不僅涉及到「三無」的內容，還精細到如何透過《詩經》的學習達到這一理想狀態，並具體引用詩句來闡釋「無聲之樂」等概念，使得其在理解上更為豐富和完整</w:t>
      </w:r>
      <w:r w:rsidR="006B5812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；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《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孔子閒居》和《論禮》則可能更偏重於理論的提綱挈領，少有具體的實例或深入的說明，這可能與文獻的撰寫目的或受眾有關。</w:t>
      </w:r>
    </w:p>
    <w:p w:rsidR="003A7687" w:rsidRPr="00411251" w:rsidRDefault="003A7687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</w:pPr>
    </w:p>
    <w:p w:rsidR="00EC7BF4" w:rsidRPr="00411251" w:rsidRDefault="00EC7BF4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-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「三無」的描述</w:t>
      </w:r>
    </w:p>
    <w:p w:rsidR="00EC7BF4" w:rsidRPr="00411251" w:rsidRDefault="00EC7BF4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lastRenderedPageBreak/>
        <w:t>《民之父母》提供了相對詳細的「三無」描述，並附加了孔子對子夏的讚美及對《詩經》的引用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，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這顯示出孔子對於達到「三無」境界的重視及其在道德教化中的角色。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又，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孔子的言論「君子以此橫於天下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，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傾耳而聽之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，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不可得而聞也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；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明目而視之</w:t>
      </w:r>
      <w:r w:rsidRPr="00411251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，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不可得而見也</w:t>
      </w:r>
      <w:r w:rsidR="005F7746">
        <w:rPr>
          <w:rFonts w:asciiTheme="minorEastAsia" w:eastAsiaTheme="minorEastAsia" w:hAnsiTheme="minorEastAsia"/>
          <w:color w:val="7030A0"/>
          <w:sz w:val="24"/>
          <w:szCs w:val="24"/>
          <w:lang w:val="x-none"/>
        </w:rPr>
        <w:t>。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而得既塞於四海矣」進一步強調了「三無」的無形和普遍性，表明其深遠的哲學和道德意涵</w:t>
      </w:r>
      <w:r w:rsidR="005F7746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；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  <w:t>《孔子閒居》與《論禮》則較少涉及「三無」的具體描述或擴展，主要是簡單提及這一概念，未有孔子對子夏的讚美或對《詩經》的具體引用，顯示出這些文獻在記載方式上更為簡潔或抽象。</w:t>
      </w:r>
    </w:p>
    <w:p w:rsidR="003A7687" w:rsidRPr="00411251" w:rsidRDefault="003A7687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7030A0"/>
          <w:sz w:val="24"/>
          <w:szCs w:val="24"/>
          <w:lang w:val="x-none"/>
        </w:rPr>
      </w:pPr>
    </w:p>
    <w:p w:rsidR="00463C09" w:rsidRPr="005859A4" w:rsidRDefault="00AA13BA" w:rsidP="00B07B01">
      <w:pPr>
        <w:pStyle w:val="HTML"/>
        <w:spacing w:line="276" w:lineRule="auto"/>
        <w:rPr>
          <w:rFonts w:asciiTheme="minorEastAsia" w:eastAsiaTheme="minorEastAsia" w:hAnsiTheme="minorEastAsia"/>
          <w:color w:val="FF0000"/>
          <w:sz w:val="26"/>
          <w:szCs w:val="26"/>
        </w:rPr>
      </w:pPr>
      <w:r w:rsidRPr="005859A4">
        <w:rPr>
          <w:rFonts w:asciiTheme="minorEastAsia" w:eastAsiaTheme="minorEastAsia" w:hAnsiTheme="minorEastAsia"/>
          <w:color w:val="FF0000"/>
          <w:sz w:val="26"/>
          <w:szCs w:val="26"/>
          <w:lang w:val="x-none"/>
        </w:rPr>
        <w:t>三、</w:t>
      </w:r>
      <w:r w:rsidRPr="005859A4">
        <w:rPr>
          <w:rFonts w:asciiTheme="minorEastAsia" w:eastAsiaTheme="minorEastAsia" w:hAnsiTheme="minorEastAsia" w:cs="新細明體"/>
          <w:color w:val="FF0000"/>
          <w:sz w:val="26"/>
          <w:szCs w:val="26"/>
          <w:lang w:val="x-none"/>
        </w:rPr>
        <w:t>關</w:t>
      </w:r>
      <w:r w:rsidRPr="005859A4">
        <w:rPr>
          <w:rFonts w:asciiTheme="minorEastAsia" w:eastAsiaTheme="minorEastAsia" w:hAnsiTheme="minorEastAsia" w:cs="新細明體" w:hint="eastAsia"/>
          <w:color w:val="FF0000"/>
          <w:sz w:val="26"/>
          <w:szCs w:val="26"/>
          <w:lang w:val="x-none"/>
        </w:rPr>
        <w:t>於</w:t>
      </w:r>
      <w:r w:rsidRPr="005859A4">
        <w:rPr>
          <w:rFonts w:asciiTheme="minorEastAsia" w:eastAsiaTheme="minorEastAsia" w:hAnsiTheme="minorEastAsia"/>
          <w:color w:val="FF0000"/>
          <w:sz w:val="26"/>
          <w:szCs w:val="26"/>
          <w:lang w:val="x-none"/>
        </w:rPr>
        <w:t>「</w:t>
      </w:r>
      <w:r w:rsidRPr="005859A4">
        <w:rPr>
          <w:rFonts w:asciiTheme="minorEastAsia" w:eastAsiaTheme="minorEastAsia" w:hAnsiTheme="minorEastAsia" w:cs="新細明體"/>
          <w:color w:val="FF0000"/>
          <w:sz w:val="26"/>
          <w:szCs w:val="26"/>
          <w:lang w:val="x-none"/>
        </w:rPr>
        <w:t>五起</w:t>
      </w:r>
      <w:r w:rsidRPr="005859A4">
        <w:rPr>
          <w:rFonts w:asciiTheme="minorEastAsia" w:eastAsiaTheme="minorEastAsia" w:hAnsiTheme="minorEastAsia"/>
          <w:color w:val="FF0000"/>
          <w:sz w:val="26"/>
          <w:szCs w:val="26"/>
          <w:lang w:val="x-none"/>
        </w:rPr>
        <w:t>」</w:t>
      </w:r>
      <w:r w:rsidRPr="005859A4">
        <w:rPr>
          <w:rFonts w:asciiTheme="minorEastAsia" w:eastAsiaTheme="minorEastAsia" w:hAnsiTheme="minorEastAsia" w:hint="eastAsia"/>
          <w:color w:val="FF0000"/>
          <w:sz w:val="26"/>
          <w:szCs w:val="26"/>
        </w:rPr>
        <w:t>的文獻記載</w:t>
      </w:r>
    </w:p>
    <w:p w:rsidR="007E1B97" w:rsidRPr="00411251" w:rsidRDefault="006378FA" w:rsidP="00B07B01">
      <w:pPr>
        <w:pStyle w:val="Web"/>
        <w:spacing w:line="276" w:lineRule="auto"/>
        <w:rPr>
          <w:rFonts w:asciiTheme="minorEastAsia" w:eastAsiaTheme="minorEastAsia" w:hAnsiTheme="minorEastAsia"/>
          <w:color w:val="000000" w:themeColor="text1"/>
          <w:lang w:val="x-none"/>
        </w:rPr>
      </w:pPr>
      <w:r w:rsidRPr="00411251">
        <w:rPr>
          <w:rFonts w:asciiTheme="minorEastAsia" w:eastAsiaTheme="minorEastAsia" w:hAnsiTheme="minorEastAsia"/>
          <w:color w:val="000000" w:themeColor="text1"/>
          <w:lang w:val="x-none"/>
        </w:rPr>
        <w:t>簡文</w:t>
      </w:r>
      <w:r w:rsidRPr="00411251">
        <w:rPr>
          <w:rFonts w:asciiTheme="minorEastAsia" w:eastAsiaTheme="minorEastAsia" w:hAnsiTheme="minorEastAsia" w:hint="eastAsia"/>
          <w:color w:val="000000" w:themeColor="text1"/>
          <w:lang w:val="x-none"/>
        </w:rPr>
        <w:t>：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子夏曰：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其在語也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，則（？）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美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矣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！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宏矣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！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大矣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！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盡【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9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[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於此而已乎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？」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孔子曰：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何為其然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猶有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『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五起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』焉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。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子夏曰</w:t>
      </w:r>
      <w:r w:rsidR="007E1B97" w:rsidRPr="00411251">
        <w:rPr>
          <w:rFonts w:asciiTheme="minorEastAsia" w:eastAsiaTheme="minorEastAsia" w:hAnsiTheme="minorEastAsia" w:hint="eastAsia"/>
          <w:color w:val="000000" w:themeColor="text1"/>
        </w:rPr>
        <w:t>]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：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「可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得而聞歟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？」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孔子曰：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無聲之樂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氣志不違；【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10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[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無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]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體之禮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威儀遲遲；無服之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喪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内恕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洵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悲。無聲之樂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塞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於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四方；無體之禮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日就月將；無服之【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11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[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喪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]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純德孔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（？）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明。無聲之樂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施及孫子；無體之禮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塞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於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四海；無服之喪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為民父母。無聲之樂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氣【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12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[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志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]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既得；無體之禮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威儀翼翼；無服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[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之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]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喪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施及四國。無聲之樂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氣志既從；無體之禮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上下和同；無服【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13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[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之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]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喪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，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以畜萬邦。</w:t>
      </w:r>
      <w:r w:rsidR="007E1B97" w:rsidRPr="00411251">
        <w:rPr>
          <w:rFonts w:asciiTheme="minorEastAsia" w:eastAsiaTheme="minorEastAsia" w:hAnsiTheme="minorEastAsia" w:cs="新細明體"/>
          <w:color w:val="000000" w:themeColor="text1"/>
          <w:lang w:val="x-none"/>
        </w:rPr>
        <w:t>」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【</w:t>
      </w:r>
      <w:r w:rsidR="007E1B97" w:rsidRPr="00411251">
        <w:rPr>
          <w:rFonts w:asciiTheme="minorEastAsia" w:eastAsiaTheme="minorEastAsia" w:hAnsiTheme="minorEastAsia"/>
          <w:color w:val="000000" w:themeColor="text1"/>
        </w:rPr>
        <w:t>14</w:t>
      </w:r>
      <w:r w:rsidR="007E1B97" w:rsidRPr="00411251">
        <w:rPr>
          <w:rFonts w:asciiTheme="minorEastAsia" w:eastAsiaTheme="minorEastAsia" w:hAnsiTheme="minorEastAsia" w:cs="新細明體" w:hint="eastAsia"/>
          <w:color w:val="000000" w:themeColor="text1"/>
        </w:rPr>
        <w:t>】</w:t>
      </w:r>
    </w:p>
    <w:p w:rsidR="00AA13BA" w:rsidRPr="00411251" w:rsidRDefault="00AA13BA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FF0000"/>
          <w:sz w:val="24"/>
          <w:szCs w:val="24"/>
        </w:rPr>
      </w:pPr>
    </w:p>
    <w:p w:rsidR="00B51A83" w:rsidRPr="00411251" w:rsidRDefault="00B51A83" w:rsidP="00B07B01">
      <w:pPr>
        <w:pStyle w:val="HTML"/>
        <w:spacing w:line="276" w:lineRule="auto"/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1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 xml:space="preserve">. 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《禮記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>．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孔子閒居》</w:t>
      </w:r>
    </w:p>
    <w:p w:rsidR="00B51A83" w:rsidRPr="00411251" w:rsidRDefault="004313A1" w:rsidP="00B07B01">
      <w:pPr>
        <w:pStyle w:val="HTML"/>
        <w:spacing w:line="276" w:lineRule="auto"/>
        <w:rPr>
          <w:rFonts w:asciiTheme="minorEastAsia" w:eastAsiaTheme="minorEastAsia" w:hAnsiTheme="minorEastAsia"/>
          <w:color w:val="000000" w:themeColor="text1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000000" w:themeColor="text1"/>
          <w:sz w:val="24"/>
          <w:szCs w:val="24"/>
          <w:lang w:val="x-none"/>
        </w:rPr>
        <w:t>子夏曰：「言則大矣！美矣！盛矣！言盡於此而已乎？」孔子曰：「何為其然也！君子之服之也，猶有『五起』焉。」子夏曰：「何如？」子曰：「無聲之樂，氣志不違；無體之禮，威儀遲遲；無服之喪，內恕孔悲。無聲之樂，氣志既得；無體之禮，威儀翼翼；無服之喪，施及四國。無聲之樂，氣志既從；無體之禮，上下和同；無服之喪，以畜萬邦。無聲之樂，日聞四方；無體之禮，日就月將；無服之喪，純德孔明。無聲之樂，氣志既起；無體之禮，施及四海；無服之喪，施于孫子。」</w:t>
      </w:r>
    </w:p>
    <w:p w:rsidR="004313A1" w:rsidRPr="00411251" w:rsidRDefault="004313A1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</w:pPr>
    </w:p>
    <w:p w:rsidR="00B51A83" w:rsidRPr="00411251" w:rsidRDefault="00B51A83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</w:pP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2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 xml:space="preserve">. 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《孔子家語</w:t>
      </w:r>
      <w:r w:rsidRPr="00411251">
        <w:rPr>
          <w:rFonts w:asciiTheme="minorEastAsia" w:eastAsiaTheme="minorEastAsia" w:hAnsiTheme="minorEastAsia"/>
          <w:color w:val="FF0000"/>
          <w:sz w:val="24"/>
          <w:szCs w:val="24"/>
          <w:lang w:val="x-none"/>
        </w:rPr>
        <w:t>．</w:t>
      </w:r>
      <w:r w:rsidRPr="00411251">
        <w:rPr>
          <w:rFonts w:asciiTheme="minorEastAsia" w:eastAsiaTheme="minorEastAsia" w:hAnsiTheme="minorEastAsia" w:hint="eastAsia"/>
          <w:color w:val="FF0000"/>
          <w:sz w:val="24"/>
          <w:szCs w:val="24"/>
          <w:lang w:val="x-none"/>
        </w:rPr>
        <w:t>論禮》</w:t>
      </w:r>
    </w:p>
    <w:p w:rsidR="00AA13BA" w:rsidRPr="00411251" w:rsidRDefault="00A96794" w:rsidP="00B07B01">
      <w:pPr>
        <w:pStyle w:val="HTML"/>
        <w:spacing w:line="276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子夏曰：「言則美矣、大矣！言盡於此而已乎？」孔子曰：「何謂其然！吾語汝，其義猶有五起焉。」子夏曰：「何如？」孔子曰：「無聲之樂，氣至不違；無體之禮，威儀遲遲；無服之喪，內恕孔哀；無聲之樂，所願必從；無體</w:t>
      </w:r>
      <w:r w:rsidRPr="00411251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lastRenderedPageBreak/>
        <w:t>之禮，上下和同；無服之喪，施及萬邦。既然，而又奉之以三無私而勞天下，此之謂五起。」</w:t>
      </w:r>
    </w:p>
    <w:p w:rsidR="00B3760F" w:rsidRPr="00411251" w:rsidRDefault="00B3760F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</w:p>
    <w:p w:rsidR="00A368C4" w:rsidRPr="00411251" w:rsidRDefault="00A368C4" w:rsidP="00B07B01">
      <w:pPr>
        <w:pStyle w:val="a3"/>
        <w:numPr>
          <w:ilvl w:val="0"/>
          <w:numId w:val="4"/>
        </w:numPr>
        <w:spacing w:after="160" w:line="276" w:lineRule="auto"/>
        <w:ind w:leftChars="0"/>
        <w:contextualSpacing/>
        <w:jc w:val="center"/>
        <w:rPr>
          <w:rFonts w:asciiTheme="minorEastAsia" w:hAnsiTheme="minorEastAsia" w:cs="Times New Roman"/>
          <w:color w:val="0070C0"/>
        </w:rPr>
      </w:pPr>
      <w:r w:rsidRPr="00411251">
        <w:rPr>
          <w:rFonts w:asciiTheme="minorEastAsia" w:hAnsiTheme="minorEastAsia" w:cs="Times New Roman"/>
          <w:color w:val="0070C0"/>
        </w:rPr>
        <w:t>比較《</w:t>
      </w:r>
      <w:r w:rsidRPr="00411251">
        <w:rPr>
          <w:rFonts w:asciiTheme="minorEastAsia" w:hAnsiTheme="minorEastAsia" w:hint="eastAsia"/>
          <w:color w:val="0070C0"/>
        </w:rPr>
        <w:t>民之父母</w:t>
      </w:r>
      <w:r w:rsidRPr="00411251">
        <w:rPr>
          <w:rFonts w:asciiTheme="minorEastAsia" w:hAnsiTheme="minorEastAsia" w:cs="Times New Roman"/>
          <w:color w:val="0070C0"/>
        </w:rPr>
        <w:t>》</w:t>
      </w:r>
      <w:r w:rsidRPr="00411251">
        <w:rPr>
          <w:rFonts w:asciiTheme="minorEastAsia" w:hAnsiTheme="minorEastAsia" w:cs="Times New Roman"/>
          <w:color w:val="0070C0"/>
          <w:lang w:val="x-none"/>
        </w:rPr>
        <w:t>、</w:t>
      </w:r>
      <w:r w:rsidRPr="00411251">
        <w:rPr>
          <w:rFonts w:asciiTheme="minorEastAsia" w:hAnsiTheme="minorEastAsia" w:cs="Times New Roman"/>
          <w:color w:val="0070C0"/>
        </w:rPr>
        <w:t>《</w:t>
      </w:r>
      <w:r w:rsidRPr="00411251">
        <w:rPr>
          <w:rFonts w:asciiTheme="minorEastAsia" w:hAnsiTheme="minorEastAsia" w:hint="eastAsia"/>
          <w:color w:val="0070C0"/>
          <w:lang w:val="x-none"/>
        </w:rPr>
        <w:t>禮記</w:t>
      </w:r>
      <w:r w:rsidRPr="00411251">
        <w:rPr>
          <w:rFonts w:asciiTheme="minorEastAsia" w:hAnsiTheme="minorEastAsia"/>
          <w:color w:val="0070C0"/>
          <w:lang w:val="x-none"/>
        </w:rPr>
        <w:t>．</w:t>
      </w:r>
      <w:r w:rsidRPr="00411251">
        <w:rPr>
          <w:rFonts w:asciiTheme="minorEastAsia" w:hAnsiTheme="minorEastAsia" w:hint="eastAsia"/>
          <w:color w:val="0070C0"/>
          <w:lang w:val="x-none"/>
        </w:rPr>
        <w:t>孔子閒居</w:t>
      </w:r>
      <w:r w:rsidRPr="00411251">
        <w:rPr>
          <w:rFonts w:asciiTheme="minorEastAsia" w:hAnsiTheme="minorEastAsia" w:cs="Times New Roman"/>
          <w:color w:val="0070C0"/>
        </w:rPr>
        <w:t>》和</w:t>
      </w:r>
      <w:r w:rsidRPr="00411251">
        <w:rPr>
          <w:rFonts w:asciiTheme="minorEastAsia" w:hAnsiTheme="minorEastAsia" w:hint="eastAsia"/>
          <w:color w:val="0070C0"/>
          <w:lang w:val="x-none"/>
        </w:rPr>
        <w:t>《孔子家語</w:t>
      </w:r>
      <w:r w:rsidRPr="00411251">
        <w:rPr>
          <w:rFonts w:asciiTheme="minorEastAsia" w:hAnsiTheme="minorEastAsia"/>
          <w:color w:val="0070C0"/>
          <w:lang w:val="x-none"/>
        </w:rPr>
        <w:t>．</w:t>
      </w:r>
      <w:r w:rsidRPr="00411251">
        <w:rPr>
          <w:rFonts w:asciiTheme="minorEastAsia" w:hAnsiTheme="minorEastAsia" w:hint="eastAsia"/>
          <w:color w:val="0070C0"/>
          <w:lang w:val="x-none"/>
        </w:rPr>
        <w:t>論禮》</w:t>
      </w:r>
      <w:r w:rsidRPr="00411251">
        <w:rPr>
          <w:rFonts w:asciiTheme="minorEastAsia" w:hAnsiTheme="minorEastAsia" w:cs="Times New Roman"/>
          <w:color w:val="0070C0"/>
        </w:rPr>
        <w:t>所列</w:t>
      </w:r>
      <w:r w:rsidR="0001679D" w:rsidRPr="00411251">
        <w:rPr>
          <w:rFonts w:asciiTheme="minorEastAsia" w:hAnsiTheme="minorEastAsia" w:cs="Times New Roman"/>
          <w:color w:val="0070C0"/>
          <w:lang w:val="x-none"/>
        </w:rPr>
        <w:t>七</w:t>
      </w:r>
      <w:r w:rsidRPr="00411251">
        <w:rPr>
          <w:rFonts w:asciiTheme="minorEastAsia" w:hAnsiTheme="minorEastAsia" w:cs="Times New Roman"/>
          <w:color w:val="0070C0"/>
          <w:lang w:val="x-none"/>
        </w:rPr>
        <w:t>項</w:t>
      </w:r>
      <w:r w:rsidRPr="00411251">
        <w:rPr>
          <w:rFonts w:asciiTheme="minorEastAsia" w:hAnsiTheme="minorEastAsia" w:cs="Times New Roman"/>
          <w:color w:val="0070C0"/>
        </w:rPr>
        <w:t>，</w:t>
      </w:r>
      <w:r w:rsidR="004F23D3">
        <w:rPr>
          <w:rFonts w:asciiTheme="minorEastAsia" w:hAnsiTheme="minorEastAsia" w:cs="Times New Roman"/>
          <w:color w:val="0070C0"/>
          <w:lang w:val="x-none"/>
        </w:rPr>
        <w:t>三者</w:t>
      </w:r>
      <w:r w:rsidRPr="00411251">
        <w:rPr>
          <w:rFonts w:asciiTheme="minorEastAsia" w:hAnsiTheme="minorEastAsia" w:cs="Times New Roman"/>
          <w:color w:val="0070C0"/>
        </w:rPr>
        <w:t>内容較相似的有其中</w:t>
      </w:r>
      <w:r w:rsidR="00D974A6">
        <w:rPr>
          <w:rFonts w:asciiTheme="minorEastAsia" w:hAnsiTheme="minorEastAsia" w:cs="Times New Roman"/>
          <w:color w:val="0070C0"/>
          <w:lang w:val="x-none"/>
        </w:rPr>
        <w:t>四</w:t>
      </w:r>
      <w:r w:rsidRPr="00411251">
        <w:rPr>
          <w:rFonts w:asciiTheme="minorEastAsia" w:hAnsiTheme="minorEastAsia" w:cs="Times New Roman"/>
          <w:color w:val="0070C0"/>
          <w:lang w:val="x-none"/>
        </w:rPr>
        <w:t>項</w:t>
      </w:r>
      <w:r w:rsidRPr="00411251">
        <w:rPr>
          <w:rFonts w:asciiTheme="minorEastAsia" w:hAnsiTheme="minorEastAsia" w:cs="Times New Roman"/>
          <w:color w:val="0070C0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368C4" w:rsidRPr="00411251" w:rsidTr="00A368C4">
        <w:tc>
          <w:tcPr>
            <w:tcW w:w="2765" w:type="dxa"/>
          </w:tcPr>
          <w:p w:rsidR="00A368C4" w:rsidRPr="00411251" w:rsidRDefault="00A368C4" w:rsidP="00B07B01">
            <w:pPr>
              <w:spacing w:after="160" w:line="276" w:lineRule="auto"/>
              <w:contextualSpacing/>
              <w:jc w:val="center"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《</w:t>
            </w:r>
            <w:r w:rsidRPr="00411251">
              <w:rPr>
                <w:rFonts w:asciiTheme="minorEastAsia" w:hAnsiTheme="minorEastAsia" w:hint="eastAsia"/>
                <w:color w:val="000000" w:themeColor="text1"/>
              </w:rPr>
              <w:t>民之父母</w:t>
            </w: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》</w:t>
            </w:r>
          </w:p>
        </w:tc>
        <w:tc>
          <w:tcPr>
            <w:tcW w:w="2765" w:type="dxa"/>
          </w:tcPr>
          <w:p w:rsidR="00A368C4" w:rsidRPr="00411251" w:rsidRDefault="00A368C4" w:rsidP="00B07B01">
            <w:pPr>
              <w:spacing w:after="160" w:line="276" w:lineRule="auto"/>
              <w:contextualSpacing/>
              <w:jc w:val="center"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《</w:t>
            </w: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禮記</w:t>
            </w:r>
            <w:r w:rsidRPr="00411251">
              <w:rPr>
                <w:rFonts w:asciiTheme="minorEastAsia" w:hAnsiTheme="minorEastAsia"/>
                <w:color w:val="000000" w:themeColor="text1"/>
                <w:lang w:val="x-none"/>
              </w:rPr>
              <w:t>．</w:t>
            </w: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孔子閒居</w:t>
            </w:r>
            <w:r w:rsidRPr="00411251">
              <w:rPr>
                <w:rFonts w:asciiTheme="minorEastAsia" w:hAnsiTheme="minorEastAsia" w:cs="Times New Roman"/>
                <w:color w:val="000000" w:themeColor="text1"/>
              </w:rPr>
              <w:t>》</w:t>
            </w:r>
          </w:p>
        </w:tc>
        <w:tc>
          <w:tcPr>
            <w:tcW w:w="2766" w:type="dxa"/>
          </w:tcPr>
          <w:p w:rsidR="00A368C4" w:rsidRPr="00411251" w:rsidRDefault="00A368C4" w:rsidP="00B07B01">
            <w:pPr>
              <w:spacing w:after="160" w:line="276" w:lineRule="auto"/>
              <w:contextualSpacing/>
              <w:jc w:val="center"/>
              <w:rPr>
                <w:rFonts w:asciiTheme="minorEastAsia" w:hAnsiTheme="minorEastAsia" w:cs="Times New Roman" w:hint="eastAsia"/>
                <w:color w:val="000000" w:themeColor="text1"/>
              </w:rPr>
            </w:pP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《孔子家語</w:t>
            </w:r>
            <w:r w:rsidRPr="00411251">
              <w:rPr>
                <w:rFonts w:asciiTheme="minorEastAsia" w:hAnsiTheme="minorEastAsia"/>
                <w:color w:val="000000" w:themeColor="text1"/>
                <w:lang w:val="x-none"/>
              </w:rPr>
              <w:t>．</w:t>
            </w:r>
            <w:r w:rsidRPr="00411251">
              <w:rPr>
                <w:rFonts w:asciiTheme="minorEastAsia" w:hAnsiTheme="minorEastAsia" w:hint="eastAsia"/>
                <w:color w:val="000000" w:themeColor="text1"/>
                <w:lang w:val="x-none"/>
              </w:rPr>
              <w:t>論禮》</w:t>
            </w:r>
          </w:p>
        </w:tc>
      </w:tr>
      <w:tr w:rsidR="00A368C4" w:rsidRPr="00411251" w:rsidTr="00A368C4"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子夏曰：「</w:t>
            </w:r>
            <w:r w:rsidR="00C02436"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其在語也</w:t>
            </w:r>
            <w:r w:rsidR="00C02436" w:rsidRPr="00411251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，則（？）</w:t>
            </w:r>
            <w:r w:rsidR="00C02436"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美</w:t>
            </w:r>
            <w:r w:rsidR="00C02436" w:rsidRPr="00411251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（？）</w:t>
            </w:r>
            <w:r w:rsidR="00C02436"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矣</w:t>
            </w:r>
            <w:r w:rsidR="00C02436" w:rsidRPr="00411251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！</w:t>
            </w:r>
            <w:r w:rsidR="00C02436"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宏矣</w:t>
            </w:r>
            <w:r w:rsidR="00C02436" w:rsidRPr="00411251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！</w:t>
            </w:r>
            <w:r w:rsidR="00C02436"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大矣</w:t>
            </w:r>
            <w:r w:rsidR="00C02436" w:rsidRPr="00411251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！</w:t>
            </w:r>
            <w:r w:rsidR="00C02436"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盡</w:t>
            </w:r>
            <w:r w:rsidR="00C02436" w:rsidRPr="00411251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[</w:t>
            </w:r>
            <w:r w:rsidR="00C02436" w:rsidRPr="00411251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於此而已乎</w:t>
            </w:r>
            <w:r w:rsidR="00C02436" w:rsidRPr="00411251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？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」</w:t>
            </w:r>
          </w:p>
        </w:tc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子夏曰：「言則大矣！美矣！盛矣！言盡於此而已乎？」</w:t>
            </w:r>
          </w:p>
        </w:tc>
        <w:tc>
          <w:tcPr>
            <w:tcW w:w="2766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子夏曰：「言則美矣、大矣！言盡於此而已乎？」</w:t>
            </w:r>
          </w:p>
        </w:tc>
      </w:tr>
      <w:tr w:rsidR="00A368C4" w:rsidRPr="00411251" w:rsidTr="00A368C4"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孔子曰：「何為其然？猶有『五起』焉。」</w:t>
            </w:r>
          </w:p>
        </w:tc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孔子曰：「何為其然也！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君子之服之也，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猶有『五起』焉。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766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孔子曰：「何謂其然！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吾語汝，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其義猶有五起焉。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</w:tr>
      <w:tr w:rsidR="00A368C4" w:rsidRPr="00411251" w:rsidTr="00A368C4"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="00C02436" w:rsidRPr="009B7F82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無聲之樂</w:t>
            </w:r>
            <w:r w:rsidR="00C02436" w:rsidRPr="009B7F82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9B7F82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氣志不違；</w:t>
            </w:r>
            <w:r w:rsidR="00C02436" w:rsidRPr="009B7F82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[</w:t>
            </w:r>
            <w:r w:rsidR="00C02436" w:rsidRPr="009B7F82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無</w:t>
            </w:r>
            <w:r w:rsidR="00C02436" w:rsidRPr="009B7F82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]</w:t>
            </w:r>
            <w:r w:rsidR="00C02436" w:rsidRPr="009B7F82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體之禮</w:t>
            </w:r>
            <w:r w:rsidR="00C02436" w:rsidRPr="009B7F82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9B7F82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威儀遲遲；無服之喪</w:t>
            </w:r>
            <w:r w:rsidR="00C02436" w:rsidRPr="009B7F82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9B7F82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内恕</w:t>
            </w:r>
            <w:r w:rsidR="00C02436" w:rsidRPr="009B7F82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（？）</w:t>
            </w:r>
            <w:r w:rsidR="00C02436" w:rsidRPr="009B7F82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洵</w:t>
            </w:r>
            <w:r w:rsidR="00C02436" w:rsidRPr="009B7F82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（？）</w:t>
            </w:r>
            <w:r w:rsidR="00C02436" w:rsidRPr="009B7F82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悲。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無聲之樂，氣志不違；無體之禮，威儀遲遲；無服之喪，內恕孔悲。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766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無聲之樂，氣至不違；無體之禮，威儀遲遲；無服之喪，內恕孔哀。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</w:tr>
      <w:tr w:rsidR="00A368C4" w:rsidRPr="00411251" w:rsidTr="00A368C4"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無聲之樂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塞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於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四方；無體之禮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日就月將；無服之</w:t>
            </w:r>
            <w:r w:rsidR="00C02436" w:rsidRPr="00D974A6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[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喪</w:t>
            </w:r>
            <w:r w:rsidR="00C02436" w:rsidRPr="00D974A6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]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純德孔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（？）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明。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無聲之樂，日聞四方</w:t>
            </w:r>
            <w:r w:rsidRPr="00D974A6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；無體之禮，日就月將；無服之喪，純德孔明。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766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cs="Times New Roman"/>
                <w:color w:val="000000" w:themeColor="text1"/>
                <w:sz w:val="24"/>
                <w:szCs w:val="24"/>
              </w:rPr>
              <w:t>n/a</w:t>
            </w:r>
          </w:p>
        </w:tc>
      </w:tr>
      <w:tr w:rsidR="00A368C4" w:rsidRPr="00411251" w:rsidTr="00A368C4"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「無聲之樂，施及孫子；無體之禮，塞於四海；無服之喪，為民父母。」</w:t>
            </w:r>
          </w:p>
        </w:tc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cs="Times New Roman"/>
                <w:color w:val="000000" w:themeColor="text1"/>
                <w:sz w:val="24"/>
                <w:szCs w:val="24"/>
              </w:rPr>
              <w:t>n/a</w:t>
            </w:r>
          </w:p>
        </w:tc>
        <w:tc>
          <w:tcPr>
            <w:tcW w:w="2766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cs="Times New Roman"/>
                <w:color w:val="000000" w:themeColor="text1"/>
                <w:sz w:val="24"/>
                <w:szCs w:val="24"/>
              </w:rPr>
              <w:t>n/a</w:t>
            </w:r>
          </w:p>
        </w:tc>
      </w:tr>
      <w:tr w:rsidR="00A368C4" w:rsidRPr="00411251" w:rsidTr="00A368C4"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無聲之樂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氣</w:t>
            </w:r>
            <w:r w:rsidR="00C02436" w:rsidRPr="00D974A6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[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志</w:t>
            </w:r>
            <w:r w:rsidR="00C02436" w:rsidRPr="00D974A6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]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既得；無體之禮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威儀翼翼；無服</w:t>
            </w:r>
            <w:r w:rsidR="00C02436" w:rsidRPr="00D974A6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[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之</w:t>
            </w:r>
            <w:r w:rsidR="00C02436" w:rsidRPr="00D974A6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]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喪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施及四國。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Pr="00D974A6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無聲之樂，氣志既得；無體之禮，威儀翼翼；無服之喪，施及四國。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766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cs="Times New Roman"/>
                <w:color w:val="000000" w:themeColor="text1"/>
                <w:sz w:val="24"/>
                <w:szCs w:val="24"/>
              </w:rPr>
              <w:t>n/a</w:t>
            </w:r>
          </w:p>
        </w:tc>
      </w:tr>
      <w:tr w:rsidR="00A368C4" w:rsidRPr="00411251" w:rsidTr="00A368C4"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無聲之樂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氣志既從；無體之禮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上下和同；無服</w:t>
            </w:r>
            <w:r w:rsidR="00C02436" w:rsidRPr="00D974A6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[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之</w:t>
            </w:r>
            <w:r w:rsidR="00C02436" w:rsidRPr="00D974A6"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  <w:highlight w:val="yellow"/>
              </w:rPr>
              <w:t>]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喪</w:t>
            </w:r>
            <w:r w:rsidR="00C02436" w:rsidRPr="00D974A6">
              <w:rPr>
                <w:rFonts w:asciiTheme="minorEastAsia" w:eastAsiaTheme="minorEastAsia" w:hAnsiTheme="minorEastAsia" w:cs="新細明體"/>
                <w:color w:val="000000" w:themeColor="text1"/>
                <w:sz w:val="24"/>
                <w:szCs w:val="24"/>
                <w:highlight w:val="yellow"/>
                <w:lang w:val="x-none"/>
              </w:rPr>
              <w:t>，</w:t>
            </w:r>
            <w:r w:rsidR="00C02436" w:rsidRPr="00D974A6">
              <w:rPr>
                <w:rFonts w:asciiTheme="minorEastAsia" w:eastAsiaTheme="minorEastAsia" w:hAnsiTheme="minorEastAsia" w:cs="新細明體" w:hint="eastAsia"/>
                <w:color w:val="000000" w:themeColor="text1"/>
                <w:sz w:val="24"/>
                <w:szCs w:val="24"/>
                <w:highlight w:val="yellow"/>
              </w:rPr>
              <w:t>以畜萬邦。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765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Pr="00D974A6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無聲之樂，氣志既從；無體之禮，上下和同；無服之喪，以畜萬邦。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  <w:tc>
          <w:tcPr>
            <w:tcW w:w="2766" w:type="dxa"/>
          </w:tcPr>
          <w:p w:rsidR="00A368C4" w:rsidRPr="00411251" w:rsidRDefault="00C21C9D" w:rsidP="00B07B01">
            <w:pPr>
              <w:pStyle w:val="HTML"/>
              <w:spacing w:line="276" w:lineRule="auto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「</w:t>
            </w:r>
            <w:r w:rsidRPr="00D974A6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  <w:highlight w:val="yellow"/>
              </w:rPr>
              <w:t>無聲之樂，所願必從；無體之禮，上下和同；無服之喪，施及萬邦。</w:t>
            </w:r>
            <w:r w:rsidRPr="00411251"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」</w:t>
            </w:r>
          </w:p>
        </w:tc>
      </w:tr>
    </w:tbl>
    <w:p w:rsidR="00A368C4" w:rsidRPr="00411251" w:rsidRDefault="00A368C4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7030A0"/>
          <w:sz w:val="24"/>
          <w:szCs w:val="24"/>
        </w:rPr>
      </w:pPr>
    </w:p>
    <w:p w:rsidR="00B3760F" w:rsidRPr="00411251" w:rsidRDefault="00B3760F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-</w:t>
      </w: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「五起」的概念對應</w:t>
      </w:r>
    </w:p>
    <w:p w:rsidR="00B3760F" w:rsidRPr="00411251" w:rsidRDefault="00B3760F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《民之父母》</w:t>
      </w:r>
    </w:p>
    <w:p w:rsidR="00B3760F" w:rsidRPr="00411251" w:rsidRDefault="00B3760F" w:rsidP="00B07B01">
      <w:pPr>
        <w:pStyle w:val="HTML"/>
        <w:numPr>
          <w:ilvl w:val="0"/>
          <w:numId w:val="5"/>
        </w:numPr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無聲之樂：氣志不違、塞於四方、施及孫子、氣志既得、氣志既從</w:t>
      </w:r>
    </w:p>
    <w:p w:rsidR="00B3760F" w:rsidRPr="00411251" w:rsidRDefault="00B3760F" w:rsidP="00B07B01">
      <w:pPr>
        <w:pStyle w:val="HTML"/>
        <w:numPr>
          <w:ilvl w:val="0"/>
          <w:numId w:val="5"/>
        </w:numPr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無體之禮：威儀遲遲、日就月將、塞於四海、威儀翼、上下和同</w:t>
      </w:r>
    </w:p>
    <w:p w:rsidR="00B3760F" w:rsidRPr="00411251" w:rsidRDefault="00B3760F" w:rsidP="00B07B01">
      <w:pPr>
        <w:pStyle w:val="HTML"/>
        <w:numPr>
          <w:ilvl w:val="0"/>
          <w:numId w:val="5"/>
        </w:numPr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無服之喪：內恕洵悲、純德孔明、為民父母、施及四國、施於孫子、以畜萬邦</w:t>
      </w:r>
    </w:p>
    <w:p w:rsidR="00B3760F" w:rsidRPr="00411251" w:rsidRDefault="00B3760F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7030A0"/>
          <w:sz w:val="24"/>
          <w:szCs w:val="24"/>
        </w:rPr>
      </w:pPr>
    </w:p>
    <w:p w:rsidR="00B3760F" w:rsidRPr="00411251" w:rsidRDefault="00B3760F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《孔子閒居》</w:t>
      </w:r>
    </w:p>
    <w:p w:rsidR="00B3760F" w:rsidRPr="00411251" w:rsidRDefault="00B3760F" w:rsidP="00B07B01">
      <w:pPr>
        <w:pStyle w:val="HTML"/>
        <w:numPr>
          <w:ilvl w:val="0"/>
          <w:numId w:val="6"/>
        </w:numPr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無聲之樂：氣志不違、氣志既得、氣志既從、日聞四方、氣志既起</w:t>
      </w:r>
    </w:p>
    <w:p w:rsidR="00B3760F" w:rsidRPr="00411251" w:rsidRDefault="00B3760F" w:rsidP="00B07B01">
      <w:pPr>
        <w:pStyle w:val="HTML"/>
        <w:numPr>
          <w:ilvl w:val="0"/>
          <w:numId w:val="6"/>
        </w:numPr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無體之禮：威儀遲遲、威儀翼翼、上下和同、日就月將、施及四海</w:t>
      </w:r>
    </w:p>
    <w:p w:rsidR="00B3760F" w:rsidRPr="00411251" w:rsidRDefault="00B3760F" w:rsidP="00B07B01">
      <w:pPr>
        <w:pStyle w:val="HTML"/>
        <w:numPr>
          <w:ilvl w:val="0"/>
          <w:numId w:val="6"/>
        </w:numPr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無服之喪：內恕孔悲、施及四國、以酬萬邦、純德孔明、施於孫子</w:t>
      </w:r>
    </w:p>
    <w:p w:rsidR="00B3760F" w:rsidRPr="00411251" w:rsidRDefault="00B3760F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</w:p>
    <w:p w:rsidR="00B3760F" w:rsidRPr="00411251" w:rsidRDefault="00B3760F" w:rsidP="00B07B01">
      <w:pPr>
        <w:pStyle w:val="HTML"/>
        <w:spacing w:line="276" w:lineRule="auto"/>
        <w:rPr>
          <w:rFonts w:asciiTheme="minorEastAsia" w:eastAsiaTheme="minorEastAsia" w:hAnsiTheme="minor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《論禮》</w:t>
      </w:r>
    </w:p>
    <w:p w:rsidR="00B3760F" w:rsidRPr="00411251" w:rsidRDefault="00B3760F" w:rsidP="00B07B01">
      <w:pPr>
        <w:pStyle w:val="HTML"/>
        <w:spacing w:line="276" w:lineRule="auto"/>
        <w:rPr>
          <w:rFonts w:asciiTheme="minorEastAsia" w:eastAsiaTheme="minorEastAsia" w:hAnsiTheme="minorEastAsia" w:hint="eastAsia"/>
          <w:color w:val="7030A0"/>
          <w:sz w:val="24"/>
          <w:szCs w:val="24"/>
        </w:rPr>
      </w:pPr>
      <w:r w:rsidRPr="00411251">
        <w:rPr>
          <w:rFonts w:asciiTheme="minorEastAsia" w:eastAsiaTheme="minorEastAsia" w:hAnsiTheme="minorEastAsia" w:hint="eastAsia"/>
          <w:color w:val="7030A0"/>
          <w:sz w:val="24"/>
          <w:szCs w:val="24"/>
        </w:rPr>
        <w:t>未詳細記載完整的「五起」，僅提及部分內容。</w:t>
      </w:r>
    </w:p>
    <w:p w:rsidR="00040051" w:rsidRPr="00411251" w:rsidRDefault="00040051" w:rsidP="00B07B01">
      <w:pPr>
        <w:pStyle w:val="Web"/>
        <w:spacing w:line="276" w:lineRule="auto"/>
        <w:rPr>
          <w:rFonts w:asciiTheme="minorEastAsia" w:eastAsiaTheme="minorEastAsia" w:hAnsiTheme="minorEastAsia" w:cs="新細明體"/>
          <w:color w:val="7030A0"/>
          <w:lang w:val="x-none"/>
        </w:rPr>
      </w:pPr>
      <w:r w:rsidRPr="00411251">
        <w:rPr>
          <w:rFonts w:asciiTheme="minorEastAsia" w:eastAsiaTheme="minorEastAsia" w:hAnsiTheme="minorEastAsia" w:hint="eastAsia"/>
          <w:color w:val="7030A0"/>
          <w:lang w:val="x-none"/>
        </w:rPr>
        <w:t>-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內容異同</w:t>
      </w:r>
    </w:p>
    <w:p w:rsidR="00040051" w:rsidRPr="00411251" w:rsidRDefault="00040051" w:rsidP="00B07B01">
      <w:pPr>
        <w:pStyle w:val="Web"/>
        <w:spacing w:line="276" w:lineRule="auto"/>
        <w:rPr>
          <w:rFonts w:asciiTheme="minorEastAsia" w:eastAsiaTheme="minorEastAsia" w:hAnsiTheme="minorEastAsia" w:cs="新細明體"/>
          <w:color w:val="7030A0"/>
          <w:lang w:val="x-none"/>
        </w:rPr>
      </w:pP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同</w:t>
      </w: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：</w:t>
      </w: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三部文獻中均提及「五起」與「三無」的關係，說明「五起」是對「三無」特徵的實現和擴展。「無聲之樂」、「無體之禮」和「無服之喪」在《民之父母》和《孔子閒居》中對應的具體行為或特徵基本一致，顯示了儒家文獻在傳達禮樂教化功能上的一致性。</w:t>
      </w:r>
    </w:p>
    <w:p w:rsidR="00040051" w:rsidRPr="00411251" w:rsidRDefault="00040051" w:rsidP="00B07B01">
      <w:pPr>
        <w:pStyle w:val="Web"/>
        <w:spacing w:line="276" w:lineRule="auto"/>
        <w:rPr>
          <w:rFonts w:asciiTheme="minorEastAsia" w:eastAsiaTheme="minorEastAsia" w:hAnsiTheme="minorEastAsia" w:cs="新細明體" w:hint="eastAsia"/>
          <w:color w:val="7030A0"/>
          <w:lang w:val="x-none"/>
        </w:rPr>
      </w:pP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異：《民之父母》和《孔子閒居》在「五起」的具體表述和排序上有所不同，這可能反映了不同文獻的編撰背景或著重點的差異。《論禮》對「五起」的記載不全，可能由於文獻傳承過程中的缺失或損毀，使得其在「五起」的完整記載上不如其他兩部文獻詳細。</w:t>
      </w:r>
    </w:p>
    <w:p w:rsidR="00E40A2F" w:rsidRPr="00411251" w:rsidRDefault="00E40A2F" w:rsidP="00B07B01">
      <w:pPr>
        <w:pStyle w:val="Web"/>
        <w:spacing w:line="276" w:lineRule="auto"/>
        <w:rPr>
          <w:rFonts w:asciiTheme="minorEastAsia" w:eastAsiaTheme="minorEastAsia" w:hAnsiTheme="minorEastAsia" w:cs="新細明體"/>
          <w:color w:val="7030A0"/>
          <w:lang w:val="x-none"/>
        </w:rPr>
      </w:pP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-</w:t>
      </w: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文化和哲學意義</w:t>
      </w:r>
    </w:p>
    <w:p w:rsidR="00040051" w:rsidRPr="00411251" w:rsidRDefault="00E40A2F" w:rsidP="00B07B01">
      <w:pPr>
        <w:pStyle w:val="Web"/>
        <w:spacing w:line="276" w:lineRule="auto"/>
        <w:rPr>
          <w:rFonts w:asciiTheme="minorEastAsia" w:eastAsiaTheme="minorEastAsia" w:hAnsiTheme="minorEastAsia" w:cs="新細明體" w:hint="eastAsia"/>
          <w:color w:val="7030A0"/>
          <w:lang w:val="x-none"/>
        </w:rPr>
      </w:pP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「五起」在儒家文化中是理解禮樂教化和社會調和功能的重要概念</w:t>
      </w:r>
      <w:r w:rsidRPr="00411251">
        <w:rPr>
          <w:rFonts w:asciiTheme="minorEastAsia" w:eastAsiaTheme="minorEastAsia" w:hAnsiTheme="minorEastAsia" w:cs="新細明體"/>
          <w:color w:val="7030A0"/>
          <w:lang w:val="x-none"/>
        </w:rPr>
        <w:t>，</w:t>
      </w:r>
      <w:r w:rsidRPr="00411251">
        <w:rPr>
          <w:rFonts w:asciiTheme="minorEastAsia" w:eastAsiaTheme="minorEastAsia" w:hAnsiTheme="minorEastAsia" w:cs="新細明體" w:hint="eastAsia"/>
          <w:color w:val="7030A0"/>
          <w:lang w:val="x-none"/>
        </w:rPr>
        <w:t>它強調通過內在的修養（氣志）和外在的行為（威儀、恕悲）來達到社會和諧與個人修養的統一。孔子在《論語》中提到的「起予者商也」反映了他對主動學習和引發變革的重視，這與「五起」中提倡的主動實踐和社會影響是一致的。</w:t>
      </w:r>
    </w:p>
    <w:sectPr w:rsidR="00040051" w:rsidRPr="004112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50F23"/>
    <w:multiLevelType w:val="hybridMultilevel"/>
    <w:tmpl w:val="BBF078B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1E3627B"/>
    <w:multiLevelType w:val="hybridMultilevel"/>
    <w:tmpl w:val="86D61F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289079E"/>
    <w:multiLevelType w:val="hybridMultilevel"/>
    <w:tmpl w:val="B6F439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9546DF4"/>
    <w:multiLevelType w:val="hybridMultilevel"/>
    <w:tmpl w:val="9E66247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A454CE5"/>
    <w:multiLevelType w:val="hybridMultilevel"/>
    <w:tmpl w:val="03CE47B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DA10DAF"/>
    <w:multiLevelType w:val="hybridMultilevel"/>
    <w:tmpl w:val="52169C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30"/>
    <w:rsid w:val="00001408"/>
    <w:rsid w:val="0001679D"/>
    <w:rsid w:val="00040051"/>
    <w:rsid w:val="0004695A"/>
    <w:rsid w:val="0005541F"/>
    <w:rsid w:val="00055616"/>
    <w:rsid w:val="000A2B76"/>
    <w:rsid w:val="000A6909"/>
    <w:rsid w:val="000E351D"/>
    <w:rsid w:val="000F30FA"/>
    <w:rsid w:val="001106F5"/>
    <w:rsid w:val="001D775D"/>
    <w:rsid w:val="001F53DE"/>
    <w:rsid w:val="00257E8C"/>
    <w:rsid w:val="00275B72"/>
    <w:rsid w:val="0028034E"/>
    <w:rsid w:val="0028353A"/>
    <w:rsid w:val="00287855"/>
    <w:rsid w:val="002937F0"/>
    <w:rsid w:val="002C2DD8"/>
    <w:rsid w:val="002D3324"/>
    <w:rsid w:val="00305FC3"/>
    <w:rsid w:val="00355926"/>
    <w:rsid w:val="00357682"/>
    <w:rsid w:val="003577EE"/>
    <w:rsid w:val="00364CCC"/>
    <w:rsid w:val="003A7244"/>
    <w:rsid w:val="003A7687"/>
    <w:rsid w:val="00411251"/>
    <w:rsid w:val="004144AD"/>
    <w:rsid w:val="00416363"/>
    <w:rsid w:val="00421862"/>
    <w:rsid w:val="004313A1"/>
    <w:rsid w:val="00435E75"/>
    <w:rsid w:val="00463C09"/>
    <w:rsid w:val="004801DA"/>
    <w:rsid w:val="004C0754"/>
    <w:rsid w:val="004E0C39"/>
    <w:rsid w:val="004E369F"/>
    <w:rsid w:val="004F23D3"/>
    <w:rsid w:val="00547C59"/>
    <w:rsid w:val="005859A4"/>
    <w:rsid w:val="005A4E87"/>
    <w:rsid w:val="005F7746"/>
    <w:rsid w:val="00603D8E"/>
    <w:rsid w:val="006378FA"/>
    <w:rsid w:val="00683849"/>
    <w:rsid w:val="0068683C"/>
    <w:rsid w:val="006B0C8C"/>
    <w:rsid w:val="006B5812"/>
    <w:rsid w:val="00730D30"/>
    <w:rsid w:val="00730F0D"/>
    <w:rsid w:val="007554FE"/>
    <w:rsid w:val="007D62F8"/>
    <w:rsid w:val="007E1B97"/>
    <w:rsid w:val="007F4F33"/>
    <w:rsid w:val="007F6B1F"/>
    <w:rsid w:val="00826C58"/>
    <w:rsid w:val="00837485"/>
    <w:rsid w:val="008631EE"/>
    <w:rsid w:val="0086652C"/>
    <w:rsid w:val="008740CB"/>
    <w:rsid w:val="008773B9"/>
    <w:rsid w:val="008A6BA8"/>
    <w:rsid w:val="008C20A0"/>
    <w:rsid w:val="008C4A22"/>
    <w:rsid w:val="008C6A5D"/>
    <w:rsid w:val="008D7B90"/>
    <w:rsid w:val="0090750A"/>
    <w:rsid w:val="00975117"/>
    <w:rsid w:val="009A4194"/>
    <w:rsid w:val="009A5183"/>
    <w:rsid w:val="009B7F82"/>
    <w:rsid w:val="009D75C2"/>
    <w:rsid w:val="009F61AA"/>
    <w:rsid w:val="00A1513B"/>
    <w:rsid w:val="00A368C4"/>
    <w:rsid w:val="00A832E5"/>
    <w:rsid w:val="00A849BB"/>
    <w:rsid w:val="00A93361"/>
    <w:rsid w:val="00A96794"/>
    <w:rsid w:val="00AA13BA"/>
    <w:rsid w:val="00AB7979"/>
    <w:rsid w:val="00B07B01"/>
    <w:rsid w:val="00B3760F"/>
    <w:rsid w:val="00B37695"/>
    <w:rsid w:val="00B51A83"/>
    <w:rsid w:val="00C02436"/>
    <w:rsid w:val="00C03961"/>
    <w:rsid w:val="00C21C9D"/>
    <w:rsid w:val="00C94A27"/>
    <w:rsid w:val="00CA306F"/>
    <w:rsid w:val="00CC0882"/>
    <w:rsid w:val="00CE09C3"/>
    <w:rsid w:val="00CE7A4F"/>
    <w:rsid w:val="00D0234F"/>
    <w:rsid w:val="00D677D1"/>
    <w:rsid w:val="00D868EB"/>
    <w:rsid w:val="00D974A6"/>
    <w:rsid w:val="00DB04A6"/>
    <w:rsid w:val="00E10D31"/>
    <w:rsid w:val="00E40A2F"/>
    <w:rsid w:val="00E56FA2"/>
    <w:rsid w:val="00E64A9D"/>
    <w:rsid w:val="00E661E1"/>
    <w:rsid w:val="00EC7BF4"/>
    <w:rsid w:val="00ED0602"/>
    <w:rsid w:val="00F1463A"/>
    <w:rsid w:val="00F23BE6"/>
    <w:rsid w:val="00F31159"/>
    <w:rsid w:val="00F5101B"/>
    <w:rsid w:val="00F54314"/>
    <w:rsid w:val="00FA3AEE"/>
    <w:rsid w:val="00FA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28FC"/>
  <w15:chartTrackingRefBased/>
  <w15:docId w15:val="{F313C4F5-974E-4840-AED4-78361B9C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A832E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paragraph" w:styleId="a3">
    <w:name w:val="List Paragraph"/>
    <w:basedOn w:val="a"/>
    <w:uiPriority w:val="34"/>
    <w:qFormat/>
    <w:rsid w:val="0004695A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AA13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AA13BA"/>
    <w:rPr>
      <w:rFonts w:ascii="Courier New" w:eastAsia="Times New Roman" w:hAnsi="Courier New" w:cs="Courier New"/>
      <w:kern w:val="0"/>
      <w:sz w:val="20"/>
      <w:szCs w:val="20"/>
    </w:rPr>
  </w:style>
  <w:style w:type="table" w:styleId="a4">
    <w:name w:val="Table Grid"/>
    <w:basedOn w:val="a1"/>
    <w:uiPriority w:val="39"/>
    <w:rsid w:val="00283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3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0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1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Cheuk Lam Lee</dc:creator>
  <cp:keywords/>
  <dc:description/>
  <cp:lastModifiedBy>Cheuk Lam Lee</cp:lastModifiedBy>
  <cp:revision>118</cp:revision>
  <dcterms:created xsi:type="dcterms:W3CDTF">2024-08-24T05:53:00Z</dcterms:created>
  <dcterms:modified xsi:type="dcterms:W3CDTF">2024-08-30T06:12:00Z</dcterms:modified>
</cp:coreProperties>
</file>