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E8703A" w:sz="12" w:space="1"/>
        </w:pBdr>
        <w:spacing w:before="0" w:after="60"/>
      </w:pPr>
      <w:r>
        <w:rPr>
          <w:rFonts w:ascii="Arial" w:cs="Arial" w:eastAsia="Arial" w:hAnsi="Arial"/>
          <w:b/>
          <w:bCs/>
          <w:caps/>
          <w:color w:val="888888"/>
          <w:sz w:val="14"/>
          <w:szCs w:val="14"/>
        </w:rPr>
        <w:t xml:space="preserve">SKILL CARD</w:t>
      </w:r>
    </w:p>
    <w:p>
      <w:pPr>
        <w:spacing w:before="80" w:after="240"/>
      </w:pPr>
      <w:r>
        <w:rPr>
          <w:rFonts w:ascii="Arial" w:cs="Arial" w:eastAsia="Arial" w:hAnsi="Arial"/>
          <w:b/>
          <w:bCs/>
          <w:color w:val="1B2B4B"/>
          <w:sz w:val="52"/>
          <w:szCs w:val="52"/>
        </w:rPr>
        <w:t xml:space="preserve">24h Trend-to-Content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1B2B4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Skill Name</w:t>
            </w:r>
          </w:p>
        </w:tc>
        <w:tc>
          <w:tcPr>
            <w:tcW w:type="dxa" w:w="63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24h Trend-to-Content Generator</w:t>
            </w:r>
          </w:p>
        </w:tc>
      </w:tr>
      <w:tr>
        <w:tc>
          <w:tcPr>
            <w:tcW w:type="dxa" w:w="3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What It Automates</w:t>
            </w:r>
          </w:p>
        </w:tc>
        <w:tc>
          <w:tcPr>
            <w:tcW w:type="dxa" w:w="63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Automatically scans X (Twitter) for the last 24 hours, filters high-signal posts (RT/QT &gt; 10, has comments, no ads), clusters them by trend theme, and outputs draft content for the brand — replacing the entire manual process of finding trends and writing content.</w:t>
            </w:r>
          </w:p>
        </w:tc>
      </w:tr>
      <w:tr>
        <w:tc>
          <w:tcPr>
            <w:tcW w:type="dxa" w:w="3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BEFORE: Manual Process</w:t>
            </w:r>
          </w:p>
        </w:tc>
        <w:tc>
          <w:tcPr>
            <w:tcW w:type="dxa" w:w="63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Scrolling X manually for 1-2 hours/day: finding trends, evaluating virality, filtering irrelevant posts, then ideating angles and writing content from scratch — not counting additional research time to understand trend context.</w:t>
            </w:r>
          </w:p>
        </w:tc>
      </w:tr>
      <w:tr>
        <w:tc>
          <w:tcPr>
            <w:tcW w:type="dxa" w:w="3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AFTER: With Skill</w:t>
            </w:r>
          </w:p>
        </w:tc>
        <w:tc>
          <w:tcPr>
            <w:tcW w:type="dxa" w:w="63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4E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Input a brand spec .md file or a quick brand description (&lt; 1 min). The skill auto-selects relevant subtopics, scans, filters, clusters, and returns 5+ Trend Alerts with ready-to-post draft content — entire process takes 5-10 minutes. Saves ~1.5-2 hours per day.</w:t>
            </w:r>
          </w:p>
        </w:tc>
      </w:tr>
      <w:tr>
        <w:tc>
          <w:tcPr>
            <w:tcW w:type="dxa" w:w="3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Tools / AI Used</w:t>
            </w:r>
          </w:p>
        </w:tc>
        <w:tc>
          <w:tcPr>
            <w:tcW w:type="dxa" w:w="63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Claude (claude.ai) — web_search + web_fetch to scan X in real time. Input: brand spec .md or manual context. Output: Trend Alert blocks + Summary table with urgency ranking.</w:t>
            </w:r>
          </w:p>
        </w:tc>
      </w:tr>
      <w:tr>
        <w:tc>
          <w:tcPr>
            <w:tcW w:type="dxa" w:w="3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Limitations</w:t>
            </w:r>
          </w:p>
        </w:tc>
        <w:tc>
          <w:tcPr>
            <w:tcW w:type="dxa" w:w="63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X (Twitter) limits public data visibility via web search — RT/impression counts may not be 100% accurate. The skill does not access the X API directly, so some private or hidden posts may be missed.</w:t>
            </w:r>
          </w:p>
        </w:tc>
      </w:tr>
      <w:tr>
        <w:tc>
          <w:tcPr>
            <w:tcW w:type="dxa" w:w="300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5F6F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Roadmap</w:t>
            </w:r>
          </w:p>
        </w:tc>
        <w:tc>
          <w:tcPr>
            <w:tcW w:type="dxa" w:w="6360"/>
            <w:tcBorders>
              <w:top w:val="single" w:color="D0D3DC" w:sz="1"/>
              <w:left w:val="single" w:color="D0D3DC" w:sz="1"/>
              <w:bottom w:val="single" w:color="D0D3DC" w:sz="1"/>
              <w:right w:val="single" w:color="D0D3D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Integrate X API for precise metrics (impressions, RT, reply count). 2. Add AI scoring to rank trends by relevance to each brand. 3. Expand coverage to LinkedIn and Farcaster for Web3 brands.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top w:val="single" w:color="E2E4E9" w:sz="4" w:space="6"/>
        </w:pBdr>
        <w:spacing w:before="160" w:after="0"/>
        <w:jc w:val="right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Cook a Skill — Internal Guidebook  |  </w:t>
      </w:r>
      <w:r>
        <w:rPr>
          <w:rFonts w:ascii="Arial" w:cs="Arial" w:eastAsia="Arial" w:hAnsi="Arial"/>
          <w:color w:val="AAAAAA"/>
          <w:sz w:val="16"/>
          <w:szCs w:val="16"/>
        </w:rPr>
        <w:t xml:space="preserve">Platform: Claude Project  |  Tools: web_search, web_fetch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2026-02-24T08:12:39.281Z</dcterms:created>
  <dcterms:modified xsi:type="dcterms:W3CDTF">2026-02-24T08:12:39.282Z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