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A4E2F">
      <w:pPr>
        <w:jc w:val="center"/>
        <w:rPr>
          <w:rFonts w:hint="eastAsia" w:ascii="宋体" w:hAnsi="宋体"/>
          <w:b/>
          <w:sz w:val="36"/>
          <w:szCs w:val="36"/>
        </w:rPr>
      </w:pPr>
      <w:bookmarkStart w:id="0" w:name="_GoBack"/>
      <w:bookmarkEnd w:id="0"/>
      <w:r>
        <w:rPr>
          <w:rFonts w:hint="eastAsia" w:ascii="宋体" w:hAnsi="宋体"/>
          <w:b/>
          <w:sz w:val="36"/>
          <w:szCs w:val="36"/>
        </w:rPr>
        <w:t>毕业设计(论文)任务书</w:t>
      </w:r>
    </w:p>
    <w:p w14:paraId="09D7681B">
      <w:pPr>
        <w:spacing w:before="0" w:after="80"/>
        <w:ind w:firstLine="420" w:firstLineChars="200"/>
        <w:jc w:val="center"/>
        <w:rPr>
          <w:rFonts w:hint="eastAsia" w:ascii="华文中宋" w:hAnsi="华文中宋" w:eastAsia="华文中宋"/>
        </w:rPr>
      </w:pPr>
      <w:r>
        <w:rPr>
          <w:rFonts w:ascii="Times New Roman" w:hAnsi="Times New Roman" w:eastAsia="宋体"/>
          <w:b w:val="0"/>
          <w:sz w:val="22"/>
        </w:rPr>
        <w:t>专业班级  软件222    学号  202201050631    姓名  金宁丰    下发日期  2026年4月13日</w:t>
      </w:r>
    </w:p>
    <w:tbl>
      <w:tblPr>
        <w:tblStyle w:val="7"/>
        <w:tblW w:w="9240" w:type="dxa"/>
        <w:tblInd w:w="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320"/>
        <w:gridCol w:w="735"/>
        <w:gridCol w:w="1889"/>
        <w:gridCol w:w="945"/>
        <w:gridCol w:w="2308"/>
        <w:gridCol w:w="2098"/>
      </w:tblGrid>
      <w:tr w14:paraId="253B1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640" w:hRule="atLeast"/>
        </w:trPr>
        <w:tc>
          <w:tcPr>
            <w:tcW w:w="945" w:type="dxa"/>
            <w:tcBorders>
              <w:bottom w:val="single" w:color="auto" w:sz="4" w:space="0"/>
            </w:tcBorders>
            <w:noWrap w:val="0"/>
            <w:vAlign w:val="center"/>
          </w:tcPr>
          <w:p w14:paraId="0F02BD69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题目</w:t>
            </w:r>
          </w:p>
        </w:tc>
        <w:tc>
          <w:tcPr>
            <w:tcW w:w="8295" w:type="dxa"/>
            <w:gridSpan w:val="6"/>
            <w:tcBorders>
              <w:bottom w:val="single" w:color="auto" w:sz="4" w:space="0"/>
            </w:tcBorders>
            <w:noWrap w:val="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基于RAG与知识画像的考研学习辅助系统设计与实现</w:t>
            </w:r>
          </w:p>
        </w:tc>
      </w:tr>
      <w:tr w14:paraId="1790F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640" w:hRule="atLeast"/>
        </w:trPr>
        <w:tc>
          <w:tcPr>
            <w:tcW w:w="945" w:type="dxa"/>
            <w:tcBorders>
              <w:bottom w:val="single" w:color="auto" w:sz="4" w:space="0"/>
            </w:tcBorders>
            <w:noWrap w:val="0"/>
            <w:vAlign w:val="center"/>
          </w:tcPr>
          <w:p w14:paraId="3916B07B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专题</w:t>
            </w:r>
          </w:p>
        </w:tc>
        <w:tc>
          <w:tcPr>
            <w:tcW w:w="8295" w:type="dxa"/>
            <w:gridSpan w:val="6"/>
            <w:tcBorders>
              <w:bottom w:val="single" w:color="auto" w:sz="4" w:space="0"/>
            </w:tcBorders>
            <w:noWrap w:val="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个人知识库问答、知识画像与学习闭环设计</w:t>
            </w:r>
          </w:p>
        </w:tc>
      </w:tr>
      <w:tr w14:paraId="75463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519" w:hRule="atLeast"/>
        </w:trPr>
        <w:tc>
          <w:tcPr>
            <w:tcW w:w="945" w:type="dxa"/>
            <w:noWrap w:val="0"/>
            <w:vAlign w:val="top"/>
          </w:tcPr>
          <w:p w14:paraId="3C678533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主</w:t>
            </w:r>
          </w:p>
          <w:p w14:paraId="264189F4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要</w:t>
            </w:r>
          </w:p>
          <w:p w14:paraId="6119AE9A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内</w:t>
            </w:r>
          </w:p>
          <w:p w14:paraId="6F362841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容</w:t>
            </w:r>
          </w:p>
          <w:p w14:paraId="269A6297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及</w:t>
            </w:r>
          </w:p>
          <w:p w14:paraId="68D1D7B5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要</w:t>
            </w:r>
          </w:p>
          <w:p w14:paraId="78014AA7">
            <w:pPr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求</w:t>
            </w:r>
          </w:p>
          <w:p w14:paraId="27389650">
            <w:pPr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（含</w:t>
            </w:r>
          </w:p>
          <w:p w14:paraId="3DAF75B0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参考文献）</w:t>
            </w:r>
          </w:p>
        </w:tc>
        <w:tc>
          <w:tcPr>
            <w:tcW w:w="8295" w:type="dxa"/>
            <w:gridSpan w:val="6"/>
            <w:noWrap w:val="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主要内容及要求：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1. 分析考研自学中资料分散、知识定位效率低、复习反馈弱、错题与知识点脱节及学习计划难以动态调整等问题，完成系统需求分析、总体架构设计、功能模块设计和数据库设计。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2. 以知识片段（KnowledgeChunk）为核心知识单元，实现PDF、Word、图片和文本资料的上传、文本抽取、人工校正、语义切片与向量化处理，形成可检索、可引用、可记录学习状态的个人知识库。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3. 实现基于个人知识库的智能问答。采用关键词检索与向量检索相结合的混合检索策略，使用RRF进行结果融合，并结合规则重排序、去重和来源多样性筛选构造模型上下文；回答应返回资料来源引用，并支持来源反馈和定制练题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4. 基于知识片段的引用、用户反馈、错题关联和练习结果构建知识画像，分析知识覆盖率、掌握程度、学习趋势、薄弱知识点、遗忘风险和复习优先级。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5. 实现错题录入、附件识别、标签分类、知识片段关联和练习结果回写；根据知识画像和错题复盘结果生成复习建议与学习计划，经用户确认后写入日程，形成“资料整理-知识检索-错题复盘-薄弱点识别-学习计划调整”的学习闭环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6. 完成用户访问控制、资料处理、知识库问答、学习反馈回写、错题复盘、知识画像更新和学习计划转化等功能测试，并开展性能、兼容性、易用性和安全性等非功能测试；完成毕业设计论文及相关材料。</w:t>
            </w:r>
          </w:p>
        </w:tc>
      </w:tr>
      <w:tr w14:paraId="17A73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2785" w:hRule="atLeast"/>
        </w:trPr>
        <w:tc>
          <w:tcPr>
            <w:tcW w:w="945" w:type="dxa"/>
            <w:noWrap w:val="0"/>
            <w:vAlign w:val="center"/>
          </w:tcPr>
          <w:p w14:paraId="116AA2BA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主</w:t>
            </w:r>
          </w:p>
          <w:p w14:paraId="365F2B2D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要</w:t>
            </w:r>
          </w:p>
          <w:p w14:paraId="625E7E4F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技</w:t>
            </w:r>
          </w:p>
          <w:p w14:paraId="33F09D58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术</w:t>
            </w:r>
          </w:p>
          <w:p w14:paraId="602C482E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参</w:t>
            </w:r>
          </w:p>
          <w:p w14:paraId="6F2C53F9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数</w:t>
            </w:r>
          </w:p>
        </w:tc>
        <w:tc>
          <w:tcPr>
            <w:tcW w:w="8295" w:type="dxa"/>
            <w:gridSpan w:val="6"/>
            <w:noWrap w:val="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主要技术参数：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1. 系统采用前后端分离架构。后端使用JDK 21、Spring Boot 3.3.5、Spring MVC、Spring Security、JWT和Spring Data JPA；前端使用Vue 3、Vite 5和ECharts。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2. MySQL保存用户、学习档案、资料、知识片段、学习行为、错题和学习计划等结构化数据，本地uploads目录保存原始资料及附件；所有业务数据与当前用户绑定。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3. PDFBox、Apache POI和Tesseract OCR分别用于PDF、Word和图片资料的文本抽取；知识片段采用“语义边界优先、长度阈值辅助”的切片策略，切片版本为2，最小长度约300字符、目标长度约800字符、最大长度约1100字符。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4. Elasticsearch、Embedding服务、大语言模型和OCR服务作为增强能力接入。混合检索中关键词检索与向量检索分别召回20个候选片段，经RRF融合保留前20个结果，本地重排后最多选择5个知识片段构造回答上下文；外部服务异常时保留基础检索或本地统计能力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5. 系统应保证常用页面和核心接口正常运行，未登录访问、无效身份及跨用户资源访问应被拦截；测试覆盖主要业务流程、异常输入及访问权限。</w:t>
            </w:r>
          </w:p>
        </w:tc>
      </w:tr>
      <w:tr w14:paraId="2645F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271" w:hRule="atLeast"/>
        </w:trPr>
        <w:tc>
          <w:tcPr>
            <w:tcW w:w="945" w:type="dxa"/>
            <w:tcBorders>
              <w:bottom w:val="single" w:color="auto" w:sz="4" w:space="0"/>
            </w:tcBorders>
            <w:noWrap w:val="0"/>
            <w:vAlign w:val="center"/>
          </w:tcPr>
          <w:p w14:paraId="431C265E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进</w:t>
            </w:r>
          </w:p>
          <w:p w14:paraId="48F3E727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度</w:t>
            </w:r>
          </w:p>
          <w:p w14:paraId="0EFC951B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及</w:t>
            </w:r>
          </w:p>
          <w:p w14:paraId="3020DEB9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完</w:t>
            </w:r>
          </w:p>
          <w:p w14:paraId="7062D02B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成</w:t>
            </w:r>
          </w:p>
          <w:p w14:paraId="744DCCD1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日</w:t>
            </w:r>
          </w:p>
          <w:p w14:paraId="3DEF7A0E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期</w:t>
            </w:r>
          </w:p>
        </w:tc>
        <w:tc>
          <w:tcPr>
            <w:tcW w:w="8295" w:type="dxa"/>
            <w:gridSpan w:val="6"/>
            <w:noWrap w:val="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进度及完成日期：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第一阶段（4月13日-4月26日）：完善系统并开展联调，完成RAG检索流程端到端验证，修复核心功能缺陷，设计功能测试与异常场景测试用例。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第二阶段（4月27日-5月11日）：完成系统部署说明和用户操作说明，撰写论文初稿，整理系统架构图、流程图、数据库ER图及系统页面等材料。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第三阶段（5月12日-5月18日）：根据指导教师意见修改论文，补充系统测试章节与非功能测试结果，完善摘要、结论和参考文献。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第四阶段（5月19日-5月30日）：结合评阅意见优化系统功能和论文内容，制作答辩PPT，准备系统演示环境并进行答辩演练。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第五阶段（5月31日-6月6日）：完成论文查重、格式审查和最终排版，整理毕业设计相关材料。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17"/>
              </w:rPr>
              <w:t>第六阶段（6月7日-6月11日）：参加毕业设计答辩，根据答辩意见修改论文，提交最终版论文和电子材料。</w:t>
            </w:r>
          </w:p>
        </w:tc>
      </w:tr>
      <w:tr w14:paraId="5019E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1265" w:type="dxa"/>
            <w:gridSpan w:val="2"/>
            <w:noWrap w:val="0"/>
            <w:vAlign w:val="center"/>
          </w:tcPr>
          <w:p w14:paraId="2D56DAC9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教学院长签字</w:t>
            </w:r>
          </w:p>
        </w:tc>
        <w:tc>
          <w:tcPr>
            <w:tcW w:w="735" w:type="dxa"/>
            <w:noWrap w:val="0"/>
            <w:vAlign w:val="center"/>
          </w:tcPr>
          <w:p w14:paraId="700EE917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日期</w:t>
            </w:r>
          </w:p>
        </w:tc>
        <w:tc>
          <w:tcPr>
            <w:tcW w:w="1889" w:type="dxa"/>
            <w:noWrap w:val="0"/>
            <w:vAlign w:val="center"/>
          </w:tcPr>
          <w:p w14:paraId="66C74FE3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教研室主任签字</w:t>
            </w:r>
          </w:p>
        </w:tc>
        <w:tc>
          <w:tcPr>
            <w:tcW w:w="945" w:type="dxa"/>
            <w:noWrap w:val="0"/>
            <w:vAlign w:val="center"/>
          </w:tcPr>
          <w:p w14:paraId="3D5FCCDC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日期</w:t>
            </w:r>
          </w:p>
        </w:tc>
        <w:tc>
          <w:tcPr>
            <w:tcW w:w="2308" w:type="dxa"/>
            <w:noWrap w:val="0"/>
            <w:vAlign w:val="center"/>
          </w:tcPr>
          <w:p w14:paraId="41EB7B1A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指导教师签字</w:t>
            </w:r>
          </w:p>
        </w:tc>
        <w:tc>
          <w:tcPr>
            <w:tcW w:w="2098" w:type="dxa"/>
            <w:noWrap w:val="0"/>
            <w:vAlign w:val="center"/>
          </w:tcPr>
          <w:p w14:paraId="11C936B4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日期</w:t>
            </w:r>
          </w:p>
        </w:tc>
      </w:tr>
      <w:tr w14:paraId="41CE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1265" w:type="dxa"/>
            <w:gridSpan w:val="2"/>
            <w:noWrap w:val="0"/>
            <w:vAlign w:val="center"/>
          </w:tcPr>
          <w:p w14:paraId="4CCA4745">
            <w:pPr>
              <w:jc w:val="center"/>
              <w:rPr>
                <w:rFonts w:hint="eastAsia" w:ascii="华文中宋" w:hAnsi="华文中宋" w:eastAsia="华文中宋"/>
              </w:rPr>
            </w:pPr>
          </w:p>
          <w:p w14:paraId="6C2FA7B2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735" w:type="dxa"/>
            <w:noWrap w:val="0"/>
            <w:vAlign w:val="center"/>
          </w:tcPr>
          <w:p w14:paraId="72B0D3E3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1889" w:type="dxa"/>
            <w:noWrap w:val="0"/>
            <w:vAlign w:val="center"/>
          </w:tcPr>
          <w:p w14:paraId="00D4408A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945" w:type="dxa"/>
            <w:noWrap w:val="0"/>
            <w:vAlign w:val="center"/>
          </w:tcPr>
          <w:p w14:paraId="429DFDAC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7BC329EC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2098" w:type="dxa"/>
            <w:noWrap w:val="0"/>
            <w:vAlign w:val="center"/>
          </w:tcPr>
          <w:p w14:paraId="01CBFE6C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</w:tr>
    </w:tbl>
    <w:p w14:paraId="3F711651">
      <w:pPr>
        <w:ind w:firstLine="6510"/>
        <w:rPr>
          <w:rFonts w:hint="eastAsia" w:ascii="华文中宋" w:hAnsi="华文中宋" w:eastAsia="华文中宋"/>
        </w:rPr>
      </w:pPr>
      <w:r>
        <w:rPr>
          <w:rFonts w:hint="eastAsia" w:ascii="华文中宋" w:hAnsi="华文中宋" w:eastAsia="华文中宋"/>
        </w:rPr>
        <w:t>第1页</w:t>
      </w:r>
    </w:p>
    <w:p w14:paraId="67EA60B7">
      <w:pPr>
        <w:ind w:firstLine="6510"/>
        <w:rPr>
          <w:rFonts w:hint="eastAsia" w:ascii="华文中宋" w:hAnsi="华文中宋" w:eastAsia="华文中宋"/>
        </w:rPr>
      </w:pPr>
    </w:p>
    <w:tbl>
      <w:tblPr>
        <w:tblStyle w:val="7"/>
        <w:tblW w:w="0" w:type="auto"/>
        <w:tblInd w:w="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33BC6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dxa"/>
          <w:cantSplit/>
          <w:trHeight w:val="640" w:hRule="atLeast"/>
        </w:trPr>
        <w:tc>
          <w:tcPr>
            <w:tcW w:w="9345" w:type="dxa"/>
            <w:tcBorders>
              <w:bottom w:val="single" w:color="auto" w:sz="4" w:space="0"/>
            </w:tcBorders>
            <w:noWrap w:val="0"/>
            <w:vAlign w:val="center"/>
          </w:tcPr>
          <w:p w14:paraId="1EBC3E84">
            <w:pPr>
              <w:jc w:val="center"/>
              <w:rPr>
                <w:rFonts w:hint="eastAsia" w:ascii="华文中宋" w:hAnsi="华文中宋" w:eastAsia="华文中宋"/>
                <w:sz w:val="28"/>
              </w:rPr>
            </w:pPr>
            <w:r>
              <w:rPr>
                <w:rFonts w:hint="eastAsia" w:ascii="华文中宋" w:hAnsi="华文中宋" w:eastAsia="华文中宋"/>
                <w:sz w:val="28"/>
              </w:rPr>
              <w:t>指   导   教   师   评   语</w:t>
            </w:r>
          </w:p>
        </w:tc>
      </w:tr>
      <w:tr w14:paraId="4585B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116" w:hRule="atLeast"/>
        </w:trPr>
        <w:tc>
          <w:tcPr>
            <w:tcW w:w="9345" w:type="dxa"/>
            <w:tcBorders>
              <w:bottom w:val="single" w:color="auto" w:sz="4" w:space="0"/>
            </w:tcBorders>
            <w:noWrap w:val="0"/>
            <w:vAlign w:val="center"/>
          </w:tcPr>
          <w:p w14:paraId="661A949A">
            <w:pPr>
              <w:rPr>
                <w:rFonts w:hint="eastAsia" w:ascii="华文中宋" w:hAnsi="华文中宋" w:eastAsia="华文中宋"/>
              </w:rPr>
            </w:pPr>
          </w:p>
          <w:p w14:paraId="3B24629D">
            <w:pPr>
              <w:rPr>
                <w:rFonts w:hint="eastAsia" w:ascii="华文中宋" w:hAnsi="华文中宋" w:eastAsia="华文中宋"/>
              </w:rPr>
            </w:pPr>
          </w:p>
          <w:p w14:paraId="1728CA48">
            <w:pPr>
              <w:rPr>
                <w:rFonts w:hint="eastAsia" w:ascii="华文中宋" w:hAnsi="华文中宋" w:eastAsia="华文中宋"/>
              </w:rPr>
            </w:pPr>
          </w:p>
          <w:p w14:paraId="542A0C03">
            <w:pPr>
              <w:rPr>
                <w:rFonts w:hint="eastAsia" w:ascii="华文中宋" w:hAnsi="华文中宋" w:eastAsia="华文中宋"/>
              </w:rPr>
            </w:pPr>
          </w:p>
          <w:p w14:paraId="478217D1">
            <w:pPr>
              <w:rPr>
                <w:rFonts w:hint="eastAsia" w:ascii="华文中宋" w:hAnsi="华文中宋" w:eastAsia="华文中宋"/>
              </w:rPr>
            </w:pPr>
          </w:p>
          <w:p w14:paraId="7F5F37FA">
            <w:pPr>
              <w:rPr>
                <w:rFonts w:hint="eastAsia" w:ascii="华文中宋" w:hAnsi="华文中宋" w:eastAsia="华文中宋"/>
              </w:rPr>
            </w:pPr>
          </w:p>
          <w:p w14:paraId="00F2EAD9">
            <w:pPr>
              <w:rPr>
                <w:rFonts w:hint="eastAsia" w:ascii="华文中宋" w:hAnsi="华文中宋" w:eastAsia="华文中宋"/>
              </w:rPr>
            </w:pPr>
          </w:p>
          <w:p w14:paraId="665907BE">
            <w:pPr>
              <w:rPr>
                <w:rFonts w:hint="eastAsia" w:ascii="华文中宋" w:hAnsi="华文中宋" w:eastAsia="华文中宋"/>
              </w:rPr>
            </w:pPr>
          </w:p>
          <w:p w14:paraId="390CFFB0">
            <w:pPr>
              <w:rPr>
                <w:rFonts w:hint="eastAsia" w:ascii="华文中宋" w:hAnsi="华文中宋" w:eastAsia="华文中宋"/>
              </w:rPr>
            </w:pPr>
          </w:p>
          <w:p w14:paraId="709ECDAA">
            <w:pPr>
              <w:rPr>
                <w:rFonts w:hint="eastAsia" w:ascii="华文中宋" w:hAnsi="华文中宋" w:eastAsia="华文中宋"/>
              </w:rPr>
            </w:pPr>
          </w:p>
          <w:p w14:paraId="041A6450">
            <w:pPr>
              <w:rPr>
                <w:rFonts w:hint="eastAsia" w:ascii="华文中宋" w:hAnsi="华文中宋" w:eastAsia="华文中宋"/>
              </w:rPr>
            </w:pPr>
          </w:p>
          <w:p w14:paraId="1D8EAAE7">
            <w:pPr>
              <w:rPr>
                <w:rFonts w:hint="eastAsia" w:ascii="华文中宋" w:hAnsi="华文中宋" w:eastAsia="华文中宋"/>
              </w:rPr>
            </w:pPr>
          </w:p>
          <w:p w14:paraId="540C9330">
            <w:pPr>
              <w:rPr>
                <w:rFonts w:hint="eastAsia" w:ascii="华文中宋" w:hAnsi="华文中宋" w:eastAsia="华文中宋"/>
              </w:rPr>
            </w:pPr>
          </w:p>
          <w:p w14:paraId="6FB61784">
            <w:pPr>
              <w:rPr>
                <w:rFonts w:hint="eastAsia" w:ascii="华文中宋" w:hAnsi="华文中宋" w:eastAsia="华文中宋"/>
              </w:rPr>
            </w:pPr>
          </w:p>
          <w:p w14:paraId="0B7FC9C2">
            <w:pPr>
              <w:rPr>
                <w:rFonts w:hint="eastAsia" w:ascii="华文中宋" w:hAnsi="华文中宋" w:eastAsia="华文中宋"/>
              </w:rPr>
            </w:pPr>
          </w:p>
          <w:p w14:paraId="64C8AB74">
            <w:pPr>
              <w:rPr>
                <w:rFonts w:hint="eastAsia" w:ascii="华文中宋" w:hAnsi="华文中宋" w:eastAsia="华文中宋"/>
              </w:rPr>
            </w:pPr>
          </w:p>
          <w:p w14:paraId="68D8B99F">
            <w:pPr>
              <w:rPr>
                <w:rFonts w:hint="eastAsia" w:ascii="华文中宋" w:hAnsi="华文中宋" w:eastAsia="华文中宋"/>
              </w:rPr>
            </w:pPr>
          </w:p>
          <w:p w14:paraId="2D689419">
            <w:pPr>
              <w:rPr>
                <w:rFonts w:hint="eastAsia" w:ascii="华文中宋" w:hAnsi="华文中宋" w:eastAsia="华文中宋"/>
              </w:rPr>
            </w:pPr>
          </w:p>
          <w:p w14:paraId="383CB742">
            <w:pPr>
              <w:rPr>
                <w:rFonts w:hint="eastAsia" w:ascii="华文中宋" w:hAnsi="华文中宋" w:eastAsia="华文中宋"/>
              </w:rPr>
            </w:pPr>
          </w:p>
          <w:p w14:paraId="2A05A36C">
            <w:pPr>
              <w:rPr>
                <w:rFonts w:hint="eastAsia" w:ascii="华文中宋" w:hAnsi="华文中宋" w:eastAsia="华文中宋"/>
              </w:rPr>
            </w:pPr>
          </w:p>
          <w:p w14:paraId="7E7993C4">
            <w:pPr>
              <w:rPr>
                <w:rFonts w:hint="eastAsia" w:ascii="华文中宋" w:hAnsi="华文中宋" w:eastAsia="华文中宋"/>
              </w:rPr>
            </w:pPr>
          </w:p>
          <w:p w14:paraId="32811595">
            <w:pPr>
              <w:rPr>
                <w:rFonts w:hint="eastAsia" w:ascii="华文中宋" w:hAnsi="华文中宋" w:eastAsia="华文中宋"/>
              </w:rPr>
            </w:pPr>
          </w:p>
          <w:p w14:paraId="6BCF8648">
            <w:pPr>
              <w:rPr>
                <w:rFonts w:hint="eastAsia" w:ascii="华文中宋" w:hAnsi="华文中宋" w:eastAsia="华文中宋"/>
              </w:rPr>
            </w:pPr>
          </w:p>
          <w:p w14:paraId="69434B4C">
            <w:pPr>
              <w:rPr>
                <w:rFonts w:hint="eastAsia" w:ascii="华文中宋" w:hAnsi="华文中宋" w:eastAsia="华文中宋"/>
              </w:rPr>
            </w:pPr>
          </w:p>
          <w:p w14:paraId="54A0629D">
            <w:pPr>
              <w:rPr>
                <w:rFonts w:hint="eastAsia" w:ascii="华文中宋" w:hAnsi="华文中宋" w:eastAsia="华文中宋"/>
              </w:rPr>
            </w:pPr>
          </w:p>
          <w:p w14:paraId="221CBBC3">
            <w:pPr>
              <w:rPr>
                <w:rFonts w:hint="eastAsia" w:ascii="华文中宋" w:hAnsi="华文中宋" w:eastAsia="华文中宋"/>
              </w:rPr>
            </w:pPr>
          </w:p>
          <w:p w14:paraId="7A1A43D9">
            <w:pPr>
              <w:rPr>
                <w:rFonts w:hint="eastAsia" w:ascii="华文中宋" w:hAnsi="华文中宋" w:eastAsia="华文中宋"/>
              </w:rPr>
            </w:pPr>
          </w:p>
          <w:p w14:paraId="32E104B4">
            <w:pPr>
              <w:rPr>
                <w:rFonts w:hint="eastAsia" w:ascii="华文中宋" w:hAnsi="华文中宋" w:eastAsia="华文中宋"/>
              </w:rPr>
            </w:pPr>
          </w:p>
          <w:p w14:paraId="25A420B7">
            <w:pPr>
              <w:rPr>
                <w:rFonts w:hint="eastAsia" w:ascii="华文中宋" w:hAnsi="华文中宋" w:eastAsia="华文中宋"/>
              </w:rPr>
            </w:pPr>
          </w:p>
          <w:p w14:paraId="53CD3CFF">
            <w:pPr>
              <w:rPr>
                <w:rFonts w:hint="eastAsia" w:ascii="华文中宋" w:hAnsi="华文中宋" w:eastAsia="华文中宋"/>
              </w:rPr>
            </w:pPr>
          </w:p>
          <w:p w14:paraId="462B4A24">
            <w:pPr>
              <w:rPr>
                <w:rFonts w:hint="eastAsia" w:ascii="华文中宋" w:hAnsi="华文中宋" w:eastAsia="华文中宋"/>
              </w:rPr>
            </w:pPr>
          </w:p>
          <w:p w14:paraId="0798B45C">
            <w:pPr>
              <w:rPr>
                <w:rFonts w:hint="eastAsia" w:ascii="华文中宋" w:hAnsi="华文中宋" w:eastAsia="华文中宋"/>
              </w:rPr>
            </w:pPr>
          </w:p>
          <w:p w14:paraId="12CEF638">
            <w:pPr>
              <w:rPr>
                <w:rFonts w:hint="eastAsia" w:ascii="华文中宋" w:hAnsi="华文中宋" w:eastAsia="华文中宋"/>
              </w:rPr>
            </w:pPr>
          </w:p>
          <w:p w14:paraId="200A8E49">
            <w:pPr>
              <w:rPr>
                <w:rFonts w:hint="eastAsia" w:ascii="华文中宋" w:hAnsi="华文中宋" w:eastAsia="华文中宋"/>
              </w:rPr>
            </w:pPr>
          </w:p>
          <w:p w14:paraId="6DBF0A3F">
            <w:pPr>
              <w:rPr>
                <w:rFonts w:hint="eastAsia" w:ascii="华文中宋" w:hAnsi="华文中宋" w:eastAsia="华文中宋"/>
              </w:rPr>
            </w:pPr>
          </w:p>
          <w:p w14:paraId="1DDFBF0A">
            <w:pPr>
              <w:rPr>
                <w:rFonts w:hint="eastAsia" w:ascii="华文中宋" w:hAnsi="华文中宋" w:eastAsia="华文中宋"/>
              </w:rPr>
            </w:pPr>
          </w:p>
          <w:p w14:paraId="360E5B60">
            <w:pPr>
              <w:rPr>
                <w:rFonts w:hint="eastAsia" w:ascii="华文中宋" w:hAnsi="华文中宋" w:eastAsia="华文中宋"/>
              </w:rPr>
            </w:pPr>
          </w:p>
          <w:p w14:paraId="7C8DE1D6">
            <w:pPr>
              <w:rPr>
                <w:rFonts w:hint="eastAsia" w:ascii="华文中宋" w:hAnsi="华文中宋" w:eastAsia="华文中宋"/>
              </w:rPr>
            </w:pPr>
          </w:p>
          <w:p w14:paraId="45640D15">
            <w:pPr>
              <w:rPr>
                <w:rFonts w:hint="eastAsia" w:ascii="华文中宋" w:hAnsi="华文中宋" w:eastAsia="华文中宋"/>
              </w:rPr>
            </w:pPr>
          </w:p>
          <w:p w14:paraId="58F681E9">
            <w:pPr>
              <w:rPr>
                <w:rFonts w:hint="eastAsia" w:ascii="华文中宋" w:hAnsi="华文中宋" w:eastAsia="华文中宋"/>
              </w:rPr>
            </w:pPr>
          </w:p>
          <w:p w14:paraId="1FC613C0">
            <w:pPr>
              <w:rPr>
                <w:rFonts w:hint="eastAsia" w:ascii="华文中宋" w:hAnsi="华文中宋" w:eastAsia="华文中宋"/>
              </w:rPr>
            </w:pPr>
          </w:p>
          <w:p w14:paraId="4FF94559">
            <w:pPr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 xml:space="preserve"> </w:t>
            </w:r>
            <w:r>
              <w:rPr>
                <w:rFonts w:ascii="华文中宋" w:hAnsi="华文中宋" w:eastAsia="华文中宋"/>
              </w:rPr>
              <w:t xml:space="preserve">                                         </w:t>
            </w:r>
            <w:r>
              <w:rPr>
                <w:rFonts w:hint="eastAsia" w:ascii="华文中宋" w:hAnsi="华文中宋" w:eastAsia="华文中宋"/>
              </w:rPr>
              <w:t>评阅成绩：</w:t>
            </w:r>
          </w:p>
          <w:p w14:paraId="3CDF2C02">
            <w:pPr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 xml:space="preserve">                                          指导教师:         </w:t>
            </w:r>
          </w:p>
          <w:p w14:paraId="0B5C86C7">
            <w:pPr>
              <w:ind w:firstLine="5250" w:firstLineChars="2500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年     月    日</w:t>
            </w:r>
          </w:p>
          <w:p w14:paraId="58695ECA">
            <w:pPr>
              <w:ind w:firstLine="5250" w:firstLineChars="2500"/>
              <w:rPr>
                <w:rFonts w:hint="eastAsia" w:ascii="华文中宋" w:hAnsi="华文中宋" w:eastAsia="华文中宋"/>
              </w:rPr>
            </w:pPr>
          </w:p>
        </w:tc>
      </w:tr>
    </w:tbl>
    <w:p w14:paraId="0DB9E294">
      <w:pPr>
        <w:ind w:firstLine="6510"/>
        <w:rPr>
          <w:rFonts w:hint="eastAsia" w:ascii="华文中宋" w:hAnsi="华文中宋" w:eastAsia="华文中宋"/>
        </w:rPr>
      </w:pPr>
      <w:r>
        <w:rPr>
          <w:rFonts w:hint="eastAsia" w:ascii="华文中宋" w:hAnsi="华文中宋" w:eastAsia="华文中宋"/>
        </w:rPr>
        <w:t>第2 页</w:t>
      </w:r>
    </w:p>
    <w:tbl>
      <w:tblPr>
        <w:tblStyle w:val="7"/>
        <w:tblW w:w="0" w:type="auto"/>
        <w:tblInd w:w="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05EA3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640" w:hRule="atLeast"/>
        </w:trPr>
        <w:tc>
          <w:tcPr>
            <w:tcW w:w="9345" w:type="dxa"/>
            <w:tcBorders>
              <w:bottom w:val="single" w:color="auto" w:sz="4" w:space="0"/>
            </w:tcBorders>
            <w:noWrap w:val="0"/>
            <w:vAlign w:val="center"/>
          </w:tcPr>
          <w:p w14:paraId="3DE21A89">
            <w:pPr>
              <w:jc w:val="center"/>
              <w:rPr>
                <w:rFonts w:hint="eastAsia" w:ascii="华文中宋" w:hAnsi="华文中宋" w:eastAsia="华文中宋"/>
                <w:sz w:val="28"/>
              </w:rPr>
            </w:pPr>
            <w:r>
              <w:rPr>
                <w:rFonts w:hint="eastAsia" w:ascii="华文中宋" w:hAnsi="华文中宋" w:eastAsia="华文中宋"/>
                <w:sz w:val="28"/>
              </w:rPr>
              <w:t>指   定   论   文   评   阅   人   评   语:</w:t>
            </w:r>
          </w:p>
        </w:tc>
      </w:tr>
      <w:tr w14:paraId="14EF2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12116" w:hRule="atLeast"/>
        </w:trPr>
        <w:tc>
          <w:tcPr>
            <w:tcW w:w="9345" w:type="dxa"/>
            <w:tcBorders>
              <w:bottom w:val="single" w:color="auto" w:sz="4" w:space="0"/>
            </w:tcBorders>
            <w:noWrap w:val="0"/>
            <w:vAlign w:val="center"/>
          </w:tcPr>
          <w:p w14:paraId="2284A15A">
            <w:pPr>
              <w:rPr>
                <w:rFonts w:hint="eastAsia" w:ascii="华文中宋" w:hAnsi="华文中宋" w:eastAsia="华文中宋"/>
              </w:rPr>
            </w:pPr>
          </w:p>
          <w:p w14:paraId="2BE59581">
            <w:pPr>
              <w:rPr>
                <w:rFonts w:hint="eastAsia" w:ascii="华文中宋" w:hAnsi="华文中宋" w:eastAsia="华文中宋"/>
              </w:rPr>
            </w:pPr>
          </w:p>
          <w:p w14:paraId="13EF731B">
            <w:pPr>
              <w:rPr>
                <w:rFonts w:hint="eastAsia" w:ascii="华文中宋" w:hAnsi="华文中宋" w:eastAsia="华文中宋"/>
              </w:rPr>
            </w:pPr>
          </w:p>
          <w:p w14:paraId="54828BA0">
            <w:pPr>
              <w:rPr>
                <w:rFonts w:hint="eastAsia" w:ascii="华文中宋" w:hAnsi="华文中宋" w:eastAsia="华文中宋"/>
              </w:rPr>
            </w:pPr>
          </w:p>
          <w:p w14:paraId="3E87F26D">
            <w:pPr>
              <w:rPr>
                <w:rFonts w:hint="eastAsia" w:ascii="华文中宋" w:hAnsi="华文中宋" w:eastAsia="华文中宋"/>
              </w:rPr>
            </w:pPr>
          </w:p>
          <w:p w14:paraId="4BF6D376">
            <w:pPr>
              <w:rPr>
                <w:rFonts w:hint="eastAsia" w:ascii="华文中宋" w:hAnsi="华文中宋" w:eastAsia="华文中宋"/>
              </w:rPr>
            </w:pPr>
          </w:p>
          <w:p w14:paraId="62D7320C">
            <w:pPr>
              <w:rPr>
                <w:rFonts w:hint="eastAsia" w:ascii="华文中宋" w:hAnsi="华文中宋" w:eastAsia="华文中宋"/>
              </w:rPr>
            </w:pPr>
          </w:p>
          <w:p w14:paraId="0AA9D830">
            <w:pPr>
              <w:rPr>
                <w:rFonts w:hint="eastAsia" w:ascii="华文中宋" w:hAnsi="华文中宋" w:eastAsia="华文中宋"/>
              </w:rPr>
            </w:pPr>
          </w:p>
          <w:p w14:paraId="6635B898">
            <w:pPr>
              <w:rPr>
                <w:rFonts w:hint="eastAsia" w:ascii="华文中宋" w:hAnsi="华文中宋" w:eastAsia="华文中宋"/>
              </w:rPr>
            </w:pPr>
          </w:p>
          <w:p w14:paraId="45BB31AA">
            <w:pPr>
              <w:rPr>
                <w:rFonts w:hint="eastAsia" w:ascii="华文中宋" w:hAnsi="华文中宋" w:eastAsia="华文中宋"/>
              </w:rPr>
            </w:pPr>
          </w:p>
          <w:p w14:paraId="0359E333">
            <w:pPr>
              <w:rPr>
                <w:rFonts w:hint="eastAsia" w:ascii="华文中宋" w:hAnsi="华文中宋" w:eastAsia="华文中宋"/>
              </w:rPr>
            </w:pPr>
          </w:p>
          <w:p w14:paraId="3DF10165">
            <w:pPr>
              <w:rPr>
                <w:rFonts w:hint="eastAsia" w:ascii="华文中宋" w:hAnsi="华文中宋" w:eastAsia="华文中宋"/>
              </w:rPr>
            </w:pPr>
          </w:p>
          <w:p w14:paraId="3F7CCC6B">
            <w:pPr>
              <w:rPr>
                <w:rFonts w:hint="eastAsia" w:ascii="华文中宋" w:hAnsi="华文中宋" w:eastAsia="华文中宋"/>
              </w:rPr>
            </w:pPr>
          </w:p>
          <w:p w14:paraId="26977DE8">
            <w:pPr>
              <w:rPr>
                <w:rFonts w:hint="eastAsia" w:ascii="华文中宋" w:hAnsi="华文中宋" w:eastAsia="华文中宋"/>
              </w:rPr>
            </w:pPr>
          </w:p>
          <w:p w14:paraId="57046773">
            <w:pPr>
              <w:rPr>
                <w:rFonts w:hint="eastAsia" w:ascii="华文中宋" w:hAnsi="华文中宋" w:eastAsia="华文中宋"/>
              </w:rPr>
            </w:pPr>
          </w:p>
          <w:p w14:paraId="03F000E8">
            <w:pPr>
              <w:rPr>
                <w:rFonts w:hint="eastAsia" w:ascii="华文中宋" w:hAnsi="华文中宋" w:eastAsia="华文中宋"/>
              </w:rPr>
            </w:pPr>
          </w:p>
          <w:p w14:paraId="372A8F2B">
            <w:pPr>
              <w:rPr>
                <w:rFonts w:hint="eastAsia" w:ascii="华文中宋" w:hAnsi="华文中宋" w:eastAsia="华文中宋"/>
              </w:rPr>
            </w:pPr>
          </w:p>
          <w:p w14:paraId="068CEE2D">
            <w:pPr>
              <w:rPr>
                <w:rFonts w:hint="eastAsia" w:ascii="华文中宋" w:hAnsi="华文中宋" w:eastAsia="华文中宋"/>
              </w:rPr>
            </w:pPr>
          </w:p>
          <w:p w14:paraId="5D25A25D">
            <w:pPr>
              <w:rPr>
                <w:rFonts w:hint="eastAsia" w:ascii="华文中宋" w:hAnsi="华文中宋" w:eastAsia="华文中宋"/>
              </w:rPr>
            </w:pPr>
          </w:p>
          <w:p w14:paraId="1AFF0ACA">
            <w:pPr>
              <w:rPr>
                <w:rFonts w:hint="eastAsia" w:ascii="华文中宋" w:hAnsi="华文中宋" w:eastAsia="华文中宋"/>
              </w:rPr>
            </w:pPr>
          </w:p>
          <w:p w14:paraId="6735054D">
            <w:pPr>
              <w:rPr>
                <w:rFonts w:hint="eastAsia" w:ascii="华文中宋" w:hAnsi="华文中宋" w:eastAsia="华文中宋"/>
              </w:rPr>
            </w:pPr>
          </w:p>
          <w:p w14:paraId="0D09B217">
            <w:pPr>
              <w:rPr>
                <w:rFonts w:hint="eastAsia" w:ascii="华文中宋" w:hAnsi="华文中宋" w:eastAsia="华文中宋"/>
              </w:rPr>
            </w:pPr>
          </w:p>
          <w:p w14:paraId="3F924E33">
            <w:pPr>
              <w:rPr>
                <w:rFonts w:hint="eastAsia" w:ascii="华文中宋" w:hAnsi="华文中宋" w:eastAsia="华文中宋"/>
              </w:rPr>
            </w:pPr>
          </w:p>
          <w:p w14:paraId="3D8B5EC4">
            <w:pPr>
              <w:rPr>
                <w:rFonts w:hint="eastAsia" w:ascii="华文中宋" w:hAnsi="华文中宋" w:eastAsia="华文中宋"/>
              </w:rPr>
            </w:pPr>
          </w:p>
          <w:p w14:paraId="5840999A">
            <w:pPr>
              <w:rPr>
                <w:rFonts w:hint="eastAsia" w:ascii="华文中宋" w:hAnsi="华文中宋" w:eastAsia="华文中宋"/>
              </w:rPr>
            </w:pPr>
          </w:p>
          <w:p w14:paraId="2E27EE01">
            <w:pPr>
              <w:rPr>
                <w:rFonts w:hint="eastAsia" w:ascii="华文中宋" w:hAnsi="华文中宋" w:eastAsia="华文中宋"/>
              </w:rPr>
            </w:pPr>
          </w:p>
          <w:p w14:paraId="4CECA78E">
            <w:pPr>
              <w:rPr>
                <w:rFonts w:hint="eastAsia" w:ascii="华文中宋" w:hAnsi="华文中宋" w:eastAsia="华文中宋"/>
              </w:rPr>
            </w:pPr>
          </w:p>
          <w:p w14:paraId="7DB55175">
            <w:pPr>
              <w:rPr>
                <w:rFonts w:hint="eastAsia" w:ascii="华文中宋" w:hAnsi="华文中宋" w:eastAsia="华文中宋"/>
              </w:rPr>
            </w:pPr>
          </w:p>
          <w:p w14:paraId="3D5AEEF5">
            <w:pPr>
              <w:rPr>
                <w:rFonts w:hint="eastAsia" w:ascii="华文中宋" w:hAnsi="华文中宋" w:eastAsia="华文中宋"/>
              </w:rPr>
            </w:pPr>
          </w:p>
          <w:p w14:paraId="62E4112E">
            <w:pPr>
              <w:rPr>
                <w:rFonts w:hint="eastAsia" w:ascii="华文中宋" w:hAnsi="华文中宋" w:eastAsia="华文中宋"/>
              </w:rPr>
            </w:pPr>
          </w:p>
          <w:p w14:paraId="4C8F3DB4">
            <w:pPr>
              <w:rPr>
                <w:rFonts w:hint="eastAsia" w:ascii="华文中宋" w:hAnsi="华文中宋" w:eastAsia="华文中宋"/>
              </w:rPr>
            </w:pPr>
          </w:p>
          <w:p w14:paraId="7826F49C">
            <w:pPr>
              <w:rPr>
                <w:rFonts w:hint="eastAsia" w:ascii="华文中宋" w:hAnsi="华文中宋" w:eastAsia="华文中宋"/>
              </w:rPr>
            </w:pPr>
          </w:p>
          <w:p w14:paraId="7EACEAD8">
            <w:pPr>
              <w:rPr>
                <w:rFonts w:hint="eastAsia" w:ascii="华文中宋" w:hAnsi="华文中宋" w:eastAsia="华文中宋"/>
              </w:rPr>
            </w:pPr>
          </w:p>
          <w:p w14:paraId="6314F14D">
            <w:pPr>
              <w:rPr>
                <w:rFonts w:hint="eastAsia" w:ascii="华文中宋" w:hAnsi="华文中宋" w:eastAsia="华文中宋"/>
              </w:rPr>
            </w:pPr>
          </w:p>
          <w:p w14:paraId="21C8BAD1">
            <w:pPr>
              <w:rPr>
                <w:rFonts w:hint="eastAsia" w:ascii="华文中宋" w:hAnsi="华文中宋" w:eastAsia="华文中宋"/>
              </w:rPr>
            </w:pPr>
          </w:p>
          <w:p w14:paraId="58FEE109">
            <w:pPr>
              <w:rPr>
                <w:rFonts w:hint="eastAsia" w:ascii="华文中宋" w:hAnsi="华文中宋" w:eastAsia="华文中宋"/>
              </w:rPr>
            </w:pPr>
          </w:p>
          <w:p w14:paraId="2A316654">
            <w:pPr>
              <w:rPr>
                <w:rFonts w:hint="eastAsia" w:ascii="华文中宋" w:hAnsi="华文中宋" w:eastAsia="华文中宋"/>
              </w:rPr>
            </w:pPr>
          </w:p>
          <w:p w14:paraId="33EB7A9A">
            <w:pPr>
              <w:rPr>
                <w:rFonts w:hint="eastAsia" w:ascii="华文中宋" w:hAnsi="华文中宋" w:eastAsia="华文中宋"/>
              </w:rPr>
            </w:pPr>
          </w:p>
          <w:p w14:paraId="082BBEBA">
            <w:pPr>
              <w:rPr>
                <w:rFonts w:hint="eastAsia" w:ascii="华文中宋" w:hAnsi="华文中宋" w:eastAsia="华文中宋"/>
              </w:rPr>
            </w:pPr>
          </w:p>
          <w:p w14:paraId="143D7489">
            <w:pPr>
              <w:rPr>
                <w:rFonts w:hint="eastAsia" w:ascii="华文中宋" w:hAnsi="华文中宋" w:eastAsia="华文中宋"/>
              </w:rPr>
            </w:pPr>
          </w:p>
          <w:p w14:paraId="6ED05512">
            <w:pPr>
              <w:rPr>
                <w:rFonts w:hint="eastAsia" w:ascii="华文中宋" w:hAnsi="华文中宋" w:eastAsia="华文中宋"/>
              </w:rPr>
            </w:pPr>
          </w:p>
          <w:p w14:paraId="1A49A2E5">
            <w:pPr>
              <w:ind w:firstLine="4410" w:firstLineChars="2100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评阅成绩：</w:t>
            </w:r>
          </w:p>
          <w:p w14:paraId="44D45AB4">
            <w:pPr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 xml:space="preserve">                                          评阅人:        </w:t>
            </w:r>
          </w:p>
          <w:p w14:paraId="6E3171EF">
            <w:pPr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 xml:space="preserve">                                                  年     月    日</w:t>
            </w:r>
          </w:p>
          <w:p w14:paraId="21B3ED2A">
            <w:pPr>
              <w:rPr>
                <w:rFonts w:hint="eastAsia" w:ascii="华文中宋" w:hAnsi="华文中宋" w:eastAsia="华文中宋"/>
              </w:rPr>
            </w:pPr>
          </w:p>
        </w:tc>
      </w:tr>
    </w:tbl>
    <w:p w14:paraId="72C3186E">
      <w:pPr>
        <w:ind w:firstLine="6510"/>
        <w:rPr>
          <w:rFonts w:hint="eastAsia" w:ascii="华文中宋" w:hAnsi="华文中宋" w:eastAsia="华文中宋"/>
        </w:rPr>
      </w:pPr>
      <w:r>
        <w:rPr>
          <w:rFonts w:hint="eastAsia" w:ascii="华文中宋" w:hAnsi="华文中宋" w:eastAsia="华文中宋"/>
        </w:rPr>
        <w:t>第3 页</w:t>
      </w:r>
    </w:p>
    <w:tbl>
      <w:tblPr>
        <w:tblStyle w:val="7"/>
        <w:tblW w:w="0" w:type="auto"/>
        <w:tblInd w:w="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365"/>
        <w:gridCol w:w="1365"/>
        <w:gridCol w:w="1365"/>
        <w:gridCol w:w="1470"/>
        <w:gridCol w:w="2100"/>
      </w:tblGrid>
      <w:tr w14:paraId="777A9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40" w:hRule="atLeast"/>
        </w:trPr>
        <w:tc>
          <w:tcPr>
            <w:tcW w:w="9345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0DF28D4B">
            <w:pPr>
              <w:jc w:val="center"/>
              <w:rPr>
                <w:rFonts w:hint="eastAsia" w:ascii="华文中宋" w:hAnsi="华文中宋" w:eastAsia="华文中宋"/>
                <w:sz w:val="28"/>
              </w:rPr>
            </w:pPr>
            <w:r>
              <w:rPr>
                <w:rFonts w:hint="eastAsia" w:ascii="华文中宋" w:hAnsi="华文中宋" w:eastAsia="华文中宋"/>
                <w:sz w:val="28"/>
              </w:rPr>
              <w:t>答   辩   委   员   会   评   语</w:t>
            </w:r>
          </w:p>
        </w:tc>
      </w:tr>
      <w:tr w14:paraId="7668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13" w:hRule="atLeast"/>
        </w:trPr>
        <w:tc>
          <w:tcPr>
            <w:tcW w:w="9345" w:type="dxa"/>
            <w:gridSpan w:val="6"/>
            <w:noWrap w:val="0"/>
            <w:vAlign w:val="center"/>
          </w:tcPr>
          <w:p w14:paraId="2D4CB1EE">
            <w:pPr>
              <w:rPr>
                <w:rFonts w:hint="eastAsia" w:ascii="华文中宋" w:hAnsi="华文中宋" w:eastAsia="华文中宋"/>
              </w:rPr>
            </w:pPr>
          </w:p>
          <w:p w14:paraId="353A87CB">
            <w:pPr>
              <w:rPr>
                <w:rFonts w:hint="eastAsia" w:ascii="华文中宋" w:hAnsi="华文中宋" w:eastAsia="华文中宋"/>
              </w:rPr>
            </w:pPr>
          </w:p>
          <w:p w14:paraId="51611A96">
            <w:pPr>
              <w:rPr>
                <w:rFonts w:hint="eastAsia" w:ascii="华文中宋" w:hAnsi="华文中宋" w:eastAsia="华文中宋"/>
              </w:rPr>
            </w:pPr>
          </w:p>
          <w:p w14:paraId="372ED976">
            <w:pPr>
              <w:rPr>
                <w:rFonts w:hint="eastAsia" w:ascii="华文中宋" w:hAnsi="华文中宋" w:eastAsia="华文中宋"/>
              </w:rPr>
            </w:pPr>
          </w:p>
          <w:p w14:paraId="7E81DBA5">
            <w:pPr>
              <w:rPr>
                <w:rFonts w:hint="eastAsia" w:ascii="华文中宋" w:hAnsi="华文中宋" w:eastAsia="华文中宋"/>
              </w:rPr>
            </w:pPr>
          </w:p>
          <w:p w14:paraId="5245EC08">
            <w:pPr>
              <w:rPr>
                <w:rFonts w:hint="eastAsia" w:ascii="华文中宋" w:hAnsi="华文中宋" w:eastAsia="华文中宋"/>
              </w:rPr>
            </w:pPr>
          </w:p>
          <w:p w14:paraId="726468F2">
            <w:pPr>
              <w:rPr>
                <w:rFonts w:hint="eastAsia" w:ascii="华文中宋" w:hAnsi="华文中宋" w:eastAsia="华文中宋"/>
              </w:rPr>
            </w:pPr>
          </w:p>
          <w:p w14:paraId="5D41B475">
            <w:pPr>
              <w:rPr>
                <w:rFonts w:hint="eastAsia" w:ascii="华文中宋" w:hAnsi="华文中宋" w:eastAsia="华文中宋"/>
              </w:rPr>
            </w:pPr>
          </w:p>
          <w:p w14:paraId="75EA1F5D">
            <w:pPr>
              <w:rPr>
                <w:rFonts w:hint="eastAsia" w:ascii="华文中宋" w:hAnsi="华文中宋" w:eastAsia="华文中宋"/>
              </w:rPr>
            </w:pPr>
          </w:p>
          <w:p w14:paraId="7D64C4AC">
            <w:pPr>
              <w:rPr>
                <w:rFonts w:hint="eastAsia" w:ascii="华文中宋" w:hAnsi="华文中宋" w:eastAsia="华文中宋"/>
              </w:rPr>
            </w:pPr>
          </w:p>
          <w:p w14:paraId="66C507A2">
            <w:pPr>
              <w:rPr>
                <w:rFonts w:hint="eastAsia" w:ascii="华文中宋" w:hAnsi="华文中宋" w:eastAsia="华文中宋"/>
              </w:rPr>
            </w:pPr>
          </w:p>
          <w:p w14:paraId="54B2193C">
            <w:pPr>
              <w:rPr>
                <w:rFonts w:hint="eastAsia" w:ascii="华文中宋" w:hAnsi="华文中宋" w:eastAsia="华文中宋"/>
              </w:rPr>
            </w:pPr>
          </w:p>
          <w:p w14:paraId="2739970D">
            <w:pPr>
              <w:rPr>
                <w:rFonts w:hint="eastAsia" w:ascii="华文中宋" w:hAnsi="华文中宋" w:eastAsia="华文中宋"/>
              </w:rPr>
            </w:pPr>
          </w:p>
          <w:p w14:paraId="2E831040">
            <w:pPr>
              <w:rPr>
                <w:rFonts w:hint="eastAsia" w:ascii="华文中宋" w:hAnsi="华文中宋" w:eastAsia="华文中宋"/>
              </w:rPr>
            </w:pPr>
          </w:p>
          <w:p w14:paraId="5D765D8B">
            <w:pPr>
              <w:rPr>
                <w:rFonts w:hint="eastAsia" w:ascii="华文中宋" w:hAnsi="华文中宋" w:eastAsia="华文中宋"/>
              </w:rPr>
            </w:pPr>
          </w:p>
          <w:p w14:paraId="6F293F51">
            <w:pPr>
              <w:rPr>
                <w:rFonts w:hint="eastAsia" w:ascii="华文中宋" w:hAnsi="华文中宋" w:eastAsia="华文中宋"/>
              </w:rPr>
            </w:pPr>
          </w:p>
          <w:p w14:paraId="238123DA">
            <w:pPr>
              <w:rPr>
                <w:rFonts w:hint="eastAsia" w:ascii="华文中宋" w:hAnsi="华文中宋" w:eastAsia="华文中宋"/>
              </w:rPr>
            </w:pPr>
          </w:p>
          <w:p w14:paraId="58EB7443">
            <w:pPr>
              <w:rPr>
                <w:rFonts w:hint="eastAsia" w:ascii="华文中宋" w:hAnsi="华文中宋" w:eastAsia="华文中宋"/>
              </w:rPr>
            </w:pPr>
          </w:p>
          <w:p w14:paraId="082100A3">
            <w:pPr>
              <w:rPr>
                <w:rFonts w:hint="eastAsia" w:ascii="华文中宋" w:hAnsi="华文中宋" w:eastAsia="华文中宋"/>
              </w:rPr>
            </w:pPr>
          </w:p>
          <w:p w14:paraId="6A1C087D">
            <w:pPr>
              <w:rPr>
                <w:rFonts w:hint="eastAsia" w:ascii="华文中宋" w:hAnsi="华文中宋" w:eastAsia="华文中宋"/>
              </w:rPr>
            </w:pPr>
          </w:p>
          <w:p w14:paraId="604AB4F1">
            <w:pPr>
              <w:rPr>
                <w:rFonts w:hint="eastAsia" w:ascii="华文中宋" w:hAnsi="华文中宋" w:eastAsia="华文中宋"/>
              </w:rPr>
            </w:pPr>
          </w:p>
          <w:p w14:paraId="4F8EA444">
            <w:pPr>
              <w:rPr>
                <w:rFonts w:hint="eastAsia" w:ascii="华文中宋" w:hAnsi="华文中宋" w:eastAsia="华文中宋"/>
              </w:rPr>
            </w:pPr>
          </w:p>
          <w:p w14:paraId="1C2730B1">
            <w:pPr>
              <w:rPr>
                <w:rFonts w:hint="eastAsia" w:ascii="华文中宋" w:hAnsi="华文中宋" w:eastAsia="华文中宋"/>
              </w:rPr>
            </w:pPr>
          </w:p>
          <w:p w14:paraId="2CA58C4A">
            <w:pPr>
              <w:rPr>
                <w:rFonts w:hint="eastAsia" w:ascii="华文中宋" w:hAnsi="华文中宋" w:eastAsia="华文中宋"/>
              </w:rPr>
            </w:pPr>
          </w:p>
          <w:p w14:paraId="5D9043B5">
            <w:pPr>
              <w:rPr>
                <w:rFonts w:hint="eastAsia" w:ascii="华文中宋" w:hAnsi="华文中宋" w:eastAsia="华文中宋"/>
              </w:rPr>
            </w:pPr>
          </w:p>
          <w:p w14:paraId="12935612">
            <w:pPr>
              <w:rPr>
                <w:rFonts w:hint="eastAsia" w:ascii="华文中宋" w:hAnsi="华文中宋" w:eastAsia="华文中宋"/>
              </w:rPr>
            </w:pPr>
          </w:p>
          <w:p w14:paraId="46FCA21B">
            <w:pPr>
              <w:rPr>
                <w:rFonts w:hint="eastAsia" w:ascii="华文中宋" w:hAnsi="华文中宋" w:eastAsia="华文中宋"/>
              </w:rPr>
            </w:pPr>
          </w:p>
          <w:p w14:paraId="6A008F7D">
            <w:pPr>
              <w:rPr>
                <w:rFonts w:hint="eastAsia" w:ascii="华文中宋" w:hAnsi="华文中宋" w:eastAsia="华文中宋"/>
              </w:rPr>
            </w:pPr>
          </w:p>
          <w:p w14:paraId="701BAE6F">
            <w:pPr>
              <w:rPr>
                <w:rFonts w:hint="eastAsia" w:ascii="华文中宋" w:hAnsi="华文中宋" w:eastAsia="华文中宋"/>
              </w:rPr>
            </w:pPr>
          </w:p>
          <w:p w14:paraId="6C00CE43">
            <w:pPr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 xml:space="preserve"> </w:t>
            </w:r>
            <w:r>
              <w:rPr>
                <w:rFonts w:ascii="华文中宋" w:hAnsi="华文中宋" w:eastAsia="华文中宋"/>
              </w:rPr>
              <w:t xml:space="preserve">                                           </w:t>
            </w:r>
            <w:r>
              <w:rPr>
                <w:rFonts w:hint="eastAsia" w:ascii="华文中宋" w:hAnsi="华文中宋" w:eastAsia="华文中宋"/>
              </w:rPr>
              <w:t>评阅成绩：</w:t>
            </w:r>
          </w:p>
          <w:p w14:paraId="0C42C68B">
            <w:pPr>
              <w:ind w:firstLine="4560" w:firstLineChars="1900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答辩委员会主席签字：</w:t>
            </w:r>
          </w:p>
          <w:p w14:paraId="476893A2">
            <w:pPr>
              <w:rPr>
                <w:rFonts w:hint="eastAsia"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</w:rPr>
              <w:t xml:space="preserve">                                                 </w:t>
            </w:r>
            <w:r>
              <w:rPr>
                <w:rFonts w:hint="eastAsia" w:ascii="华文中宋" w:hAnsi="华文中宋" w:eastAsia="华文中宋"/>
                <w:sz w:val="24"/>
              </w:rPr>
              <w:t>年   月   日</w:t>
            </w:r>
          </w:p>
          <w:p w14:paraId="49D33178">
            <w:pPr>
              <w:rPr>
                <w:rFonts w:hint="eastAsia"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</w:rPr>
              <w:t xml:space="preserve">                           </w:t>
            </w:r>
            <w:r>
              <w:rPr>
                <w:rFonts w:hint="eastAsia" w:ascii="华文中宋" w:hAnsi="华文中宋" w:eastAsia="华文中宋"/>
                <w:sz w:val="24"/>
              </w:rPr>
              <w:t xml:space="preserve">                                                                              </w:t>
            </w:r>
          </w:p>
          <w:p w14:paraId="30B74E5F">
            <w:pPr>
              <w:rPr>
                <w:rFonts w:hint="eastAsia" w:ascii="华文中宋" w:hAnsi="华文中宋" w:eastAsia="华文中宋"/>
              </w:rPr>
            </w:pPr>
          </w:p>
        </w:tc>
      </w:tr>
      <w:tr w14:paraId="29835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8" w:hRule="atLeast"/>
        </w:trPr>
        <w:tc>
          <w:tcPr>
            <w:tcW w:w="9345" w:type="dxa"/>
            <w:gridSpan w:val="6"/>
            <w:noWrap w:val="0"/>
            <w:vAlign w:val="center"/>
          </w:tcPr>
          <w:p w14:paraId="31DAF393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华文中宋" w:hAnsi="华文中宋" w:eastAsia="华文中宋"/>
                <w:sz w:val="28"/>
              </w:rPr>
              <w:t>总  评  成  绩</w:t>
            </w:r>
          </w:p>
        </w:tc>
      </w:tr>
      <w:tr w14:paraId="1E74F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05" w:hRule="atLeast"/>
        </w:trPr>
        <w:tc>
          <w:tcPr>
            <w:tcW w:w="1680" w:type="dxa"/>
            <w:shd w:val="clear" w:color="auto" w:fill="auto"/>
            <w:noWrap w:val="0"/>
            <w:vAlign w:val="center"/>
          </w:tcPr>
          <w:p w14:paraId="3BF51BC8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周记成绩</w:t>
            </w:r>
          </w:p>
        </w:tc>
        <w:tc>
          <w:tcPr>
            <w:tcW w:w="1365" w:type="dxa"/>
            <w:noWrap w:val="0"/>
            <w:vAlign w:val="center"/>
          </w:tcPr>
          <w:p w14:paraId="109A291A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指导教师</w:t>
            </w:r>
          </w:p>
          <w:p w14:paraId="34E90835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评定成绩</w:t>
            </w:r>
          </w:p>
        </w:tc>
        <w:tc>
          <w:tcPr>
            <w:tcW w:w="1365" w:type="dxa"/>
            <w:noWrap w:val="0"/>
            <w:vAlign w:val="center"/>
          </w:tcPr>
          <w:p w14:paraId="10F40F98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评阅人</w:t>
            </w:r>
          </w:p>
          <w:p w14:paraId="32385AEA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评定成绩</w:t>
            </w:r>
          </w:p>
        </w:tc>
        <w:tc>
          <w:tcPr>
            <w:tcW w:w="1365" w:type="dxa"/>
            <w:noWrap w:val="0"/>
            <w:vAlign w:val="center"/>
          </w:tcPr>
          <w:p w14:paraId="2919EB46">
            <w:pPr>
              <w:widowControl/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答辩成绩</w:t>
            </w:r>
          </w:p>
        </w:tc>
        <w:tc>
          <w:tcPr>
            <w:tcW w:w="1470" w:type="dxa"/>
            <w:noWrap w:val="0"/>
            <w:vAlign w:val="center"/>
          </w:tcPr>
          <w:p w14:paraId="5CE44ADF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总 评</w:t>
            </w:r>
          </w:p>
        </w:tc>
        <w:tc>
          <w:tcPr>
            <w:tcW w:w="2100" w:type="dxa"/>
            <w:noWrap w:val="0"/>
            <w:vAlign w:val="center"/>
          </w:tcPr>
          <w:p w14:paraId="174ABF02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主管院长签字</w:t>
            </w:r>
          </w:p>
        </w:tc>
      </w:tr>
      <w:tr w14:paraId="5791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20" w:hRule="atLeast"/>
        </w:trPr>
        <w:tc>
          <w:tcPr>
            <w:tcW w:w="1680" w:type="dxa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5FF0B4F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1365" w:type="dxa"/>
            <w:tcBorders>
              <w:bottom w:val="single" w:color="auto" w:sz="4" w:space="0"/>
            </w:tcBorders>
            <w:noWrap w:val="0"/>
            <w:vAlign w:val="center"/>
          </w:tcPr>
          <w:p w14:paraId="139A8D7C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1365" w:type="dxa"/>
            <w:tcBorders>
              <w:bottom w:val="single" w:color="auto" w:sz="4" w:space="0"/>
            </w:tcBorders>
            <w:noWrap w:val="0"/>
            <w:vAlign w:val="center"/>
          </w:tcPr>
          <w:p w14:paraId="163890D8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1365" w:type="dxa"/>
            <w:tcBorders>
              <w:bottom w:val="single" w:color="auto" w:sz="4" w:space="0"/>
            </w:tcBorders>
            <w:noWrap w:val="0"/>
            <w:vAlign w:val="center"/>
          </w:tcPr>
          <w:p w14:paraId="6A65EA01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1470" w:type="dxa"/>
            <w:tcBorders>
              <w:bottom w:val="single" w:color="auto" w:sz="4" w:space="0"/>
            </w:tcBorders>
            <w:noWrap w:val="0"/>
            <w:vAlign w:val="center"/>
          </w:tcPr>
          <w:p w14:paraId="1FAB65A6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2100" w:type="dxa"/>
            <w:tcBorders>
              <w:bottom w:val="single" w:color="auto" w:sz="4" w:space="0"/>
            </w:tcBorders>
            <w:noWrap w:val="0"/>
            <w:vAlign w:val="center"/>
          </w:tcPr>
          <w:p w14:paraId="2D20E294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</w:tr>
    </w:tbl>
    <w:p w14:paraId="0CF48D57">
      <w:pPr>
        <w:ind w:firstLine="6510"/>
        <w:rPr>
          <w:rFonts w:hint="eastAsia" w:ascii="华文中宋" w:hAnsi="华文中宋" w:eastAsia="华文中宋"/>
        </w:rPr>
      </w:pPr>
      <w:r>
        <w:rPr>
          <w:rFonts w:hint="eastAsia" w:ascii="华文中宋" w:hAnsi="华文中宋" w:eastAsia="华文中宋"/>
        </w:rPr>
        <w:t>第4 页</w:t>
      </w:r>
    </w:p>
    <w:tbl>
      <w:tblPr>
        <w:tblStyle w:val="7"/>
        <w:tblW w:w="0" w:type="auto"/>
        <w:tblInd w:w="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088EE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2759" w:hRule="atLeast"/>
        </w:trPr>
        <w:tc>
          <w:tcPr>
            <w:tcW w:w="9345" w:type="dxa"/>
            <w:noWrap w:val="0"/>
            <w:vAlign w:val="top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pPr>
              <w:spacing w:after="8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参    考    文    献</w:t>
            </w:r>
          </w:p>
          <w:p>
            <w:pPr>
              <w:spacing w:before="0" w:after="2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[1] 车璐,张志强,周金佳,等.生成式人工智能的研究现状和发展趋势[J].科技导报,2024,42(12):35-43.</w:t>
            </w:r>
          </w:p>
          <w:p>
            <w:pPr>
              <w:spacing w:before="0" w:after="2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[2] 刘邦奇,聂小林,王士进,等.生成式人工智能与未来教育形态重塑：技术框架、能力特征及应用趋势[J].电化教育研究,2024,45(1):13-20.</w:t>
            </w:r>
          </w:p>
          <w:p>
            <w:pPr>
              <w:spacing w:before="0" w:after="2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[3] LEWIS P, PEREZ E, PIKTUS A, et al. Retrieval-augmented generation for knowledge-intensive NLP tasks[C]//Advances in Neural Information Processing Systems 33. 2020:9459-9474.</w:t>
            </w:r>
          </w:p>
          <w:p>
            <w:pPr>
              <w:spacing w:before="0" w:after="2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[4] 王士进,吴金泽,张浩天,等.可信的端到端深度学生知识画像建模方法[J].计算机研究与发展,2023,60(8):1822-1833.</w:t>
            </w:r>
          </w:p>
          <w:p>
            <w:pPr>
              <w:spacing w:before="0" w:after="2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[5] 云岳,代欢,张育培,等.个性化学习路径推荐综述[J].软件学报,2022,33(12):4590-4615.</w:t>
            </w:r>
          </w:p>
          <w:p>
            <w:pPr>
              <w:spacing w:before="0" w:after="2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[6] 文森,钱力,胡懋地,等.基于大语言模型的问答技术研究进展综述[J].数据分析与知识发现,2024,8(6):16-29.</w:t>
            </w:r>
          </w:p>
          <w:p>
            <w:pPr>
              <w:spacing w:before="0" w:after="2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[7] 刘雪颖,云静,李博,等.基于大型语言模型的检索增强生成综述[J].计算机工程与应用,2025,61(13):1-25.</w:t>
            </w:r>
          </w:p>
          <w:p>
            <w:pPr>
              <w:spacing w:before="0" w:after="2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[8] SWACHA J, GRACEL M. Retrieval-Augmented Generation (RAG) chatbots for education: a survey of applications[J]. Applied Sciences,2025,15(8):4234.</w:t>
            </w:r>
          </w:p>
          <w:p>
            <w:pPr>
              <w:spacing w:before="0" w:after="2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[9] ALAMRI H A, WATSON S, WATSON W. A systematic review of the role of learning analytics in supporting personalized learning[J]. Education Sciences,2024,14(1):51.</w:t>
            </w:r>
          </w:p>
          <w:p>
            <w:pPr>
              <w:spacing w:before="0" w:after="2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[10] 刘铁园,陈威,常亮,等.基于深度学习的知识追踪研究进展[J].计算机研究与发展,2022,59(1):81-104.</w:t>
            </w:r>
          </w:p>
          <w:p>
            <w:pPr>
              <w:spacing w:before="0" w:after="2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[11] CORMACK G V, CLARKE C L A, BÜTTCHER S. Reciprocal rank fusion outperforms Condorcet and individual rank learning methods[C]//Proceedings of SIGIR. 2009:758-759.</w:t>
            </w:r>
          </w:p>
          <w:p>
            <w:pPr>
              <w:spacing w:before="0" w:after="2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[12] CARPENTER S K, PAN S C, BUTLER A C. The science of effective learning with spacing and retrieval practice[J]. Nature Reviews Psychology,2022,1:496-511.</w:t>
            </w:r>
          </w:p>
        </w:tc>
      </w:tr>
    </w:tbl>
    <w:p w14:paraId="596C2005">
      <w:pPr>
        <w:ind w:firstLine="6300"/>
        <w:jc w:val="left"/>
        <w:rPr>
          <w:rFonts w:hint="eastAsia" w:ascii="华文中宋" w:hAnsi="华文中宋" w:eastAsia="华文中宋"/>
        </w:rPr>
      </w:pPr>
      <w:r>
        <w:rPr>
          <w:rFonts w:hint="eastAsia" w:ascii="华文中宋" w:hAnsi="华文中宋" w:eastAsia="华文中宋"/>
        </w:rPr>
        <w:t>第    页</w:t>
      </w:r>
    </w:p>
    <w:sectPr>
      <w:pgSz w:w="11907" w:h="16840"/>
      <w:pgMar w:top="1134" w:right="680" w:bottom="420" w:left="1134" w:header="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D2BE5"/>
    <w:rsid w:val="00010133"/>
    <w:rsid w:val="00081262"/>
    <w:rsid w:val="000F0CB6"/>
    <w:rsid w:val="00126A16"/>
    <w:rsid w:val="00170EE2"/>
    <w:rsid w:val="001A5C1B"/>
    <w:rsid w:val="001D2BE5"/>
    <w:rsid w:val="003A16F1"/>
    <w:rsid w:val="004B2F04"/>
    <w:rsid w:val="005E28E8"/>
    <w:rsid w:val="006474FC"/>
    <w:rsid w:val="006C5169"/>
    <w:rsid w:val="006C71D1"/>
    <w:rsid w:val="007F1DC0"/>
    <w:rsid w:val="008D62A5"/>
    <w:rsid w:val="00936173"/>
    <w:rsid w:val="00A20055"/>
    <w:rsid w:val="00A62EC8"/>
    <w:rsid w:val="00C07B55"/>
    <w:rsid w:val="00C953DF"/>
    <w:rsid w:val="00CE07E8"/>
    <w:rsid w:val="00D71722"/>
    <w:rsid w:val="00D82857"/>
    <w:rsid w:val="00DD2C80"/>
    <w:rsid w:val="00DF1DA3"/>
    <w:rsid w:val="00E76326"/>
    <w:rsid w:val="78B20A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annotation text"/>
    <w:basedOn w:val="1"/>
    <w:semiHidden/>
    <w:uiPriority w:val="0"/>
    <w:pPr>
      <w:jc w:val="left"/>
    </w:p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semiHidden/>
    <w:uiPriority w:val="0"/>
    <w:rPr>
      <w:b/>
      <w:bCs/>
    </w:rPr>
  </w:style>
  <w:style w:type="character" w:styleId="9">
    <w:name w:val="page number"/>
    <w:basedOn w:val="8"/>
    <w:uiPriority w:val="0"/>
  </w:style>
  <w:style w:type="character" w:styleId="10">
    <w:name w:val="annotation reference"/>
    <w:semiHidden/>
    <w:uiPriority w:val="0"/>
    <w:rPr>
      <w:sz w:val="21"/>
      <w:szCs w:val="21"/>
    </w:rPr>
  </w:style>
  <w:style w:type="character" w:customStyle="1" w:styleId="11">
    <w:name w:val="页眉 字符"/>
    <w:link w:val="5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Documents%20and%20Settings\shenzhoueight\Application%20Data\Microsoft\Templates\Norma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ibm</Company>
  <Pages>5</Pages>
  <Words>150</Words>
  <Characters>860</Characters>
  <Lines>7</Lines>
  <Paragraphs>2</Paragraphs>
  <TotalTime>0</TotalTime>
  <ScaleCrop>false</ScaleCrop>
  <LinksUpToDate>false</LinksUpToDate>
  <CharactersWithSpaces>1008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2014-08-28T09:03:00Z</dcterms:created>
  <dc:creator>comrade</dc:creator>
  <cp:lastModifiedBy>媣</cp:lastModifiedBy>
  <cp:lastPrinted>2007-08-06T01:37:00Z</cp:lastPrinted>
  <dcterms:modified xsi:type="dcterms:W3CDTF">2026-06-12T03:05:35Z</dcterms:modified>
  <dc:title>青岛建筑工程学院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B4BA6C741943438D8E9D6FEC38519AD5_13</vt:lpwstr>
  </property>
</Properties>
</file>