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营业厅经营中台架构简明版</w:t>
      </w:r>
    </w:p>
    <w:p>
      <w:pPr>
        <w:pStyle w:val="Subtitle"/>
      </w:pPr>
      <w:r>
        <w:t>每项技术做什么 为什么这样组织</w:t>
      </w:r>
    </w:p>
    <w:p>
      <w:r>
        <w:rPr>
          <w:b w:val="0"/>
          <w:sz w:val="18"/>
        </w:rPr>
        <w:t>2026年10月2日    简明版 V1.0    拟实施方案</w:t>
      </w:r>
    </w:p>
    <w:p>
      <w:pPr>
        <w:pStyle w:val="Heading1"/>
      </w:pPr>
      <w:r>
        <w:t>1 先理解系统的四个部分</w:t>
      </w:r>
    </w:p>
    <w:p>
      <w:r>
        <w:rPr>
          <w:b w:val="0"/>
        </w:rPr>
        <w:t>这套系统的主要结构是：前端显示信息，后端执行业务规则，数据库保存记录，AI 帮助理解需求和解释方案。“架构”就是安排这些部分怎样分工、怎样交换数据。</w:t>
      </w:r>
    </w:p>
    <w:p>
      <w:pPr>
        <w:keepLines/>
        <w:spacing w:before="80" w:after="200" w:line="420" w:lineRule="exact"/>
      </w:pPr>
      <w:r>
        <w:rPr>
          <w:b/>
        </w:rPr>
        <w:t>店员操作页面 → 后端检查并处理 → 数据库保存结果</w:t>
        <w:br/>
        <w:t>需要理解或解释时，后端再调用 AI</w:t>
        <w:br/>
        <w:t>需要查询套餐或办理业务时，后端调用 BOSS Mock</w:t>
      </w:r>
    </w:p>
    <w:p>
      <w:r>
        <w:rPr>
          <w:b w:val="0"/>
        </w:rPr>
        <w:t>前后端通过 API 通信。API 可以理解为软件约定好的办事入口，例如“查询套餐”或“提交受理”；它规定要提供什么信息、会返回什么结果。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664"/>
        <w:gridCol w:w="3384"/>
        <w:gridCol w:w="3470"/>
      </w:tblGrid>
      <w:tr>
        <w:trPr>
          <w:cantSplit/>
          <w:tblHeader/>
        </w:trPr>
        <w:tc>
          <w:tcPr>
            <w:tcW w:type="dxa" w:w="2664"/>
            <w:vAlign w:val="center"/>
            <w:shd w:fill="17365D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部分与选型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用简单的话说</w:t>
            </w:r>
          </w:p>
        </w:tc>
        <w:tc>
          <w:tcPr>
            <w:tcW w:type="dxa" w:w="3470"/>
            <w:vAlign w:val="center"/>
            <w:shd w:fill="17365D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本项目为什么用它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前端</w:t>
              <w:br/>
              <w:t>React 和 TypeScript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React 组织页面；TypeScript 帮开发者提前发现数据类型写错。</w:t>
            </w:r>
          </w:p>
        </w:tc>
        <w:tc>
          <w:tcPr>
            <w:tcW w:type="dxa" w:w="3470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工作台有表单、方案卡片和状态变化，需要清楚地组织交互。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后端</w:t>
              <w:br/>
              <w:t>Python 和 FastAPI</w:t>
            </w:r>
          </w:p>
        </w:tc>
        <w:tc>
          <w:tcPr>
            <w:tcW w:type="dxa" w:w="3384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Python 是开发语言；FastAPI 把后端能力做成可调用的接口。</w:t>
            </w:r>
          </w:p>
        </w:tc>
        <w:tc>
          <w:tcPr>
            <w:tcW w:type="dxa" w:w="3470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在同一个后端里处理业务规则、资料查询和 AI 调用。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数据库</w:t>
              <w:br/>
              <w:t>PostgreSQL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长期保存客户、服务、套餐版本和评价等记录。</w:t>
            </w:r>
          </w:p>
        </w:tc>
        <w:tc>
          <w:tcPr>
            <w:tcW w:type="dxa" w:w="3470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这些资料互相关联，需要查询、统计，并限制重复或错误数据。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数据检查</w:t>
              <w:br/>
              <w:t>Pydantic</w:t>
            </w:r>
          </w:p>
        </w:tc>
        <w:tc>
          <w:tcPr>
            <w:tcW w:type="dxa" w:w="3384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检查传入和传出的数据格式是否符合要求。</w:t>
            </w:r>
          </w:p>
        </w:tc>
        <w:tc>
          <w:tcPr>
            <w:tcW w:type="dxa" w:w="3470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防止漏字段、类型错误；AI 返回的数据也要检查。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数据读写与升级</w:t>
              <w:br/>
              <w:t>SQLAlchemy 和 Alembic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前者负责程序读写数据库；后者记录和执行数据库结构升级。</w:t>
            </w:r>
          </w:p>
        </w:tc>
        <w:tc>
          <w:tcPr>
            <w:tcW w:type="dxa" w:w="3470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以后增加订单、库存等内容时，可以沿用已有数据库。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AI 接入</w:t>
              <w:br/>
              <w:t>LangChain</w:t>
            </w:r>
          </w:p>
        </w:tc>
        <w:tc>
          <w:tcPr>
            <w:tcW w:type="dxa" w:w="3384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集中组织提示词、调用模型，并取得约定格式的回答。</w:t>
            </w:r>
          </w:p>
        </w:tc>
        <w:tc>
          <w:tcPr>
            <w:tcW w:type="dxa" w:w="3470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让 AI 调用方式一致，方便记录版本和查错。业务规则仍由后端控制。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r>
        <w:rPr>
          <w:b w:val="0"/>
        </w:rPr>
        <w:t>Vite 用来启动开发环境和打包前端；Ant Design 提供现成的表格、表单等界面组件；React Router 管页面切换；TanStack Query 管数据请求与刷新。它们都是辅助开发的工具。</w:t>
      </w:r>
    </w:p>
    <w:p>
      <w:pPr>
        <w:pStyle w:val="Heading1"/>
        <w:pageBreakBefore/>
      </w:pPr>
      <w:r>
        <w:t>2 为什么这样组织代码和数据</w:t>
      </w:r>
    </w:p>
    <w:p>
      <w:pPr>
        <w:pStyle w:val="Heading2"/>
      </w:pPr>
      <w:r>
        <w:t>一个业务后端 内部按功能分组</w:t>
      </w:r>
    </w:p>
    <w:p>
      <w:r>
        <w:rPr>
          <w:b w:val="0"/>
        </w:rPr>
        <w:t>采用“模块化单体”：一个主要后端应用，内部把客户资料、推荐、排队、受理等功能分开管理。这样个人开发者更容易启动、调试和修改，也方便把一条服务流程连起来。</w:t>
      </w:r>
    </w:p>
    <w:p>
      <w:r>
        <w:rPr>
          <w:b w:val="0"/>
        </w:rPr>
        <w:t>代价是开发时要持续守住模块职责，不能哪里方便就在哪里改数据。以后若出现独立团队、独立发布或实测性能问题，再考虑拆成微服务，也就是多个独立运行的服务。</w:t>
      </w:r>
    </w:p>
    <w:p>
      <w:pPr>
        <w:pStyle w:val="Heading2"/>
      </w:pPr>
      <w:r>
        <w:t>把一次服务作为主记录</w:t>
      </w:r>
    </w:p>
    <w:p>
      <w:r>
        <w:rPr>
          <w:b w:val="0"/>
        </w:rPr>
        <w:t>客户提出降月费的需求后，系统把查询结果、推荐、人工确认、办理结果和评价都关联到同一次服务。这样即使客户没有使用 AI，或只咨询没有办理，也能留下完整记录。</w:t>
      </w:r>
    </w:p>
    <w:p>
      <w:r>
        <w:rPr>
          <w:b w:val="0"/>
        </w:rPr>
        <w:t>聊天内容可以作为附件保存。业务记录还需要明确写出“谁确认了什么方案、结果怎样”，以后销售订单和安装工单也才能找到来源。</w:t>
      </w:r>
    </w:p>
    <w:p>
      <w:pPr>
        <w:pStyle w:val="Heading2"/>
      </w:pPr>
      <w:r>
        <w:t>保存当时的资料版本</w:t>
      </w:r>
    </w:p>
    <w:p>
      <w:r>
        <w:rPr>
          <w:b w:val="0"/>
        </w:rPr>
        <w:t>套餐价格可能在下个月变化。系统需要保存这次推荐使用的价格和条件，避免以后查看旧记录时，看到的却是新价格。这份当时资料叫“快照”。</w:t>
      </w:r>
    </w:p>
    <w:p>
      <w:r>
        <w:rPr>
          <w:b w:val="0"/>
        </w:rPr>
        <w:t>快照和版本会多占一些存储空间，但能帮助核对历史决定。保留当时的 AI 输入，也方便分析一次错误是资料问题、规则问题，还是模型理解问题。</w:t>
      </w:r>
    </w:p>
    <w:p>
      <w:pPr>
        <w:pStyle w:val="Heading2"/>
      </w:pPr>
      <w:r>
        <w:t>让模拟运营商系统单独运行</w:t>
      </w:r>
    </w:p>
    <w:p>
      <w:r>
        <w:rPr>
          <w:b w:val="0"/>
        </w:rPr>
        <w:t>BOSS Mock 是一个小型模拟服务，负责返回套餐资料和模拟办理结果。主系统通过接口访问它，因此能演练网络中断、办理被拒绝、对方已成功但页面没有收到结果等情况。</w:t>
      </w:r>
    </w:p>
    <w:p>
      <w:r>
        <w:rPr>
          <w:b w:val="0"/>
        </w:rPr>
        <w:t>这会多一个需要启动的程序。好处是能把外部系统出错时的处理做实；将来接真实运营商接口时，仍需重新核对对方支持哪些能力。</w:t>
      </w:r>
    </w:p>
    <w:p>
      <w:pPr>
        <w:pStyle w:val="Heading1"/>
        <w:pageBreakBefore/>
      </w:pPr>
      <w:r>
        <w:t>3 AI 能做什么 哪些事必须由程序控制</w:t>
      </w:r>
    </w:p>
    <w:p>
      <w:r>
        <w:rPr>
          <w:b w:val="0"/>
        </w:rPr>
        <w:t>客户说“想省钱，但保留宽带”，AI 适合提取这两个要求，并解释候选方案。后端则负责查实际套餐、算费用、检查合约限制，最后由店员确认办理。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4766"/>
        <w:gridCol w:w="4752"/>
      </w:tblGrid>
      <w:tr>
        <w:trPr>
          <w:cantSplit/>
          <w:tblHeader/>
        </w:trPr>
        <w:tc>
          <w:tcPr>
            <w:tcW w:type="dxa" w:w="4766"/>
            <w:vAlign w:val="center"/>
            <w:shd w:fill="17365D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交给 AI</w:t>
            </w:r>
          </w:p>
        </w:tc>
        <w:tc>
          <w:tcPr>
            <w:tcW w:type="dxa" w:w="4752"/>
            <w:vAlign w:val="center"/>
            <w:shd w:fill="17365D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交给程序和人工</w:t>
            </w:r>
          </w:p>
        </w:tc>
      </w:tr>
      <w:tr>
        <w:trPr>
          <w:cantSplit/>
        </w:trPr>
        <w:tc>
          <w:tcPr>
            <w:tcW w:type="dxa" w:w="4766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理解客户的说法，找出需要追问的信息。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程序查询业务资料；资料不足就标明未知。</w:t>
            </w:r>
          </w:p>
        </w:tc>
      </w:tr>
      <w:tr>
        <w:trPr>
          <w:cantSplit/>
        </w:trPr>
        <w:tc>
          <w:tcPr>
            <w:tcW w:type="dxa" w:w="4766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解释方案的优点、限制和未解决的问题。</w:t>
            </w:r>
          </w:p>
        </w:tc>
        <w:tc>
          <w:tcPr>
            <w:tcW w:type="dxa" w:w="4752"/>
            <w:vAlign w:val="center"/>
            <w:shd w:fill="F3F6F9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程序校验费用和资格，店员选择并确认方案。</w:t>
            </w:r>
          </w:p>
        </w:tc>
      </w:tr>
      <w:tr>
        <w:trPr>
          <w:cantSplit/>
        </w:trPr>
        <w:tc>
          <w:tcPr>
            <w:tcW w:type="dxa" w:w="4766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辅助发现说明遗漏，提出改进建议。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line="32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程序提供统计依据，店长审核建议并跟进任务。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格式正确 还要核对内容</w:t>
      </w:r>
    </w:p>
    <w:p>
      <w:r>
        <w:rPr>
          <w:b w:val="0"/>
        </w:rPr>
        <w:t>Pydantic 可以检查回答有没有必要字段、费用是不是规定的类型。后端还要核对：套餐是否存在、价格是否一致、客户是否符合条件。因此，“AI 按格式回答了”不等于“业务判断正确”。</w:t>
      </w:r>
    </w:p>
    <w:p>
      <w:pPr>
        <w:pStyle w:val="Heading2"/>
      </w:pPr>
      <w:r>
        <w:t>重复点击和网络超时要有处理办法</w:t>
      </w:r>
    </w:p>
    <w:p>
      <w:r>
        <w:rPr>
          <w:b w:val="0"/>
        </w:rPr>
        <w:t>“幂等”在本项目里指：同一笔业务、同样内容重复提交，仍返回同一张业务单。主系统和 Mock 都要按同一个请求编号处理，才能减少重复办理。</w:t>
      </w:r>
    </w:p>
    <w:p>
      <w:r>
        <w:rPr>
          <w:b w:val="0"/>
        </w:rPr>
        <w:t>超时只能说明没及时收到回答。系统先标记“结果未知”，按原编号查询；确认外部结果后再更新。“状态机”就是规定一笔业务能从哪个状态走到哪个状态，避免把未知直接当失败。</w:t>
      </w:r>
    </w:p>
    <w:p>
      <w:pPr>
        <w:pStyle w:val="Heading2"/>
      </w:pPr>
      <w:r>
        <w:t>权限和故障处理保留在第一阶段</w:t>
      </w:r>
    </w:p>
    <w:p>
      <w:r>
        <w:rPr>
          <w:b w:val="0"/>
        </w:rPr>
        <w:t>查客户资料必须先登录，并由后端检查权限。公共叫号屏只显示票号、类别和窗口。AI 不可用时，店员仍可查询资料、人工选方案、叫号和核对办理结果。</w:t>
      </w:r>
    </w:p>
    <w:p>
      <w:pPr>
        <w:pStyle w:val="Heading2"/>
      </w:pPr>
      <w:r>
        <w:t>等出现实际需要 再增加运行组件</w:t>
      </w:r>
    </w:p>
    <w:p>
      <w:r>
        <w:rPr>
          <w:b w:val="0"/>
        </w:rPr>
        <w:t>目前先使用数据库和固定的 AI 调用流程。需要长任务在程序重启后自动继续时，再加任务队列；大量长文档难以查找时，再考虑向量检索，也就是按语义找相关资料。这样第一阶段需要安装、调试和维护的东西更少。</w:t>
      </w:r>
    </w:p>
    <w:p>
      <w:r>
        <w:rPr>
          <w:b w:val="0"/>
          <w:sz w:val="18"/>
        </w:rPr>
        <w:t>方案的详细取舍、限制和官方资料见 03 详细版。第二三阶段的具体开发范围见 01 施工报告。</w:t>
      </w:r>
      <w:hyperlink r:id="rId11">
        <w:r>
          <w:rPr>
            <w:rFonts w:ascii="Microsoft YaHei" w:hAnsi="Microsoft YaHei" w:eastAsia="Microsoft YaHei"/>
            <w:sz w:val="18"/>
            <w:color w:val="17365D"/>
          </w:rPr>
          <w:t>打开对应详细版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95" w:bottom="1008" w:left="1195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营业厅经营中台    架构简明版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  <w:snapToGrid w:val="0"/>
    </w:pPr>
    <w:rPr>
      <w:rFonts w:ascii="Microsoft YaHei" w:hAnsi="Microsoft YaHei" w:eastAsia="Microsoft YaHei" w:cs="Microsoft YaHei"/>
      <w:b w:val="0"/>
      <w:i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20" w:lineRule="exact"/>
    </w:pPr>
    <w:rPr>
      <w:rFonts w:ascii="Microsoft YaHei" w:hAnsi="Microsoft YaHei" w:eastAsia="Microsoft YaHei" w:cs="Microsoft YaHei"/>
      <w:b w:val="0"/>
      <w:i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20" w:lineRule="exact"/>
    </w:pPr>
    <w:rPr>
      <w:rFonts w:ascii="Microsoft YaHei" w:hAnsi="Microsoft YaHei" w:eastAsia="Microsoft YaHei" w:cs="Microsoft YaHei"/>
      <w:b w:val="0"/>
      <w:i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44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6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56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03_&#36719;&#20214;&#26550;&#26500;&#35774;&#35745;&#19982;&#25216;&#26415;&#36873;&#22411;&#35828;&#2612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营业厅经营中台架构简明版</dc:title>
  <dc:subject>营业厅经营中台 简明汇报</dc:subject>
  <dc:creator>项目规划</dc:creator>
  <cp:keywords/>
  <dc:description>generated by python-docx</dc:description>
  <cp:lastModifiedBy>项目规划</cp:lastModifiedBy>
  <cp:revision>1</cp:revision>
  <dcterms:created xsi:type="dcterms:W3CDTF">2026-10-02T00:00:00Z</dcterms:created>
  <dcterms:modified xsi:type="dcterms:W3CDTF">2026-10-02T00:00:00Z</dcterms:modified>
  <cp:category/>
</cp:coreProperties>
</file>