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F6207E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8494AAD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EC2C4F0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09E8DA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436DFD7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836237B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2FFC007F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1ABE7AB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AE37BA9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340BFC01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4ACF84B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623057F" w14:textId="2FDBC5CE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Пр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икладная математика и информатика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5896A8A2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26D04457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DA904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1DCCE80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EEAE9E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51B2D5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A80D59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014CA87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28AA638D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B9EF24" w14:textId="7ABDB59C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180688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BF49B4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7B3E01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068E5E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09C77" w14:textId="111FB40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</w:t>
      </w:r>
      <w:r>
        <w:rPr>
          <w:sz w:val="28"/>
          <w:szCs w:val="28"/>
          <w:u w:val="single"/>
        </w:rPr>
        <w:t xml:space="preserve">8 </w:t>
      </w:r>
      <w:r>
        <w:rPr>
          <w:sz w:val="28"/>
          <w:szCs w:val="28"/>
          <w:u w:val="single"/>
        </w:rPr>
        <w:t xml:space="preserve">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202</w:t>
      </w:r>
      <w:r>
        <w:rPr>
          <w:sz w:val="28"/>
          <w:szCs w:val="28"/>
          <w:u w:val="single"/>
        </w:rPr>
        <w:t xml:space="preserve">5</w:t>
      </w:r>
      <w:r>
        <w:rPr>
          <w:sz w:val="28"/>
          <w:szCs w:val="28"/>
        </w:rPr>
        <w:t xml:space="preserve">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Миргалие</w:t>
      </w:r>
      <w:r>
        <w:rPr>
          <w:sz w:val="28"/>
          <w:szCs w:val="28"/>
          <w:u w:val="single"/>
        </w:rPr>
        <w:t xml:space="preserve">в Р</w:t>
      </w:r>
      <w:r>
        <w:rPr>
          <w:sz w:val="28"/>
          <w:szCs w:val="28"/>
          <w:u w:val="single"/>
        </w:rPr>
        <w:t xml:space="preserve">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7CF65DC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</w:t>
      </w:r>
      <w:r>
        <w:rPr>
          <w:sz w:val="20"/>
          <w:szCs w:val="28"/>
        </w:rPr>
        <w:t xml:space="preserve">   (</w:t>
      </w:r>
      <w:r>
        <w:rPr>
          <w:sz w:val="20"/>
          <w:szCs w:val="28"/>
        </w:rPr>
        <w:t xml:space="preserve">подпись, </w:t>
      </w:r>
      <w:r>
        <w:rPr>
          <w:sz w:val="20"/>
          <w:szCs w:val="28"/>
        </w:rPr>
        <w:t xml:space="preserve">дата)   </w:t>
      </w:r>
      <w:r>
        <w:rPr>
          <w:sz w:val="20"/>
          <w:szCs w:val="28"/>
        </w:rPr>
        <w:t xml:space="preserve">    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8380A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1EBC823" w14:textId="4C3D671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         </w:t>
      </w:r>
      <w:r>
        <w:rPr>
          <w:sz w:val="28"/>
          <w:szCs w:val="28"/>
          <w:u w:val="single"/>
        </w:rPr>
        <w:t xml:space="preserve">Губайдуллин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И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699A30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74D1B7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3423CA7F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5C1C464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3C1BB7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4250C5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5D2195C4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C7B7850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7C3756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07C7A7E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73E779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383F3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822A743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4777CBF" w14:textId="337C5D59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4BEE7C8A">
      <w:pPr>
        <w:pStyle w:val="990"/>
        <w:numPr>
          <w:ilvl w:val="0"/>
          <w:numId w:val="0"/>
        </w:numPr>
        <w:suppressLineNumbers w:val="false"/>
        <w:pBdr/>
        <w:spacing w:line="360" w:lineRule="auto"/>
        <w:ind w:right="0" w:firstLine="709" w:left="0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  <w:lang w:val="en-US"/>
        </w:rPr>
        <w:t xml:space="preserve">3</w:t>
      </w:r>
      <w:r>
        <w:rPr>
          <w:color w:val="000000" w:themeColor="text1"/>
          <w:shd w:val="clear" w:color="auto" w:fill="ffffff"/>
          <w:lang w:val="en-US"/>
        </w:rPr>
      </w:r>
    </w:p>
    <w:p w14:paraId="745D3499">
      <w:pPr>
        <w:pStyle w:val="990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Постановка задачи</w:t>
      </w:r>
      <w:r>
        <w:rPr>
          <w:rFonts w:ascii="Times New Roman" w:hAnsi="Times New Roman" w:cs="Times New Roman"/>
          <w:color w:val="000000" w:themeColor="text1"/>
        </w:rPr>
      </w:r>
    </w:p>
    <w:p w14:paraId="1F36C317">
      <w:pPr>
        <w:pBdr/>
        <w:spacing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найти решение, построить блок-схему по программе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sz w:val="28"/>
          <w:szCs w:val="28"/>
        </w:rPr>
      </w:r>
    </w:p>
    <w:p w14:paraId="4EC944E7">
      <w:pPr>
        <w:pBdr/>
        <w:spacing w:line="360" w:lineRule="auto"/>
        <w:ind w:right="0" w:firstLine="709" w:lef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Имеются входные параметры (a, b, c) - вводятся с клавиатуры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sz w:val="28"/>
          <w:szCs w:val="28"/>
        </w:rPr>
      </w:r>
    </w:p>
    <w:p w14:paraId="3B503ECC">
      <w:pPr>
        <w:pBdr/>
        <w:spacing w:line="360" w:lineRule="auto"/>
        <w:ind w:right="0" w:firstLine="709" w:left="0"/>
        <w:rPr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highlight w:val="none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x+b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rFonts w:ascii="Times New Roman" w:hAnsi="Times New Roman" w:cs="Times New Roman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Times New Roman" w:hAnsi="Times New Roman" w:cs="Times New Roman"/>
          <w:color w:val="000000" w:themeColor="text1"/>
          <w:sz w:val="32"/>
          <w:szCs w:val="32"/>
          <w:highlight w:val="none"/>
          <w:lang w:val="en-US"/>
        </w:rPr>
      </w:r>
    </w:p>
    <w:p w14:paraId="04A53A7D">
      <w:pPr>
        <w:pStyle w:val="990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Метод решения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1212874F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a−x-(</m:t>
              </m:r>
              <m:r>
                <w:rPr>
                  <w:sz w:val="28"/>
                  <w:szCs w:val="28"/>
                </w:rPr>
                <m:rPr/>
                <m:t>x+b</m:t>
              </m:r>
              <m:r>
                <w:rPr>
                  <w:sz w:val="28"/>
                  <w:szCs w:val="28"/>
                </w:rPr>
                <m:rPr/>
                <m:t>)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4DEB7FF3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00EDE742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(1-x)</m:t>
              </m:r>
              <m:r>
                <w:rPr>
                  <w:sz w:val="28"/>
                  <w:szCs w:val="28"/>
                </w:rPr>
                <m:rPr/>
                <m:t>(1+x)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x(1+x)</m:t>
              </m:r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659D912">
      <w:pPr>
        <w:suppressLineNumbers w:val="false"/>
        <w:pBdr/>
        <w:spacing w:line="480" w:lineRule="auto"/>
        <w:ind w:right="0" w:firstLine="709" w:left="0"/>
        <w:rPr/>
      </w:pPr>
      <w:r>
        <w:rPr>
          <w:highlight w:val="none"/>
        </w:rPr>
        <w:t xml:space="preserve">Область допустимых значений</w:t>
      </w:r>
      <w:r/>
      <w:r>
        <w:rPr>
          <w:highlight w:val="none"/>
        </w:rPr>
      </w:r>
      <w:r/>
      <w:r>
        <w:rPr>
          <w:highlight w:val="none"/>
        </w:rPr>
      </w:r>
    </w:p>
    <w:p w14:paraId="1D74953F">
      <w:pPr>
        <w:pStyle w:val="1016"/>
        <w:numPr>
          <w:ilvl w:val="0"/>
          <w:numId w:val="40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sz w:val="28"/>
            <w:szCs w:val="28"/>
            <w:highlight w:val="none"/>
          </w:rPr>
          <m:rPr/>
          <m:t>1-</m:t>
        </m:r>
        <m:sSup>
          <m:sSupPr>
            <m:ctrlPr>
              <w:rPr>
                <w:rFonts w:hint="default" w:ascii="Cambria Math" w:hAnsi="Cambria Math" w:eastAsia="Cambria Math" w:cs="Cambria Math"/>
                <w:i/>
                <w:sz w:val="28"/>
                <w:highlight w:val="none"/>
              </w:rPr>
            </m:ctrlPr>
          </m:sSupPr>
          <m:e>
            <m:r>
              <w:rPr>
                <w:sz w:val="28"/>
                <w:szCs w:val="28"/>
                <w:highlight w:val="none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0</m:t>
        </m:r>
        <m:r>
          <w:rPr>
            <w:sz w:val="28"/>
            <w:szCs w:val="28"/>
            <w:highlight w:val="none"/>
          </w:rPr>
          <m:rPr/>
          <m:t>⇒</m:t>
        </m:r>
        <m:r>
          <w:rPr>
            <w:sz w:val="28"/>
            <w:szCs w:val="28"/>
            <w:highlight w:val="none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±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AD9D77C">
      <w:pPr>
        <w:pStyle w:val="1016"/>
        <w:numPr>
          <w:ilvl w:val="0"/>
          <w:numId w:val="44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x+</m:t>
        </m:r>
        <m:sSup>
          <m:sSup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pPr>
          <m:e>
            <m:r>
              <w:rPr>
                <w:rFonts w:ascii="Cambria Math" w:hAnsi="Cambria Math" w:eastAsia="Cambria Math" w:cs="Cambria Math"/>
                <w:sz w:val="28"/>
                <w:szCs w:val="28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0⇒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8"/>
              </w:rPr>
            </m:ctrlPr>
          </m:dPr>
          <m:e>
            <m:r>
              <w:rPr>
                <w:rFonts w:ascii="Cambria Math" w:hAnsi="Cambria Math" w:eastAsia="Cambria Math" w:cs="Cambria Math"/>
              </w:rPr>
              <m:rPr/>
              <m:t>1+x</m:t>
            </m:r>
          </m:e>
        </m:d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≠0, 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-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5A0EA6E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  <w:t xml:space="preserve">Итог: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-1, 0, 1</m:t>
        </m:r>
      </m:oMath>
      <w:r>
        <w:rPr>
          <w:highlight w:val="none"/>
        </w:rPr>
      </w:r>
      <w:r>
        <w:rPr>
          <w:highlight w:val="none"/>
        </w:rPr>
      </w:r>
    </w:p>
    <w:p w14:paraId="1A9BAC14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При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</m:t>
        </m:r>
      </m:oMath>
      <w:r>
        <w:rPr>
          <w:highlight w:val="none"/>
        </w:rPr>
        <w:t xml:space="preserve"> можно сократить множитель </w:t>
      </w:r>
      <m:oMath>
        <m:r>
          <w:rPr>
            <w:sz w:val="28"/>
            <w:szCs w:val="28"/>
            <w:highlight w:val="none"/>
          </w:rPr>
          <m:rPr/>
          <m:t>(1+x)</m:t>
        </m:r>
      </m:oMath>
      <w:r>
        <w:rPr>
          <w:highlight w:val="none"/>
        </w:rPr>
        <w:t xml:space="preserve">:</w:t>
      </w:r>
      <w:r>
        <w:rPr>
          <w:highlight w:val="none"/>
        </w:rPr>
      </w:r>
    </w:p>
    <w:p w14:paraId="04578A8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1-x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</m:t>
              </m:r>
            </m:den>
          </m:f>
        </m:oMath>
      </m:oMathPara>
      <w:r>
        <w:rPr>
          <w:highlight w:val="none"/>
        </w:rPr>
      </w:r>
      <w:r>
        <w:rPr>
          <w:sz w:val="28"/>
          <w:szCs w:val="28"/>
          <w:highlight w:val="none"/>
        </w:rPr>
      </w:r>
    </w:p>
    <w:p w14:paraId="2524EB5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x(</m:t>
          </m:r>
          <m:r>
            <w:rPr>
              <w:sz w:val="28"/>
              <w:szCs w:val="28"/>
            </w:rPr>
            <m:rPr/>
            <m:t>a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b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2x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(</m:t>
          </m:r>
          <m:r>
            <w:rPr>
              <w:sz w:val="28"/>
              <w:szCs w:val="28"/>
            </w:rPr>
            <m:rPr/>
            <m:t>1-x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)(</m:t>
          </m:r>
          <m:r>
            <w:rPr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sz w:val="28"/>
              <w:szCs w:val="28"/>
            </w:rPr>
            <m:rPr/>
            <m:t>c)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5F559EB7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c-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sz w:val="28"/>
              <w:szCs w:val="28"/>
            </w:rPr>
            <m:rPr/>
            <m:t>-cx</m:t>
          </m:r>
        </m:oMath>
      </m:oMathPara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</w:p>
    <w:p w14:paraId="1AEB2345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-x-c+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+cx=0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0FFD66E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</m:e>
              </m:d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c=0</m:t>
          </m:r>
        </m:oMath>
      </m:oMathPara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</w:p>
    <w:p w14:paraId="5050FF68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sz w:val="28"/>
          <w:szCs w:val="28"/>
        </w:rPr>
      </w:r>
      <m:oMathPara>
        <m:oMathParaPr/>
        <m:oMath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a-b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723A784F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D=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</m:e>
            <m:sup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highlight w:val="none"/>
              <w:vertAlign w:val="subscript"/>
              <w:lang w:val="en-US" w:bidi="en-US"/>
            </w:rPr>
            <m:rPr>
              <m:sty m:val="i"/>
            </m:rPr>
            <m:t>-4c</m:t>
          </m:r>
        </m:oMath>
      </m:oMathPara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B2D62EE">
      <w:pPr>
        <w:suppressLineNumbers w:val="false"/>
        <w:pBdr/>
        <w:spacing w:line="480" w:lineRule="auto"/>
        <w:ind w:right="0" w:firstLine="709" w:left="0"/>
        <w:rPr>
          <w:highlight w:val="none"/>
          <w:vertAlign w:val="subscript"/>
        </w:rPr>
      </w:pPr>
      <w:r>
        <w:rPr>
          <w:highlight w:val="none"/>
          <w:vertAlign w:val="baseline"/>
          <w:lang w:val="en-US"/>
        </w:rPr>
      </w:r>
      <m:oMathPara>
        <m:oMathParaPr/>
        <m:oMath>
          <m:r>
            <w:rPr>
              <w:highlight w:val="none"/>
              <w:vertAlign w:val="baseline"/>
              <w:lang w:val="en-US" w:bidi="en-US"/>
            </w:rPr>
            <m:rPr/>
            <m:t>x</m:t>
          </m:r>
          <m:r>
            <w:rPr>
              <w:highlight w:val="none"/>
              <w:vertAlign w:val="subscript"/>
              <w:lang w:val="en-US" w:bidi="en-US"/>
            </w:rPr>
            <m:rPr/>
            <m:t>1,2=</m:t>
          </m:r>
          <m:f>
            <m:fPr>
              <m:ctrlPr>
                <w:rPr>
                  <w:rFonts w:hint="default"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fPr>
            <m:num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±</m:t>
              </m:r>
              <m:rad>
                <m:radPr>
                  <m:degHide m:val="on"/>
                  <m:ctrlPr>
                    <w:rPr>
                      <w:rFonts w:hint="default" w:ascii="Cambria Math" w:hAnsi="Cambria Math" w:eastAsia="Cambria Math" w:cs="Cambria Math"/>
                      <w:i/>
                      <w:highlight w:val="none"/>
                      <w:vertAlign w:val="subscript"/>
                      <w:lang w:val="en-US" w:bidi="en-US"/>
                    </w:rPr>
                  </m:ctrlPr>
                </m:radPr>
                <m:deg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/>
                  </m:r>
                </m:deg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>D</m:t>
                  </m:r>
                </m:e>
              </m:rad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194C531F">
      <w:pPr>
        <w:pStyle w:val="990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Блок-схема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1C44E850">
      <w:pPr>
        <w:pBdr/>
        <w:spacing/>
        <w:ind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575565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1139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39789" cy="5755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0pt;height:453.2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21735DCB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</w:p>
    <w:p w14:paraId="22E2ACB2">
      <w:pPr>
        <w:pStyle w:val="990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Код программы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67BD5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math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sqrt</w:t>
      </w:r>
      <w:r/>
    </w:p>
    <w:p w14:paraId="31DAB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75E8AB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a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9EC8C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b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FB3AA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c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CBCC4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value = (a-b+c-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543FFC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value2 = (value**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</w:t>
      </w:r>
      <w:r>
        <w:rPr>
          <w:rFonts w:ascii="Courier New" w:hAnsi="Courier New" w:eastAsia="Courier New" w:cs="Courier New"/>
          <w:color w:val="b8d7a3"/>
          <w:sz w:val="20"/>
        </w:rPr>
        <w:t xml:space="preserve">4</w:t>
      </w:r>
      <w:r>
        <w:rPr>
          <w:rFonts w:ascii="Courier New" w:hAnsi="Courier New" w:eastAsia="Courier New" w:cs="Courier New"/>
          <w:color w:val="dcdcdc"/>
          <w:sz w:val="20"/>
        </w:rPr>
        <w:t xml:space="preserve">*c</w:t>
      </w:r>
      <w:r/>
    </w:p>
    <w:p w14:paraId="091C6A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 w14:paraId="7ACFB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70976D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value2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33CBA2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решения.#1"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2,2,2</w:t>
      </w:r>
      <w:r/>
    </w:p>
    <w:p w14:paraId="252F1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4ACDA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root = sqrt(value2)</w:t>
      </w:r>
      <w:r/>
    </w:p>
    <w:p w14:paraId="74FC7B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&lt;= root)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(root &lt;=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44B54C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(sqrt(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3A754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решения.#2"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3,1,1</w:t>
      </w:r>
      <w:r/>
    </w:p>
    <w:p w14:paraId="4C20D6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879AB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x = [(value+root)/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 w14:paraId="4F932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,(value-root)/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]</w:t>
      </w:r>
      <w:r/>
    </w:p>
    <w:p w14:paraId="041DB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29C5F7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check(x):</w:t>
      </w:r>
      <w:r/>
    </w:p>
    <w:p w14:paraId="3F871E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val1 = (a-x)/(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)-(x+b)/(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7DD770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val2 = (x+c)/(x+x**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DA787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val1 == val2</w:t>
      </w:r>
      <w:r/>
    </w:p>
    <w:p w14:paraId="3A6A3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25366C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x:</w:t>
      </w:r>
      <w:r/>
    </w:p>
    <w:p w14:paraId="5280E1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&gt; i </w:t>
      </w:r>
      <w:r>
        <w:rPr>
          <w:rFonts w:ascii="Courier New" w:hAnsi="Courier New" w:eastAsia="Courier New" w:cs="Courier New"/>
          <w:color w:val="569cd6"/>
          <w:sz w:val="20"/>
        </w:rPr>
        <w:t xml:space="preserve">or</w:t>
      </w:r>
      <w:r>
        <w:rPr>
          <w:rFonts w:ascii="Courier New" w:hAnsi="Courier New" w:eastAsia="Courier New" w:cs="Courier New"/>
          <w:color w:val="dcdcdc"/>
          <w:sz w:val="20"/>
        </w:rPr>
        <w:t xml:space="preserve"> i &gt;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55DE4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check(i):</w:t>
      </w:r>
      <w:r/>
    </w:p>
    <w:p w14:paraId="409C7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"x ="</w:t>
      </w:r>
      <w:r>
        <w:rPr>
          <w:rFonts w:ascii="Courier New" w:hAnsi="Courier New" w:eastAsia="Courier New" w:cs="Courier New"/>
          <w:color w:val="dcdcdc"/>
          <w:sz w:val="20"/>
        </w:rPr>
        <w:t xml:space="preserve">, i)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3,1,3</w:t>
      </w:r>
      <w:r/>
    </w:p>
    <w:p w14:paraId="62E783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</w:p>
    <w:p w14:paraId="25DBA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883DF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success: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решения."</w:t>
      </w:r>
      <w:r>
        <w:rPr>
          <w:rFonts w:ascii="Courier New" w:hAnsi="Courier New" w:eastAsia="Courier New" w:cs="Courier New"/>
          <w:color w:val="dcdcdc"/>
          <w:sz w:val="20"/>
        </w:rPr>
        <w:t xml:space="preserve">, *x)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2,-3,1</w:t>
      </w:r>
      <w:r/>
    </w:p>
    <w:p w14:paraId="1D8305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0A9F95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 Exception </w:t>
      </w:r>
      <w:r>
        <w:rPr>
          <w:rFonts w:ascii="Courier New" w:hAnsi="Courier New" w:eastAsia="Courier New" w:cs="Courier New"/>
          <w:color w:val="569cd6"/>
          <w:sz w:val="20"/>
        </w:rPr>
        <w:t xml:space="preserve">as</w:t>
      </w:r>
      <w:r>
        <w:rPr>
          <w:rFonts w:ascii="Courier New" w:hAnsi="Courier New" w:eastAsia="Courier New" w:cs="Courier New"/>
          <w:color w:val="dcdcdc"/>
          <w:sz w:val="20"/>
        </w:rPr>
        <w:t xml:space="preserve"> e:</w:t>
      </w:r>
      <w:r/>
    </w:p>
    <w:p w14:paraId="2934F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(e))</w:t>
      </w:r>
      <w:r/>
    </w:p>
    <w:p w14:paraId="3C13223F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/>
    </w:p>
    <w:p w14:paraId="41CDCDF4">
      <w:pPr>
        <w:pStyle w:val="990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Приложение с выполнением работы программы</w:t>
      </w:r>
      <w:r>
        <w:rPr>
          <w:rFonts w:ascii="Times New Roman" w:hAnsi="Times New Roman" w:cs="Times New Roman"/>
          <w:color w:val="000000" w:themeColor="text1"/>
        </w:rPr>
      </w:r>
    </w:p>
    <w:p w14:paraId="0F548B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2</w:t>
      </w:r>
      <w:r/>
    </w:p>
    <w:p w14:paraId="5777F7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2</w:t>
      </w:r>
      <w:r/>
    </w:p>
    <w:p w14:paraId="3B1C16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2</w:t>
      </w:r>
      <w:r/>
    </w:p>
    <w:p w14:paraId="757A66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#1</w:t>
      </w:r>
      <w:r/>
    </w:p>
    <w:p w14:paraId="40425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3</w:t>
      </w:r>
      <w:r/>
    </w:p>
    <w:p w14:paraId="7507B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1</w:t>
      </w:r>
      <w:r/>
    </w:p>
    <w:p w14:paraId="2BE59C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1</w:t>
      </w:r>
      <w:r/>
    </w:p>
    <w:p w14:paraId="38457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#2</w:t>
      </w:r>
      <w:r/>
    </w:p>
    <w:p w14:paraId="6BEFDE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0682132">
      <w:pPr>
        <w:pBdr/>
        <w:spacing w:line="360" w:lineRule="auto"/>
        <w:ind w:right="0" w:firstLine="709" w:left="0"/>
        <w:rPr/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7456C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85AC22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3B05F52" w14:textId="77777777">
        <w:pPr>
          <w:pStyle w:val="1020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1045AC7A" w14:textId="77777777">
    <w:pPr>
      <w:pStyle w:val="102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C9B440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B782B0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9484B4" w14:textId="77777777">
    <w:pPr>
      <w:pStyle w:val="1018"/>
      <w:pBdr/>
      <w:spacing/>
      <w:ind/>
      <w:rPr/>
    </w:pPr>
    <w:r/>
    <w:r/>
  </w:p>
  <w:p w14:paraId="1AB3C309" w14:textId="77777777">
    <w:pPr>
      <w:pStyle w:val="1018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990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991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992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993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994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995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996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997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998"/>
      <w:rPr/>
      <w:start w:val="1"/>
      <w:suff w:val="tab"/>
    </w:lvl>
  </w:abstractNum>
  <w:abstractNum w:abstractNumId="13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5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3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6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5346EE5D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9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2"/>
  </w:num>
  <w:num w:numId="2">
    <w:abstractNumId w:val="4"/>
  </w:num>
  <w:num w:numId="3">
    <w:abstractNumId w:val="9"/>
  </w:num>
  <w:num w:numId="4">
    <w:abstractNumId w:val="35"/>
  </w:num>
  <w:num w:numId="5">
    <w:abstractNumId w:val="14"/>
  </w:num>
  <w:num w:numId="6">
    <w:abstractNumId w:val="19"/>
  </w:num>
  <w:num w:numId="7">
    <w:abstractNumId w:val="26"/>
  </w:num>
  <w:num w:numId="8">
    <w:abstractNumId w:val="22"/>
  </w:num>
  <w:num w:numId="9">
    <w:abstractNumId w:val="1"/>
  </w:num>
  <w:num w:numId="10">
    <w:abstractNumId w:val="18"/>
  </w:num>
  <w:num w:numId="11">
    <w:abstractNumId w:val="15"/>
  </w:num>
  <w:num w:numId="12">
    <w:abstractNumId w:val="6"/>
  </w:num>
  <w:num w:numId="13">
    <w:abstractNumId w:val="25"/>
  </w:num>
  <w:num w:numId="14">
    <w:abstractNumId w:val="7"/>
  </w:num>
  <w:num w:numId="15">
    <w:abstractNumId w:val="3"/>
  </w:num>
  <w:num w:numId="16">
    <w:abstractNumId w:val="10"/>
  </w:num>
  <w:num w:numId="17">
    <w:abstractNumId w:val="17"/>
  </w:num>
  <w:num w:numId="18">
    <w:abstractNumId w:val="33"/>
  </w:num>
  <w:num w:numId="19">
    <w:abstractNumId w:val="21"/>
  </w:num>
  <w:num w:numId="20">
    <w:abstractNumId w:val="5"/>
  </w:num>
  <w:num w:numId="21">
    <w:abstractNumId w:val="11"/>
  </w:num>
  <w:num w:numId="22">
    <w:abstractNumId w:val="30"/>
  </w:num>
  <w:num w:numId="23">
    <w:abstractNumId w:val="20"/>
  </w:num>
  <w:num w:numId="24">
    <w:abstractNumId w:val="0"/>
  </w:num>
  <w:num w:numId="25">
    <w:abstractNumId w:val="13"/>
  </w:num>
  <w:num w:numId="26">
    <w:abstractNumId w:val="34"/>
  </w:num>
  <w:num w:numId="27">
    <w:abstractNumId w:val="16"/>
  </w:num>
  <w:num w:numId="28">
    <w:abstractNumId w:val="23"/>
  </w:num>
  <w:num w:numId="29">
    <w:abstractNumId w:val="28"/>
  </w:num>
  <w:num w:numId="30">
    <w:abstractNumId w:val="31"/>
  </w:num>
  <w:num w:numId="31">
    <w:abstractNumId w:val="24"/>
  </w:num>
  <w:num w:numId="32">
    <w:abstractNumId w:val="27"/>
  </w:num>
  <w:num w:numId="33">
    <w:abstractNumId w:val="32"/>
  </w:num>
  <w:num w:numId="34">
    <w:abstractNumId w:val="8"/>
  </w:num>
  <w:num w:numId="35">
    <w:abstractNumId w:val="2"/>
  </w:num>
  <w:num w:numId="36">
    <w:abstractNumId w:val="29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21">
    <w:name w:val="Table Grid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Table Grid Light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1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2"/>
    <w:basedOn w:val="10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1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2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3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4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5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6"/>
    <w:basedOn w:val="10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1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2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3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4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5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6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1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2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3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4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5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6"/>
    <w:basedOn w:val="10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1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2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3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4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5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6"/>
    <w:basedOn w:val="10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7">
    <w:name w:val="Heading 1 Char"/>
    <w:basedOn w:val="999"/>
    <w:link w:val="9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8">
    <w:name w:val="Heading 2 Char"/>
    <w:basedOn w:val="999"/>
    <w:link w:val="9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9">
    <w:name w:val="Heading 3 Char"/>
    <w:basedOn w:val="999"/>
    <w:link w:val="9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0">
    <w:name w:val="Heading 4 Char"/>
    <w:basedOn w:val="999"/>
    <w:link w:val="9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1">
    <w:name w:val="Heading 5 Char"/>
    <w:basedOn w:val="999"/>
    <w:link w:val="9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2">
    <w:name w:val="Heading 6 Char"/>
    <w:basedOn w:val="999"/>
    <w:link w:val="9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3">
    <w:name w:val="Heading 7 Char"/>
    <w:basedOn w:val="999"/>
    <w:link w:val="9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4">
    <w:name w:val="Heading 8 Char"/>
    <w:basedOn w:val="999"/>
    <w:link w:val="9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5">
    <w:name w:val="Heading 9 Char"/>
    <w:basedOn w:val="999"/>
    <w:link w:val="9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6">
    <w:name w:val="Title"/>
    <w:basedOn w:val="989"/>
    <w:next w:val="989"/>
    <w:link w:val="9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7">
    <w:name w:val="Title Char"/>
    <w:basedOn w:val="999"/>
    <w:link w:val="9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8">
    <w:name w:val="Subtitle"/>
    <w:basedOn w:val="989"/>
    <w:next w:val="989"/>
    <w:link w:val="9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9">
    <w:name w:val="Subtitle Char"/>
    <w:basedOn w:val="999"/>
    <w:link w:val="9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0">
    <w:name w:val="Quote"/>
    <w:basedOn w:val="989"/>
    <w:next w:val="989"/>
    <w:link w:val="9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1">
    <w:name w:val="Quote Char"/>
    <w:basedOn w:val="999"/>
    <w:link w:val="9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2">
    <w:name w:val="Intense Emphasis"/>
    <w:basedOn w:val="9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3">
    <w:name w:val="Intense Quote"/>
    <w:basedOn w:val="989"/>
    <w:next w:val="989"/>
    <w:link w:val="9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4">
    <w:name w:val="Intense Quote Char"/>
    <w:basedOn w:val="999"/>
    <w:link w:val="9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5">
    <w:name w:val="Intense Reference"/>
    <w:basedOn w:val="9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6">
    <w:name w:val="No Spacing"/>
    <w:basedOn w:val="989"/>
    <w:uiPriority w:val="1"/>
    <w:qFormat/>
    <w:pPr>
      <w:pBdr/>
      <w:spacing w:after="0" w:line="240" w:lineRule="auto"/>
      <w:ind/>
    </w:pPr>
  </w:style>
  <w:style w:type="character" w:styleId="967">
    <w:name w:val="Subtle Emphasis"/>
    <w:basedOn w:val="9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8">
    <w:name w:val="Emphasis"/>
    <w:basedOn w:val="999"/>
    <w:uiPriority w:val="20"/>
    <w:qFormat/>
    <w:pPr>
      <w:pBdr/>
      <w:spacing/>
      <w:ind/>
    </w:pPr>
    <w:rPr>
      <w:i/>
      <w:iCs/>
    </w:rPr>
  </w:style>
  <w:style w:type="character" w:styleId="969">
    <w:name w:val="Strong"/>
    <w:basedOn w:val="999"/>
    <w:uiPriority w:val="22"/>
    <w:qFormat/>
    <w:pPr>
      <w:pBdr/>
      <w:spacing/>
      <w:ind/>
    </w:pPr>
    <w:rPr>
      <w:b/>
      <w:bCs/>
    </w:rPr>
  </w:style>
  <w:style w:type="character" w:styleId="970">
    <w:name w:val="Subtle Reference"/>
    <w:basedOn w:val="9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1">
    <w:name w:val="Book Title"/>
    <w:basedOn w:val="99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72">
    <w:name w:val="Header Char"/>
    <w:basedOn w:val="999"/>
    <w:link w:val="1018"/>
    <w:uiPriority w:val="99"/>
    <w:pPr>
      <w:pBdr/>
      <w:spacing/>
      <w:ind/>
    </w:pPr>
  </w:style>
  <w:style w:type="character" w:styleId="973">
    <w:name w:val="Footer Char"/>
    <w:basedOn w:val="999"/>
    <w:link w:val="1020"/>
    <w:uiPriority w:val="99"/>
    <w:pPr>
      <w:pBdr/>
      <w:spacing/>
      <w:ind/>
    </w:pPr>
  </w:style>
  <w:style w:type="paragraph" w:styleId="974">
    <w:name w:val="Caption"/>
    <w:basedOn w:val="989"/>
    <w:next w:val="9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5">
    <w:name w:val="footnote text"/>
    <w:basedOn w:val="989"/>
    <w:link w:val="9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6">
    <w:name w:val="Footnote Text Char"/>
    <w:basedOn w:val="999"/>
    <w:link w:val="975"/>
    <w:uiPriority w:val="99"/>
    <w:semiHidden/>
    <w:pPr>
      <w:pBdr/>
      <w:spacing/>
      <w:ind/>
    </w:pPr>
    <w:rPr>
      <w:sz w:val="20"/>
      <w:szCs w:val="20"/>
    </w:rPr>
  </w:style>
  <w:style w:type="character" w:styleId="977">
    <w:name w:val="footnote reference"/>
    <w:basedOn w:val="999"/>
    <w:uiPriority w:val="99"/>
    <w:semiHidden/>
    <w:unhideWhenUsed/>
    <w:pPr>
      <w:pBdr/>
      <w:spacing/>
      <w:ind/>
    </w:pPr>
    <w:rPr>
      <w:vertAlign w:val="superscript"/>
    </w:rPr>
  </w:style>
  <w:style w:type="paragraph" w:styleId="978">
    <w:name w:val="endnote text"/>
    <w:basedOn w:val="989"/>
    <w:link w:val="9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9">
    <w:name w:val="Endnote Text Char"/>
    <w:basedOn w:val="999"/>
    <w:link w:val="978"/>
    <w:uiPriority w:val="99"/>
    <w:semiHidden/>
    <w:pPr>
      <w:pBdr/>
      <w:spacing/>
      <w:ind/>
    </w:pPr>
    <w:rPr>
      <w:sz w:val="20"/>
      <w:szCs w:val="20"/>
    </w:rPr>
  </w:style>
  <w:style w:type="character" w:styleId="980">
    <w:name w:val="endnote reference"/>
    <w:basedOn w:val="999"/>
    <w:uiPriority w:val="99"/>
    <w:semiHidden/>
    <w:unhideWhenUsed/>
    <w:pPr>
      <w:pBdr/>
      <w:spacing/>
      <w:ind/>
    </w:pPr>
    <w:rPr>
      <w:vertAlign w:val="superscript"/>
    </w:rPr>
  </w:style>
  <w:style w:type="character" w:styleId="981">
    <w:name w:val="FollowedHyperlink"/>
    <w:basedOn w:val="99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2">
    <w:name w:val="toc 4"/>
    <w:basedOn w:val="989"/>
    <w:next w:val="989"/>
    <w:uiPriority w:val="39"/>
    <w:unhideWhenUsed/>
    <w:pPr>
      <w:pBdr/>
      <w:spacing w:after="100"/>
      <w:ind w:left="660"/>
    </w:pPr>
  </w:style>
  <w:style w:type="paragraph" w:styleId="983">
    <w:name w:val="toc 5"/>
    <w:basedOn w:val="989"/>
    <w:next w:val="989"/>
    <w:uiPriority w:val="39"/>
    <w:unhideWhenUsed/>
    <w:pPr>
      <w:pBdr/>
      <w:spacing w:after="100"/>
      <w:ind w:left="880"/>
    </w:pPr>
  </w:style>
  <w:style w:type="paragraph" w:styleId="984">
    <w:name w:val="toc 6"/>
    <w:basedOn w:val="989"/>
    <w:next w:val="989"/>
    <w:uiPriority w:val="39"/>
    <w:unhideWhenUsed/>
    <w:pPr>
      <w:pBdr/>
      <w:spacing w:after="100"/>
      <w:ind w:left="1100"/>
    </w:pPr>
  </w:style>
  <w:style w:type="paragraph" w:styleId="985">
    <w:name w:val="toc 7"/>
    <w:basedOn w:val="989"/>
    <w:next w:val="989"/>
    <w:uiPriority w:val="39"/>
    <w:unhideWhenUsed/>
    <w:pPr>
      <w:pBdr/>
      <w:spacing w:after="100"/>
      <w:ind w:left="1320"/>
    </w:pPr>
  </w:style>
  <w:style w:type="paragraph" w:styleId="986">
    <w:name w:val="toc 8"/>
    <w:basedOn w:val="989"/>
    <w:next w:val="989"/>
    <w:uiPriority w:val="39"/>
    <w:unhideWhenUsed/>
    <w:pPr>
      <w:pBdr/>
      <w:spacing w:after="100"/>
      <w:ind w:left="1540"/>
    </w:pPr>
  </w:style>
  <w:style w:type="paragraph" w:styleId="987">
    <w:name w:val="toc 9"/>
    <w:basedOn w:val="989"/>
    <w:next w:val="989"/>
    <w:uiPriority w:val="39"/>
    <w:unhideWhenUsed/>
    <w:pPr>
      <w:pBdr/>
      <w:spacing w:after="100"/>
      <w:ind w:left="1760"/>
    </w:pPr>
  </w:style>
  <w:style w:type="paragraph" w:styleId="988">
    <w:name w:val="table of figures"/>
    <w:basedOn w:val="989"/>
    <w:next w:val="989"/>
    <w:uiPriority w:val="99"/>
    <w:unhideWhenUsed/>
    <w:pPr>
      <w:pBdr/>
      <w:spacing w:after="0" w:afterAutospacing="0"/>
      <w:ind/>
    </w:pPr>
  </w:style>
  <w:style w:type="paragraph" w:styleId="989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90">
    <w:name w:val="Heading 1"/>
    <w:basedOn w:val="989"/>
    <w:next w:val="989"/>
    <w:link w:val="1002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91">
    <w:name w:val="Heading 2"/>
    <w:basedOn w:val="989"/>
    <w:link w:val="1003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992">
    <w:name w:val="Heading 3"/>
    <w:basedOn w:val="989"/>
    <w:next w:val="989"/>
    <w:link w:val="1004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93">
    <w:name w:val="Heading 4"/>
    <w:basedOn w:val="989"/>
    <w:next w:val="989"/>
    <w:link w:val="1005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94">
    <w:name w:val="Heading 5"/>
    <w:basedOn w:val="989"/>
    <w:next w:val="989"/>
    <w:link w:val="1006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95">
    <w:name w:val="Heading 6"/>
    <w:basedOn w:val="989"/>
    <w:next w:val="989"/>
    <w:link w:val="1007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96">
    <w:name w:val="Heading 7"/>
    <w:basedOn w:val="989"/>
    <w:next w:val="989"/>
    <w:link w:val="1008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97">
    <w:name w:val="Heading 8"/>
    <w:basedOn w:val="989"/>
    <w:next w:val="989"/>
    <w:link w:val="1009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98">
    <w:name w:val="Heading 9"/>
    <w:basedOn w:val="989"/>
    <w:next w:val="989"/>
    <w:link w:val="1010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99" w:default="1">
    <w:name w:val="Default Paragraph Font"/>
    <w:uiPriority w:val="1"/>
    <w:semiHidden/>
    <w:unhideWhenUsed/>
    <w:pPr>
      <w:pBdr/>
      <w:spacing/>
      <w:ind/>
    </w:pPr>
  </w:style>
  <w:style w:type="table" w:styleId="100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1" w:default="1">
    <w:name w:val="No List"/>
    <w:uiPriority w:val="99"/>
    <w:semiHidden/>
    <w:unhideWhenUsed/>
    <w:pPr>
      <w:pBdr/>
      <w:spacing/>
      <w:ind/>
    </w:pPr>
  </w:style>
  <w:style w:type="character" w:styleId="1002" w:customStyle="1">
    <w:name w:val="Заголовок 1 Знак"/>
    <w:basedOn w:val="999"/>
    <w:link w:val="99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03" w:customStyle="1">
    <w:name w:val="Заголовок 2 Знак"/>
    <w:basedOn w:val="999"/>
    <w:link w:val="991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04" w:customStyle="1">
    <w:name w:val="Заголовок 3 Знак"/>
    <w:basedOn w:val="999"/>
    <w:link w:val="99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05" w:customStyle="1">
    <w:name w:val="Заголовок 4 Знак"/>
    <w:basedOn w:val="999"/>
    <w:link w:val="993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06" w:customStyle="1">
    <w:name w:val="Заголовок 5 Знак"/>
    <w:basedOn w:val="999"/>
    <w:link w:val="99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07" w:customStyle="1">
    <w:name w:val="Заголовок 6 Знак"/>
    <w:basedOn w:val="999"/>
    <w:link w:val="9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08" w:customStyle="1">
    <w:name w:val="Заголовок 7 Знак"/>
    <w:basedOn w:val="999"/>
    <w:link w:val="99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09" w:customStyle="1">
    <w:name w:val="Заголовок 8 Знак"/>
    <w:basedOn w:val="999"/>
    <w:link w:val="9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10" w:customStyle="1">
    <w:name w:val="Заголовок 9 Знак"/>
    <w:basedOn w:val="999"/>
    <w:link w:val="9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11">
    <w:name w:val="Hyperlink"/>
    <w:basedOn w:val="999"/>
    <w:uiPriority w:val="99"/>
    <w:unhideWhenUsed/>
    <w:pPr>
      <w:pBdr/>
      <w:spacing/>
      <w:ind/>
    </w:pPr>
    <w:rPr>
      <w:color w:val="0000ff"/>
      <w:u w:val="single"/>
    </w:rPr>
  </w:style>
  <w:style w:type="paragraph" w:styleId="1012">
    <w:name w:val="TOC Heading"/>
    <w:basedOn w:val="990"/>
    <w:next w:val="989"/>
    <w:uiPriority w:val="39"/>
    <w:unhideWhenUsed/>
    <w:qFormat/>
    <w:pPr>
      <w:pBdr/>
      <w:spacing w:line="276" w:lineRule="auto"/>
      <w:ind/>
      <w:outlineLvl w:val="9"/>
    </w:pPr>
  </w:style>
  <w:style w:type="paragraph" w:styleId="1013">
    <w:name w:val="toc 2"/>
    <w:basedOn w:val="989"/>
    <w:next w:val="989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14">
    <w:name w:val="toc 1"/>
    <w:basedOn w:val="989"/>
    <w:next w:val="989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15">
    <w:name w:val="Normal (Web)"/>
    <w:basedOn w:val="989"/>
    <w:uiPriority w:val="99"/>
    <w:unhideWhenUsed/>
    <w:pPr>
      <w:pBdr/>
      <w:spacing w:after="100" w:afterAutospacing="1" w:before="100" w:beforeAutospacing="1"/>
      <w:ind/>
    </w:pPr>
  </w:style>
  <w:style w:type="paragraph" w:styleId="1016">
    <w:name w:val="List Paragraph"/>
    <w:basedOn w:val="989"/>
    <w:uiPriority w:val="34"/>
    <w:qFormat/>
    <w:pPr>
      <w:pBdr/>
      <w:spacing/>
      <w:ind w:left="720"/>
      <w:contextualSpacing w:val="true"/>
    </w:pPr>
  </w:style>
  <w:style w:type="character" w:styleId="1017" w:customStyle="1">
    <w:name w:val="Неразрешенное упоминание1"/>
    <w:basedOn w:val="999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18">
    <w:name w:val="Header"/>
    <w:basedOn w:val="989"/>
    <w:link w:val="101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19" w:customStyle="1">
    <w:name w:val="Верхний колонтитул Знак"/>
    <w:basedOn w:val="999"/>
    <w:link w:val="101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0">
    <w:name w:val="Footer"/>
    <w:basedOn w:val="989"/>
    <w:link w:val="102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21" w:customStyle="1">
    <w:name w:val="Нижний колонтитул Знак"/>
    <w:basedOn w:val="999"/>
    <w:link w:val="1020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2">
    <w:name w:val="Balloon Text"/>
    <w:basedOn w:val="989"/>
    <w:link w:val="102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23" w:customStyle="1">
    <w:name w:val="Текст выноски Знак"/>
    <w:basedOn w:val="999"/>
    <w:link w:val="1022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24">
    <w:name w:val="toc 3"/>
    <w:basedOn w:val="989"/>
    <w:next w:val="989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25">
    <w:name w:val="HTML Preformatted"/>
    <w:basedOn w:val="989"/>
    <w:link w:val="1026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26" w:customStyle="1">
    <w:name w:val="Стандартный HTML Знак"/>
    <w:basedOn w:val="999"/>
    <w:link w:val="1025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27">
    <w:name w:val="Placeholder Text"/>
    <w:basedOn w:val="999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17</cp:revision>
  <dcterms:created xsi:type="dcterms:W3CDTF">2025-10-09T11:18:00Z</dcterms:created>
  <dcterms:modified xsi:type="dcterms:W3CDTF">2025-12-16T05:45:09Z</dcterms:modified>
</cp:coreProperties>
</file>