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C7" w:rsidRPr="00202A46" w:rsidRDefault="00A049C7" w:rsidP="00A049C7">
      <w:pPr>
        <w:pStyle w:val="2"/>
        <w:spacing w:before="240" w:after="0" w:line="240" w:lineRule="auto"/>
        <w:ind w:leftChars="0" w:left="0" w:firstLineChars="0" w:firstLine="0"/>
        <w:rPr>
          <w:rFonts w:ascii="宋体" w:hAnsi="宋体"/>
          <w:b/>
          <w:color w:val="632423"/>
        </w:rPr>
      </w:pPr>
      <w:bookmarkStart w:id="0" w:name="_Hlk532155321"/>
      <w:r>
        <w:rPr>
          <w:rFonts w:hint="eastAsia"/>
        </w:rPr>
        <w:t>6.</w:t>
      </w:r>
      <w:r w:rsidRPr="00202A46">
        <w:rPr>
          <w:rFonts w:ascii="宋体" w:hAnsi="宋体" w:hint="eastAsia"/>
          <w:b/>
          <w:color w:val="632423"/>
        </w:rPr>
        <w:t>在三条径的瑞利信道中，对于OFDM：(25分)</w:t>
      </w:r>
    </w:p>
    <w:p w:rsidR="00A049C7" w:rsidRPr="00202A46" w:rsidRDefault="00A049C7" w:rsidP="00A049C7">
      <w:pPr>
        <w:pStyle w:val="2"/>
        <w:numPr>
          <w:ilvl w:val="0"/>
          <w:numId w:val="2"/>
        </w:numPr>
        <w:spacing w:before="40" w:after="0" w:line="240" w:lineRule="auto"/>
        <w:ind w:leftChars="0" w:firstLineChars="0"/>
        <w:rPr>
          <w:rFonts w:ascii="宋体" w:hAnsi="宋体"/>
        </w:rPr>
      </w:pPr>
      <w:r w:rsidRPr="00202A46">
        <w:rPr>
          <w:rFonts w:ascii="宋体" w:hAnsi="宋体" w:hint="eastAsia"/>
        </w:rPr>
        <w:t>请设计一种具体的导引辅助的信道估计方法，用Simulink进行仿真，测量BPSK调制时的误码率性能。画出比特信噪比与信道估计均方误差的关系曲线，画出比特信噪比与误码率的关系曲线。</w:t>
      </w:r>
    </w:p>
    <w:p w:rsidR="00A049C7" w:rsidRPr="00202A46" w:rsidRDefault="00A049C7" w:rsidP="00A049C7">
      <w:pPr>
        <w:pStyle w:val="2"/>
        <w:numPr>
          <w:ilvl w:val="0"/>
          <w:numId w:val="2"/>
        </w:numPr>
        <w:spacing w:before="40" w:after="0" w:line="240" w:lineRule="auto"/>
        <w:ind w:leftChars="0" w:firstLineChars="0"/>
        <w:rPr>
          <w:rFonts w:ascii="宋体" w:hAnsi="宋体"/>
        </w:rPr>
      </w:pPr>
      <w:r w:rsidRPr="00202A46">
        <w:rPr>
          <w:rFonts w:ascii="宋体" w:hAnsi="宋体" w:hint="eastAsia"/>
        </w:rPr>
        <w:t>设频率已同步，请设计OFDM一种具体的采用循环前缀进行时间同步方法，用Simulink进行仿真，画出比特信噪比与捕获概率的关系曲线。</w:t>
      </w:r>
    </w:p>
    <w:p w:rsidR="00A049C7" w:rsidRDefault="00A049C7" w:rsidP="00A049C7">
      <w:pPr>
        <w:pStyle w:val="2"/>
        <w:numPr>
          <w:ilvl w:val="0"/>
          <w:numId w:val="2"/>
        </w:numPr>
        <w:spacing w:before="40" w:after="0" w:line="240" w:lineRule="auto"/>
        <w:ind w:leftChars="0" w:firstLineChars="0"/>
        <w:rPr>
          <w:rFonts w:ascii="宋体" w:hAnsi="宋体"/>
        </w:rPr>
      </w:pPr>
      <w:r w:rsidRPr="00202A46">
        <w:rPr>
          <w:rFonts w:ascii="宋体" w:hAnsi="宋体" w:hint="eastAsia"/>
        </w:rPr>
        <w:t>设时间已同步，请设计OFDM一种具体的采用循环前缀进行频率同步方法，用Simulink进行仿真，画出比特信噪比与频率同步误差的关系曲线。</w:t>
      </w:r>
    </w:p>
    <w:p w:rsidR="00A049C7" w:rsidRDefault="00A049C7" w:rsidP="00A049C7">
      <w:pPr>
        <w:pStyle w:val="2"/>
        <w:spacing w:before="40" w:after="0" w:line="240" w:lineRule="auto"/>
        <w:ind w:leftChars="0" w:left="0" w:firstLineChars="0" w:firstLine="0"/>
        <w:rPr>
          <w:rFonts w:ascii="宋体" w:hAnsi="宋体"/>
        </w:rPr>
      </w:pPr>
      <w:r>
        <w:rPr>
          <w:rFonts w:ascii="宋体" w:hAnsi="宋体" w:hint="eastAsia"/>
        </w:rPr>
        <w:t>解：</w:t>
      </w:r>
    </w:p>
    <w:bookmarkEnd w:id="0"/>
    <w:p w:rsidR="00A049C7" w:rsidRPr="00830FA2" w:rsidRDefault="00A049C7" w:rsidP="00A049C7">
      <w:pPr>
        <w:rPr>
          <w:rFonts w:ascii="宋体" w:eastAsia="宋体" w:hAnsi="宋体"/>
        </w:rPr>
      </w:pPr>
      <w:r w:rsidRPr="005251A3">
        <w:rPr>
          <w:rFonts w:ascii="宋体" w:hAnsi="宋体" w:cs="Times New Roman"/>
          <w:snapToGrid w:val="0"/>
          <w:szCs w:val="21"/>
        </w:rPr>
        <w:t>(</w:t>
      </w:r>
      <w:r>
        <w:rPr>
          <w:rFonts w:ascii="宋体" w:hAnsi="宋体" w:cs="Times New Roman"/>
          <w:snapToGrid w:val="0"/>
          <w:szCs w:val="21"/>
        </w:rPr>
        <w:t>1</w:t>
      </w:r>
      <w:r w:rsidRPr="005251A3">
        <w:rPr>
          <w:rFonts w:ascii="宋体" w:hAnsi="宋体" w:cs="Times New Roman"/>
          <w:snapToGrid w:val="0"/>
          <w:szCs w:val="21"/>
        </w:rPr>
        <w:t>)</w:t>
      </w:r>
      <w:r w:rsidRPr="00830FA2">
        <w:rPr>
          <w:rFonts w:ascii="宋体" w:eastAsia="宋体" w:hAnsi="宋体" w:hint="eastAsia"/>
        </w:rPr>
        <w:t>信道估计的方法是发送一段与数据长度一样长的全1的导引信号，过信道后即</w:t>
      </w:r>
      <w:proofErr w:type="gramStart"/>
      <w:r w:rsidRPr="00830FA2">
        <w:rPr>
          <w:rFonts w:ascii="宋体" w:eastAsia="宋体" w:hAnsi="宋体" w:hint="eastAsia"/>
        </w:rPr>
        <w:t>为估计</w:t>
      </w:r>
      <w:proofErr w:type="gramEnd"/>
      <w:r w:rsidRPr="00830FA2">
        <w:rPr>
          <w:rFonts w:ascii="宋体" w:eastAsia="宋体" w:hAnsi="宋体" w:hint="eastAsia"/>
        </w:rPr>
        <w:t>出信道</w:t>
      </w:r>
      <w:r w:rsidRPr="00830FA2">
        <w:rPr>
          <w:rFonts w:ascii="宋体" w:eastAsia="宋体" w:hAnsi="宋体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6.45pt" o:ole="">
            <v:imagedata r:id="rId5" o:title=""/>
          </v:shape>
          <o:OLEObject Type="Embed" ProgID="Equation.DSMT4" ShapeID="_x0000_i1025" DrawAspect="Content" ObjectID="_1638703671" r:id="rId6"/>
        </w:object>
      </w:r>
      <w:r w:rsidRPr="00830FA2">
        <w:rPr>
          <w:rFonts w:ascii="宋体" w:eastAsia="宋体" w:hAnsi="宋体" w:hint="eastAsia"/>
        </w:rPr>
        <w:t>，用这个估计值作为信道的补偿，利用如下公式估计出原始信号。</w:t>
      </w:r>
    </w:p>
    <w:p w:rsidR="00A049C7" w:rsidRPr="00830FA2" w:rsidRDefault="00A049C7" w:rsidP="00A049C7">
      <w:pPr>
        <w:spacing w:line="360" w:lineRule="auto"/>
        <w:jc w:val="center"/>
        <w:rPr>
          <w:rFonts w:ascii="宋体" w:eastAsia="宋体" w:hAnsi="宋体"/>
        </w:rPr>
      </w:pPr>
      <w:r w:rsidRPr="00830FA2">
        <w:rPr>
          <w:rFonts w:ascii="宋体" w:eastAsia="宋体" w:hAnsi="宋体"/>
        </w:rPr>
        <w:object w:dxaOrig="620" w:dyaOrig="639">
          <v:shape id="_x0000_i1026" type="#_x0000_t75" style="width:31.3pt;height:32.1pt" o:ole="">
            <v:imagedata r:id="rId7" o:title=""/>
          </v:shape>
          <o:OLEObject Type="Embed" ProgID="Equation.DSMT4" ShapeID="_x0000_i1026" DrawAspect="Content" ObjectID="_1638703672" r:id="rId8"/>
        </w:object>
      </w:r>
    </w:p>
    <w:p w:rsidR="00A049C7" w:rsidRPr="00830FA2" w:rsidRDefault="00A049C7" w:rsidP="00A049C7">
      <w:pPr>
        <w:spacing w:line="360" w:lineRule="auto"/>
        <w:rPr>
          <w:rFonts w:ascii="宋体" w:eastAsia="宋体" w:hAnsi="宋体"/>
        </w:rPr>
      </w:pPr>
      <w:r w:rsidRPr="00830FA2">
        <w:rPr>
          <w:rFonts w:ascii="宋体" w:eastAsia="宋体" w:hAnsi="宋体" w:hint="eastAsia"/>
        </w:rPr>
        <w:t>三条径的延时分别是</w:t>
      </w:r>
      <w:r w:rsidRPr="00830FA2">
        <w:rPr>
          <w:rFonts w:ascii="宋体" w:eastAsia="宋体" w:hAnsi="宋体"/>
        </w:rPr>
        <w:t>[0  2*1e-6  3*1e-6]</w:t>
      </w:r>
    </w:p>
    <w:p w:rsidR="00A049C7" w:rsidRPr="00830FA2" w:rsidRDefault="00A049C7" w:rsidP="00A049C7">
      <w:pPr>
        <w:rPr>
          <w:rFonts w:ascii="宋体" w:eastAsia="宋体" w:hAnsi="宋体"/>
        </w:rPr>
      </w:pPr>
      <w:r w:rsidRPr="00830FA2">
        <w:rPr>
          <w:rFonts w:ascii="宋体" w:eastAsia="宋体" w:hAnsi="宋体"/>
        </w:rPr>
        <w:t>Simulin</w:t>
      </w:r>
      <w:r w:rsidRPr="00830FA2">
        <w:rPr>
          <w:rFonts w:ascii="宋体" w:eastAsia="宋体" w:hAnsi="宋体" w:hint="eastAsia"/>
        </w:rPr>
        <w:t>k</w:t>
      </w:r>
      <w:r>
        <w:rPr>
          <w:rFonts w:ascii="宋体" w:eastAsia="宋体" w:hAnsi="宋体" w:hint="eastAsia"/>
        </w:rPr>
        <w:t>如图16。</w:t>
      </w:r>
    </w:p>
    <w:p w:rsidR="00A049C7" w:rsidRDefault="00A049C7" w:rsidP="00A049C7">
      <w:pPr>
        <w:rPr>
          <w:rFonts w:ascii="宋体" w:eastAsia="宋体" w:hAnsi="宋体"/>
        </w:rPr>
      </w:pPr>
      <w:r w:rsidRPr="00830FA2">
        <w:rPr>
          <w:rFonts w:ascii="宋体" w:eastAsia="宋体" w:hAnsi="宋体"/>
          <w:noProof/>
        </w:rPr>
        <w:drawing>
          <wp:inline distT="0" distB="0" distL="0" distR="0" wp14:anchorId="48241AA1" wp14:editId="2C1E70D3">
            <wp:extent cx="5274310" cy="221996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C7" w:rsidRPr="00830FA2" w:rsidRDefault="00A049C7" w:rsidP="00A049C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6.1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导引辅助链路图</w:t>
      </w:r>
    </w:p>
    <w:p w:rsidR="00A049C7" w:rsidRDefault="00A049C7" w:rsidP="00A049C7">
      <w:pPr>
        <w:jc w:val="center"/>
        <w:rPr>
          <w:rFonts w:ascii="宋体" w:eastAsia="宋体" w:hAnsi="宋体"/>
        </w:rPr>
      </w:pPr>
      <w:r w:rsidRPr="00830FA2">
        <w:rPr>
          <w:rFonts w:ascii="宋体" w:eastAsia="宋体" w:hAnsi="宋体"/>
          <w:noProof/>
        </w:rPr>
        <w:lastRenderedPageBreak/>
        <w:drawing>
          <wp:inline distT="0" distB="0" distL="0" distR="0" wp14:anchorId="26DB1C6E" wp14:editId="3EDE7044">
            <wp:extent cx="4038600" cy="302774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60" cy="303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C7" w:rsidRPr="00830FA2" w:rsidRDefault="00A049C7" w:rsidP="00A049C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6.2</w:t>
      </w:r>
      <w:r w:rsidRPr="00202A46">
        <w:rPr>
          <w:rFonts w:ascii="宋体" w:hAnsi="宋体" w:hint="eastAsia"/>
        </w:rPr>
        <w:t>比特信噪比与误码率的关系曲线</w:t>
      </w:r>
    </w:p>
    <w:p w:rsidR="00A049C7" w:rsidRDefault="00A049C7" w:rsidP="00A049C7">
      <w:pPr>
        <w:jc w:val="center"/>
        <w:rPr>
          <w:rFonts w:ascii="宋体" w:eastAsia="宋体" w:hAnsi="宋体"/>
        </w:rPr>
      </w:pPr>
      <w:r w:rsidRPr="00830FA2">
        <w:rPr>
          <w:rFonts w:ascii="宋体" w:eastAsia="宋体" w:hAnsi="宋体"/>
          <w:noProof/>
        </w:rPr>
        <w:drawing>
          <wp:inline distT="0" distB="0" distL="0" distR="0" wp14:anchorId="7685C567" wp14:editId="04F3056B">
            <wp:extent cx="4483100" cy="336098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30" cy="337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C7" w:rsidRPr="00830FA2" w:rsidRDefault="00A049C7" w:rsidP="00A049C7">
      <w:pPr>
        <w:jc w:val="center"/>
        <w:rPr>
          <w:rFonts w:ascii="宋体" w:eastAsia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6.3</w:t>
      </w:r>
      <w:r>
        <w:rPr>
          <w:rFonts w:ascii="宋体" w:hAnsi="宋体"/>
        </w:rPr>
        <w:t xml:space="preserve"> </w:t>
      </w:r>
      <w:r w:rsidRPr="00202A46">
        <w:rPr>
          <w:rFonts w:ascii="宋体" w:hAnsi="宋体" w:hint="eastAsia"/>
        </w:rPr>
        <w:t>比特信噪比与信道估计均方误差的关系曲线</w:t>
      </w:r>
    </w:p>
    <w:p w:rsidR="00A049C7" w:rsidRPr="00830FA2" w:rsidRDefault="00A049C7" w:rsidP="00A049C7">
      <w:pPr>
        <w:rPr>
          <w:rFonts w:ascii="宋体" w:eastAsia="宋体" w:hAnsi="宋体"/>
        </w:rPr>
      </w:pPr>
      <w:r w:rsidRPr="00830FA2">
        <w:rPr>
          <w:rFonts w:ascii="宋体" w:eastAsia="宋体" w:hAnsi="宋体"/>
        </w:rPr>
        <w:t>(2)</w:t>
      </w:r>
      <w:r w:rsidRPr="00A04FAA">
        <w:rPr>
          <w:rFonts w:ascii="宋体" w:eastAsia="宋体" w:hAnsi="宋体" w:hint="eastAsia"/>
        </w:rPr>
        <w:t xml:space="preserve"> </w:t>
      </w:r>
      <w:r w:rsidRPr="0060029C">
        <w:rPr>
          <w:rFonts w:ascii="宋体" w:eastAsia="宋体" w:hAnsi="宋体" w:hint="eastAsia"/>
        </w:rPr>
        <w:t>三条径的延时分别是</w:t>
      </w:r>
      <w:r w:rsidRPr="0060029C">
        <w:rPr>
          <w:rFonts w:ascii="宋体" w:eastAsia="宋体" w:hAnsi="宋体"/>
        </w:rPr>
        <w:t xml:space="preserve">[0  2*1e-6  3*1e-6] </w:t>
      </w:r>
      <w:r w:rsidRPr="0060029C">
        <w:rPr>
          <w:rFonts w:ascii="宋体" w:eastAsia="宋体" w:hAnsi="宋体" w:hint="eastAsia"/>
        </w:rPr>
        <w:t>，增益分别为</w:t>
      </w:r>
      <w:r w:rsidRPr="0060029C">
        <w:rPr>
          <w:rFonts w:ascii="宋体" w:eastAsia="宋体" w:hAnsi="宋体"/>
        </w:rPr>
        <w:t>[0 -3 -9]</w:t>
      </w:r>
      <w:r>
        <w:rPr>
          <w:rFonts w:ascii="宋体" w:eastAsia="宋体" w:hAnsi="宋体"/>
        </w:rPr>
        <w:t>.</w:t>
      </w:r>
      <w:r w:rsidRPr="00830FA2">
        <w:rPr>
          <w:rFonts w:ascii="宋体" w:eastAsia="宋体" w:hAnsi="宋体" w:hint="eastAsia"/>
        </w:rPr>
        <w:t>采用循环前缀的方法进行同步，检测不同信噪比下的捕获概率，时间同步算法见文件夹里面的</w:t>
      </w:r>
      <w:proofErr w:type="spellStart"/>
      <w:r w:rsidRPr="00830FA2">
        <w:rPr>
          <w:rFonts w:ascii="宋体" w:eastAsia="宋体" w:hAnsi="宋体" w:hint="eastAsia"/>
        </w:rPr>
        <w:t>time</w:t>
      </w:r>
      <w:r w:rsidRPr="00830FA2">
        <w:rPr>
          <w:rFonts w:ascii="宋体" w:eastAsia="宋体" w:hAnsi="宋体"/>
        </w:rPr>
        <w:t>syn.m</w:t>
      </w:r>
      <w:proofErr w:type="spellEnd"/>
      <w:r w:rsidRPr="00830FA2">
        <w:rPr>
          <w:rFonts w:ascii="宋体" w:eastAsia="宋体" w:hAnsi="宋体" w:hint="eastAsia"/>
        </w:rPr>
        <w:t>文件。仿真结果如</w:t>
      </w:r>
      <w:r>
        <w:rPr>
          <w:rFonts w:ascii="宋体" w:eastAsia="宋体" w:hAnsi="宋体" w:hint="eastAsia"/>
        </w:rPr>
        <w:t>图19所示。</w:t>
      </w:r>
    </w:p>
    <w:p w:rsidR="00A049C7" w:rsidRDefault="00A049C7" w:rsidP="00A049C7">
      <w:pPr>
        <w:jc w:val="center"/>
        <w:rPr>
          <w:rFonts w:ascii="宋体" w:eastAsia="宋体" w:hAnsi="宋体"/>
        </w:rPr>
      </w:pPr>
      <w:r w:rsidRPr="00830FA2">
        <w:rPr>
          <w:rFonts w:ascii="宋体" w:eastAsia="宋体" w:hAnsi="宋体"/>
          <w:noProof/>
        </w:rPr>
        <w:lastRenderedPageBreak/>
        <w:drawing>
          <wp:inline distT="0" distB="0" distL="0" distR="0" wp14:anchorId="7A239D3A" wp14:editId="4353C596">
            <wp:extent cx="4667415" cy="3496945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29" cy="350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C7" w:rsidRPr="00830FA2" w:rsidRDefault="00A049C7" w:rsidP="00A049C7">
      <w:pPr>
        <w:jc w:val="center"/>
        <w:rPr>
          <w:rFonts w:ascii="宋体" w:eastAsia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6.4</w:t>
      </w:r>
      <w:r w:rsidRPr="00202A46">
        <w:rPr>
          <w:rFonts w:ascii="宋体" w:hAnsi="宋体" w:hint="eastAsia"/>
        </w:rPr>
        <w:t>比特信噪比与捕获概率的关系曲线</w:t>
      </w:r>
    </w:p>
    <w:p w:rsidR="00A049C7" w:rsidRPr="00830FA2" w:rsidRDefault="00A049C7" w:rsidP="00A049C7">
      <w:pPr>
        <w:rPr>
          <w:rFonts w:ascii="宋体" w:eastAsia="宋体" w:hAnsi="宋体"/>
        </w:rPr>
      </w:pPr>
      <w:r w:rsidRPr="00830FA2">
        <w:rPr>
          <w:rFonts w:ascii="宋体" w:eastAsia="宋体" w:hAnsi="宋体"/>
        </w:rPr>
        <w:t>Simulink</w:t>
      </w:r>
      <w:r>
        <w:rPr>
          <w:rFonts w:ascii="宋体" w:eastAsia="宋体" w:hAnsi="宋体" w:hint="eastAsia"/>
        </w:rPr>
        <w:t>链路模块</w:t>
      </w:r>
      <w:r w:rsidRPr="00830FA2">
        <w:rPr>
          <w:rFonts w:ascii="宋体" w:eastAsia="宋体" w:hAnsi="宋体" w:hint="eastAsia"/>
        </w:rPr>
        <w:t>如</w:t>
      </w:r>
      <w:r>
        <w:rPr>
          <w:rFonts w:ascii="宋体" w:eastAsia="宋体" w:hAnsi="宋体" w:hint="eastAsia"/>
        </w:rPr>
        <w:t>图20所示。</w:t>
      </w:r>
    </w:p>
    <w:p w:rsidR="00A049C7" w:rsidRDefault="00A049C7" w:rsidP="00A049C7">
      <w:pPr>
        <w:jc w:val="center"/>
        <w:rPr>
          <w:rFonts w:ascii="宋体" w:eastAsia="宋体" w:hAnsi="宋体"/>
        </w:rPr>
      </w:pPr>
      <w:r w:rsidRPr="00830FA2">
        <w:rPr>
          <w:rFonts w:ascii="宋体" w:eastAsia="宋体" w:hAnsi="宋体"/>
          <w:noProof/>
        </w:rPr>
        <w:drawing>
          <wp:inline distT="0" distB="0" distL="0" distR="0" wp14:anchorId="7FCFEDB8" wp14:editId="66DFB110">
            <wp:extent cx="5167745" cy="738516"/>
            <wp:effectExtent l="0" t="0" r="0" b="444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272" cy="7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C7" w:rsidRPr="00830FA2" w:rsidRDefault="00A049C7" w:rsidP="00A049C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6.5</w:t>
      </w:r>
      <w:r>
        <w:rPr>
          <w:rFonts w:ascii="宋体" w:eastAsia="宋体" w:hAnsi="宋体" w:hint="eastAsia"/>
        </w:rPr>
        <w:t>simulink链路模块</w:t>
      </w:r>
    </w:p>
    <w:p w:rsidR="00A049C7" w:rsidRPr="00830FA2" w:rsidRDefault="00A049C7" w:rsidP="00A049C7">
      <w:pPr>
        <w:spacing w:line="360" w:lineRule="auto"/>
        <w:rPr>
          <w:rFonts w:ascii="宋体" w:eastAsia="宋体" w:hAnsi="宋体"/>
        </w:rPr>
      </w:pPr>
      <w:r w:rsidRPr="00830FA2">
        <w:rPr>
          <w:rFonts w:ascii="宋体" w:eastAsia="宋体" w:hAnsi="宋体" w:hint="eastAsia"/>
        </w:rPr>
        <w:t>(</w:t>
      </w:r>
      <w:r w:rsidRPr="00830FA2">
        <w:rPr>
          <w:rFonts w:ascii="宋体" w:eastAsia="宋体" w:hAnsi="宋体"/>
        </w:rPr>
        <w:t>3)</w:t>
      </w:r>
      <w:r w:rsidRPr="0060029C">
        <w:rPr>
          <w:rFonts w:ascii="宋体" w:eastAsia="宋体" w:hAnsi="宋体" w:hint="eastAsia"/>
        </w:rPr>
        <w:t xml:space="preserve"> 三条径的延时分别是</w:t>
      </w:r>
      <w:r w:rsidRPr="0060029C">
        <w:rPr>
          <w:rFonts w:ascii="宋体" w:eastAsia="宋体" w:hAnsi="宋体"/>
        </w:rPr>
        <w:t xml:space="preserve">[0  2*1e-6  3*1e-6] </w:t>
      </w:r>
      <w:r w:rsidRPr="0060029C">
        <w:rPr>
          <w:rFonts w:ascii="宋体" w:eastAsia="宋体" w:hAnsi="宋体" w:hint="eastAsia"/>
        </w:rPr>
        <w:t>，增益分别为</w:t>
      </w:r>
      <w:r w:rsidRPr="0060029C">
        <w:rPr>
          <w:rFonts w:ascii="宋体" w:eastAsia="宋体" w:hAnsi="宋体"/>
        </w:rPr>
        <w:t>[0 -3 -9]</w:t>
      </w:r>
      <w:r w:rsidRPr="0060029C">
        <w:rPr>
          <w:rFonts w:ascii="宋体" w:eastAsia="宋体" w:hAnsi="宋体" w:hint="eastAsia"/>
        </w:rPr>
        <w:t>。频率</w:t>
      </w:r>
      <w:r w:rsidRPr="00830FA2">
        <w:rPr>
          <w:rFonts w:ascii="宋体" w:eastAsia="宋体" w:hAnsi="宋体" w:hint="eastAsia"/>
        </w:rPr>
        <w:t>同步算法见文件夹里面的</w:t>
      </w:r>
      <w:proofErr w:type="spellStart"/>
      <w:r w:rsidRPr="00830FA2">
        <w:rPr>
          <w:rFonts w:ascii="宋体" w:eastAsia="宋体" w:hAnsi="宋体" w:hint="eastAsia"/>
        </w:rPr>
        <w:t>fre</w:t>
      </w:r>
      <w:r w:rsidRPr="00830FA2">
        <w:rPr>
          <w:rFonts w:ascii="宋体" w:eastAsia="宋体" w:hAnsi="宋体"/>
        </w:rPr>
        <w:t>syn.m</w:t>
      </w:r>
      <w:proofErr w:type="spellEnd"/>
      <w:r w:rsidRPr="00830FA2">
        <w:rPr>
          <w:rFonts w:ascii="宋体" w:eastAsia="宋体" w:hAnsi="宋体" w:hint="eastAsia"/>
        </w:rPr>
        <w:t>文件</w:t>
      </w:r>
    </w:p>
    <w:p w:rsidR="00A049C7" w:rsidRPr="0060029C" w:rsidRDefault="00A049C7" w:rsidP="00A049C7">
      <w:pPr>
        <w:rPr>
          <w:rFonts w:ascii="宋体" w:eastAsia="宋体" w:hAnsi="宋体"/>
        </w:rPr>
      </w:pPr>
      <w:r w:rsidRPr="0060029C">
        <w:rPr>
          <w:rFonts w:ascii="宋体" w:eastAsia="宋体" w:hAnsi="宋体" w:hint="eastAsia"/>
        </w:rPr>
        <w:t>仿真结果如</w:t>
      </w:r>
      <w:r>
        <w:rPr>
          <w:rFonts w:ascii="宋体" w:eastAsia="宋体" w:hAnsi="宋体" w:hint="eastAsia"/>
        </w:rPr>
        <w:t>图21所示。</w:t>
      </w:r>
    </w:p>
    <w:p w:rsidR="00A049C7" w:rsidRDefault="00A049C7" w:rsidP="00A049C7">
      <w:pPr>
        <w:rPr>
          <w:rFonts w:ascii="宋体" w:eastAsia="宋体" w:hAnsi="宋体"/>
        </w:rPr>
      </w:pPr>
      <w:r w:rsidRPr="00830FA2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2E98B185" wp14:editId="32DEF4B6">
            <wp:extent cx="5274310" cy="3951646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C7" w:rsidRPr="00830FA2" w:rsidRDefault="00A049C7" w:rsidP="00A049C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6.6</w:t>
      </w:r>
      <w:r>
        <w:rPr>
          <w:rFonts w:ascii="宋体" w:eastAsia="宋体" w:hAnsi="宋体"/>
        </w:rPr>
        <w:t xml:space="preserve"> </w:t>
      </w:r>
      <w:r w:rsidRPr="00202A46">
        <w:rPr>
          <w:rFonts w:ascii="宋体" w:hAnsi="宋体" w:hint="eastAsia"/>
        </w:rPr>
        <w:t>比特信噪比与捕获概率的关系曲线</w:t>
      </w:r>
    </w:p>
    <w:p w:rsidR="00A049C7" w:rsidRPr="00830FA2" w:rsidRDefault="00A049C7" w:rsidP="00A049C7">
      <w:pPr>
        <w:rPr>
          <w:rFonts w:ascii="宋体" w:eastAsia="宋体" w:hAnsi="宋体"/>
        </w:rPr>
      </w:pPr>
      <w:r w:rsidRPr="00830FA2">
        <w:rPr>
          <w:rFonts w:ascii="宋体" w:eastAsia="宋体" w:hAnsi="宋体"/>
        </w:rPr>
        <w:t>Simulink</w:t>
      </w:r>
      <w:r>
        <w:rPr>
          <w:rFonts w:ascii="宋体" w:eastAsia="宋体" w:hAnsi="宋体" w:hint="eastAsia"/>
        </w:rPr>
        <w:t>如图22。</w:t>
      </w:r>
    </w:p>
    <w:p w:rsidR="00A049C7" w:rsidRDefault="00A049C7" w:rsidP="00A049C7">
      <w:r>
        <w:rPr>
          <w:noProof/>
        </w:rPr>
        <w:drawing>
          <wp:inline distT="0" distB="0" distL="0" distR="0" wp14:anchorId="2E5EC934" wp14:editId="055996A0">
            <wp:extent cx="5687788" cy="1248355"/>
            <wp:effectExtent l="0" t="0" r="0" b="952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576" cy="12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C7" w:rsidRPr="006E7ABB" w:rsidRDefault="00A049C7" w:rsidP="00A049C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6.7</w:t>
      </w:r>
      <w:bookmarkStart w:id="1" w:name="_GoBack"/>
      <w:bookmarkEnd w:id="1"/>
      <w:r>
        <w:t xml:space="preserve"> 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链路模块</w:t>
      </w:r>
    </w:p>
    <w:p w:rsidR="002F6368" w:rsidRPr="00A049C7" w:rsidRDefault="002F6368" w:rsidP="00A049C7">
      <w:pPr>
        <w:tabs>
          <w:tab w:val="left" w:pos="3177"/>
        </w:tabs>
      </w:pPr>
    </w:p>
    <w:sectPr w:rsidR="002F6368" w:rsidRPr="00A0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D3EDF"/>
    <w:multiLevelType w:val="hybridMultilevel"/>
    <w:tmpl w:val="641C01B8"/>
    <w:lvl w:ilvl="0" w:tplc="FFFFFFFF">
      <w:start w:val="1"/>
      <w:numFmt w:val="decimal"/>
      <w:lvlText w:val="(%1)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0"/>
        </w:tabs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0"/>
        </w:tabs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0"/>
        </w:tabs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0"/>
        </w:tabs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0"/>
        </w:tabs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0"/>
        </w:tabs>
        <w:ind w:left="4630" w:hanging="420"/>
      </w:pPr>
    </w:lvl>
  </w:abstractNum>
  <w:abstractNum w:abstractNumId="1" w15:restartNumberingAfterBreak="0">
    <w:nsid w:val="6B8775CB"/>
    <w:multiLevelType w:val="hybridMultilevel"/>
    <w:tmpl w:val="809E9DAA"/>
    <w:lvl w:ilvl="0" w:tplc="1A4C174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0"/>
        </w:tabs>
        <w:ind w:left="1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540"/>
        </w:tabs>
        <w:ind w:left="540" w:hanging="420"/>
      </w:pPr>
    </w:lvl>
    <w:lvl w:ilvl="3" w:tplc="D008538E">
      <w:start w:val="1"/>
      <w:numFmt w:val="decimal"/>
      <w:lvlText w:val="(%4)"/>
      <w:lvlJc w:val="left"/>
      <w:pPr>
        <w:tabs>
          <w:tab w:val="num" w:pos="965"/>
        </w:tabs>
        <w:ind w:left="965" w:hanging="425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380"/>
        </w:tabs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0"/>
        </w:tabs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0"/>
        </w:tabs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0"/>
        </w:tabs>
        <w:ind w:left="30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C7"/>
    <w:rsid w:val="002F6368"/>
    <w:rsid w:val="00535BB8"/>
    <w:rsid w:val="00A0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241F"/>
  <w15:chartTrackingRefBased/>
  <w15:docId w15:val="{FF41F59D-BB65-4643-BE93-65B211F9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C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A049C7"/>
    <w:pPr>
      <w:tabs>
        <w:tab w:val="left" w:pos="4260"/>
        <w:tab w:val="left" w:pos="5130"/>
      </w:tabs>
      <w:spacing w:after="120" w:line="480" w:lineRule="auto"/>
      <w:ind w:leftChars="200" w:left="420" w:firstLineChars="200" w:firstLine="200"/>
    </w:pPr>
    <w:rPr>
      <w:rFonts w:ascii="Times New Roman" w:eastAsia="宋体" w:hAnsi="Times New Roman" w:cs="Times New Roman"/>
      <w:snapToGrid w:val="0"/>
      <w:szCs w:val="24"/>
    </w:rPr>
  </w:style>
  <w:style w:type="character" w:customStyle="1" w:styleId="20">
    <w:name w:val="正文文本缩进 2 字符"/>
    <w:basedOn w:val="a0"/>
    <w:link w:val="2"/>
    <w:rsid w:val="00A049C7"/>
    <w:rPr>
      <w:rFonts w:ascii="Times New Roman" w:eastAsia="宋体" w:hAnsi="Times New Roman" w:cs="Times New Roman"/>
      <w:snapToGrid w:val="0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2019-12-24T06:39:00Z</dcterms:created>
  <dcterms:modified xsi:type="dcterms:W3CDTF">2019-12-24T06:40:00Z</dcterms:modified>
</cp:coreProperties>
</file>