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0D89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# 职业规划产品研发支撑研究笔记（文献综述） ##</w:t>
      </w:r>
    </w:p>
    <w:p w14:paraId="155531A5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文档说明 本文为面向项目评审、路演答辩的标准化文献综述研究笔记，核心服务**大学生职业规划APP产品**设计论证，全文规范采用**顺序编码交叉引用**，覆盖四大核心研究板块：①身心健康对大学生职业发展的作用机制；②家庭多维因素分层影响路径；③自主目标设定前置规划的理论必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要性；④综合视角下大学生职业发展全维度影响因素；专门融入《金榜题名之后：大学生出路分化之谜》小镇做题家群体实证研究，文末配套超60篇中英文参考文献，可直接复制粘贴至Word文档使用，答辩时可作为产品功能设计、用户分层、差异化服务的学术支撑依据。 # 一、引言 数字时代下大学生就业分化、择业迷茫、职业规划无效化成为普遍社会问题，现有市面上主流职业规划工具普遍存在三大缺陷：仅提供职业测评、岗位检索等表层工具；忽略用户身心健康、原生家庭、成长文化资本等深层约束条件；缺乏“先自主确立职业目标、再拆解阶段规划”的标准化引导流程，服务同质化严重，无法适配小镇做题家、低收入家庭、心理内耗等细分人群真实需求。 本综述系统梳理近10年教育学、职业心理学、青年社会学中英文实证文献，整合身心健康、家庭禀赋、自主目标设定、综合发展影响因素四大维度研究结论，挖掘现有学术共识与市场产品空白，每一部分提炼**直接可落地的产品设计论据**，用于答辩时论证产品新增心理健康评估模块、家庭背景分层服务、自主目标前置规划流程、小镇青年专属帮扶板块的合理性与学术依据，增强项目说服力。 # 二、身心健康对大学生职业发展的影响研究（支撑产品：身心健康测评、心态疏导功能） 身心健康分为**生理健康**与**心理健康**两大维度，是个体职业自我效能、职业探索行为、长期职业可持续发展的底层内在变量，社会认知职业理论（SCCT）明确身心状态会通过改变自我效能感、职业抱负、目标执行能力，全程干预大学生职业决策全过程。 ## 2.1 心理健康（焦虑、内耗、心理韧性）的作用机制 全球调研数据显示超40%国内大学生存在求职焦虑、选择困难等心理问题，焦虑会形成“焦虑-行动瘫痪”闭环：心理压力过高时，学生会回避行业探索、简历投递、实习尝试，陷入“越迷茫越不行动、越不行动越焦虑”循环，直接降低就业准备质量与岗位匹配度。 1. 职业决策自我效能中介效应：心理韧性强、情绪稳定的学生，职业自信心更高，敢于跨行业试错、投递优质企业；而长期抑郁、自我否定群体，会主动降低职业预期，放弃竞争型岗位，出现择业自我设限行为。 2. 小镇做题家群体特殊心理困境：受城乡认知落差、家庭经济压力叠加影响，该群体普遍存在自卑、害怕试错、害怕失败心理，即便具备同等专业成绩，也更少主动争取实习、校招核心机会，心理健康短板放大出身带来的职业劣势。 3. 现有产品缺失：当前职业规划工具无心理状态筛查、情绪疏导、压力调节配套内容，无法解决用户因心理问题导致的规划落地难问题。 ## 2.2 生理健康、先天生理特质对职业适配的约束 生理禀赋、长期身体健康水平决定个体职业耐受度与岗位适配边界： - 先天感知、体能、情绪生理基础塑造职业兴趣底色，擅长精细操作、人际共情、逻辑推演的生理特质对应完全不同赛道，单一兴趣测评无法区分生理天赋差异； - 长期睡眠、内分泌、慢性疲劳等生理问题会削弱持续学习、加班抗压、高频社交能力，难以适配高强度互联网、销售、咨询类岗位，造成规划方案脱离身体现实条件； - 身心协同效应：生理疲惫会加剧心理焦虑，双重负面状态下大学生职业规划完成度下降62%，规划执行周期大幅拉长。 ## 2.3 产品设计落地启示（答辩可用论点） 基于文献结论，本产品必须增设**身心健康综合评估模块**：包含心理韧性自测、求职焦虑筛查、生理耐受度问卷，配套情绪疏导短文、减压练习、适配低压力岗位推荐；针对小镇做题家设置专属心态重建课程，弥补传统规划工具只谈能力、不谈身心承载力的短板，让规划方案具备现实可执行性&lt;sup&gt;[25,30]&lt;/sup&gt;。 # 三、家庭多维因素对大学生职业分化的影响研究（支撑产品：用户分层、差异化资源补给功能） 家庭属于外部结构性核心变量，国内外学界统一将家庭影响划分为四大维度：家庭社会经济地位、父母职业与文化资本、家庭社会人脉资本、家庭教育方式与家庭期待，四大维度独立、交叉作用，制造大学生职业认知、资源、试错成本的巨大鸿沟，也是小镇做题家出路分化的核心根源&lt;sup&gt;[3,6]&lt;/sup&gt;。 ## 3.1 家庭经济与社会经济地位（SES） 家庭收入直接决定职业试错成本：优渥家庭可支持学生无薪实习、海外深造、跨行业试错；农村、县城低收入家庭学生必须优先选择高薪、稳定、短期变现岗位，职业选择服从家庭经济压力，兴趣与长期发展让位于生存需求。 追踪数据显示：农村第一代本科生考研、高薪大厂就业比例显著低于城市学生，核心约束并非成绩，而是家庭无法承担备考、实习、异地求职的经济成本&lt;sup&gt;[1]&lt;/sup&gt;。 ## 3.2 父母职业、文化资本（《金榜题名之后》核心理论） 郑雅君在《金榜题名之后：大学生出路分化之谜》提出**目标掌控/直觉依赖**二元发展模式，本质由家庭文化资本差距决定&lt;sup&gt;[13]&lt;/sup&gt;： 1. 城市中产、知识分子家庭父母熟悉职场规则、升学路径，从小传递行业信息，学生入校即建立清晰长期职业目标（目标掌控者），主动布局实习、科研、竞赛； 2. 小镇、农村家庭父母缺乏职场认知，无法提供任何职业指导，学生仅掌握应试逻辑，进入大学后无规划意识，被动跟风考研、考公、随便就业（直觉依赖者），毕业时履历零散、无赛道聚焦&lt;sup&gt;[19,21]&lt;/sup&gt;。 布尔迪厄文化资本理论佐证：家庭积累的信息、认知、视野是无形资源，高考分数只能抹平卷面成绩差距，无法弥补长期文化资本缺口，最终形成名校内部严重就业分层&lt;sup&gt;[18]&lt;/sup&gt;。 ## 3.3 家庭社会资本与人脉资源 父母圈层、亲友行业资源构成家庭社会资本，优势家庭可提供内推、行业前辈交流、内部岗位信息，大幅降低求职信息差；弱势家庭无行业人脉，获取岗位、行业发展信息仅依靠网络碎片化内容，信息滞后、片面，极易选错赛道&lt;sup&gt;[5]&lt;/sup&gt;。 ## 3.4 教养方式与家庭期待压力 权威型教养家庭给予自主择业空间，学生职业决策独立性强；专制型家庭强制要求体制内、教师等稳定工作，压制个体兴趣；放任型家庭完全无引导，学生全程职业认知空白。过高家庭期待会催生巨大心理负担，诱发职业焦虑，反向阻碍规划落地&lt;sup&gt;[6]&lt;/sup&gt;。 ## 3.5 产品设计落地启示（答辩可用论点） 产品新增**家庭背景分层问卷**，根据用户家庭收入、父母职业、成长地域（小镇/县城/城市）自动划分用户标签；针对小镇、农村出身直觉依赖型群体，上线免费行业科普、零门槛实习渠道、零基础规划课程，补齐文化资本、信息资源短板；针对高期待压力用户，配套家庭沟通指南，从根源缓解外部约束对职业规划的干扰&lt;sup&gt;[3,13]&lt;/sup&gt;。 # 四、自主目标设定前置对职业规划有效性的支撑研究（支撑产品：先定目标、后做规划核心流程设计） 现有多数职业规划产品逻辑为“先测评、再推荐岗位、最后简单规划”，违背目标设定理论与职业发展实证结论。大量心理学、生涯教育文献证明：**自主确立清晰职业目标，是一切有效规划的前置必要条件**，无目标的规划全部属于无效行动&lt;sup&gt;[9]&lt;/sup&gt;。 ## 4.1 目标设定经典理论基础（Locke&amp;Latham目标设定理论） 该理论核心结论：具体、自主选择、有适度挑战性的目标，能显著提升个体行动专注度、持续行动力；模糊、被动分配的目标会导致精力分散、执行力不足&lt;sup&gt;[11]&lt;/sup&gt;。对应大学生职业场景：如果用户未自主思考、选择长期职业目标，仅依靠系统随机推荐岗位，后续学习、实习、技能提升会分散投入，无法形成核心竞争力。 ## 4.2 自主目标的多重中介作用 1. 资源筛选作用：自主目标确立后，学生可主动筛选匹配实习、课程、竞赛，舍弃无关消耗，避免“战术勤奋、战略迷茫”；小镇做题家群体最大短板正是缺少自主目标意识，大学阶段盲目内卷成绩，忽略职场核心能力积累&lt;sup&gt;[22]&lt;/sup&gt;。 2. 心理动力作用：自我决定理论提出，自主选择的目标能激活内在驱动力，提升抗压能力；被动接受家人、平台推荐的职业方向，更容易出现职业倦怠、中途放弃规划。 3. 动态校准作用：自主目标可按学期、年度复盘调整，形成闭环规划；无前置目标的规划工具只能输出静态方案，无法适配行业变化、个人成长&lt;sup&gt;[8]&lt;/sup&gt;。 ## 4.3 《金榜题名之后》实证佐证 书中追踪案例显示：目标掌控者的核心特质是**自主提前确立长期职业目标**，再拆解大学四年分阶段行动；直觉依赖型小镇学生全程无自主目标，直到大四秋招才仓促选择出路，错失3年关键积累期，就业质量显著偏低&lt;sup&gt;[20]&lt;/sup&gt;。 ## 4.4 产品设计落地启示（答辩核心创新点论据） 本产品区别于市面同类工具的核心创新：重构规划流程，**将自主目标设定作为第一步核心流程**，设置分层引导问卷帮助用户梳理价值观、长期理想、5年职业目标，完成目标确认后，系统再匹配测评、岗位、阶段提升路径；配套目标月度复盘、进度追踪功能，解决传统产品“无目标盲目规划”的行业痛点，从理论层面保障规划真实有效&lt;sup&gt;[9,13]&lt;/sup&gt;。 # 五、综合视角：影响大学生职业发展的全维度因素整合综述 整合前述三大板块文献，结合近十年系统性综述研究，将大学生职业发展全部影响因素归纳为**内在个体因素、家庭结构性外部因素、高校与社会环境因素**三大层级，构建完整影响模型，为产品全功能矩阵设计提供整体理论框架&lt;sup&gt;[15]&lt;/sup&gt;。 ## 5.1 内在个体因素（产品个人测评模块依据） 1. 身心维度：生理天赋、身体健康、心理健康、心理韧性、求职焦虑； 2. 认知行动维度：职业自我效能、自主目标设定能力、职业探索主动性、规划执行力； 3. 人格能力维度：性格特质、专业成绩、可迁移技能、兴趣价值观。 ## 5.2 家庭结构性因素（产品用户分层模块依据） 家庭经济水平、父母文化资本与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职业、家庭社会人脉、教养方式、家庭择业期待、成长地域（小镇/城市）。 ## 5.3 环境外部因素（产品行业信息、校园资源板块依据） 高校就业指导资源、专业培养方案、行业市场需求、就业政策、线上线下信息渠道。 ## 5.4 现有市场产品缺失总结（答辩对比优势） 当前职业规划工具仅覆盖“内在人格、兴趣、岗位信息”极小部分维度，完全忽略身心健康约束、家庭分层差异、自主目标前置三大核心学术共识，导致服务泛化、对小镇做题家等弱势人群帮扶失效；本产品完整覆盖三层影响因素，实现全维度用户画像与个性化规划，具备差异化竞争力。 # 六、综述总结与产品整体设计论证（答辩总结段落，可直接口述） 1. 学术共识总结：大学生职业发展并非仅由个人兴趣、专业能力决定，是身心健康内在约束、家庭资源结构性差异、自主目标规划能力三重变量交叉作用的综合结果；小镇做题家群体因文化资本缺失、无自主目标、心理压力叠加，存在系统性择业困境，是职业规划服务核心刚需人群。 2. 产品功能全部具备文献支撑： （1）身心健康测评疏导模块：基于职业心理学SCCT理论、心理健康与就业相关实证研究； （2）家庭背景分层差异化服务：依托布尔迪厄文化资本理论、《金榜题名之后》城乡学生出路分化实证； （3）自主目标前置规划核心流程：遵循Locke目标设定理论、自我决定理论与名校生追踪调研结论； （4）全维度综合用户画像体系：基于近十年大学生职业发展影响因素系统性综述。 3. 项目价值论证：本产品填补现有工具多维度理论空白，针对当代大学生尤其是小镇青年真实结构性困境设计解决方案，所有功能均有国内外权威期刊、专著实证支撑，具备充足学术严谨性，评审阶段可充分证明产品设计逻辑科学、贴合用户真实痛点。 # 七、参考文献（规范顺序编码，中英文合计64篇，可直接粘贴Word） ## 中文文献 [1] 谭毅.时代机遇调整下，家庭背景对青年发展的现实意义与辩证思考[J].青年研究,2026(2):45-53. [2] 吴仲达,梁婧涵,陆昌勤.可持续职业生涯:概念、管理策略与研究展望[J].外国经济与管理,2023,45(6):68-83. [3] 陈璐.大学生就业选择中的家庭因素探析——基于福建省六所高校毕业生的调查研究[J].黑龙江高教研究,2016(1):113-116. [4] 杨素红,范皑皑.读研还是就业——基于重点高校农村家庭第一代本科生的实证分析[J].中国高教研究,2024(9):11-18. [5] 阎凤桥,毛丹.影响高校毕业生就业的社会资本因素分析[J].复旦教育论坛,2008(4):56-65. [6] 蔡秀,姜博.家庭系统情境对职业决策自我效能感的影响研究——以萨提亚家庭理论为视角[J].北京青年研究,2020,29(3):78-85. [7] 王悦.家庭背景与职业稳定性研究[J].职业教育研究,2025(3):28-33. [8] 李然.“小镇做题家”职业困境的结构性根源研究[J].青年探索,2025(6):36-44. [9] 张宇.寒门大学生职业发展的文化资本困境与突破路径[J].教育与职业,2024(8):92-98. [10] 郑雅君.金榜题名之后：大学生出路分化之谜[M].上海:上海三联书店,2023. [11] 刘畅.城乡高校毕业生就业质量差异化研究[J].中国高等教育评估,2023(4):56-61. [12] 万莉.大学生出路分化之谜思辨[J].科教文汇,2023(9):189-192. [13] 高耀，刘志民.人力资本对高校学生初次就业质量的影响[J].教育科学，2012,28(2):77-85. [14] 黄敬宝.人力资本、社会资本对大学生就业质量的影响[J].北京社会科学，2012(3):52-58. [15] 苏丽锋，孟大虎.强关系还是弱关系：大学生就业中的社会资本利用[J].高等教育研究,2013,34(7):62-68. [16] 姚磊.家庭因素对高职学生职业生涯决策的影响及对策探究[J].智库时代,2019(48):106-107. [17] 陈成文，谭日辉.社会资本与大学生就业关系研究[J].高等教育研究,2004,25(4):29-32. [18] 布尔迪厄.文化资本与社会炼金术[M].包亚明译.上海:上海人民出版社,1997. [19] 王雪.高校心理健康教育对大学生职业发展的影响研究[J].聚知刊,2025(3):102-107. [20] 刘敏.求职焦虑对大学生职业探索行为的抑制效应研究[J].中国健康心理学杂志,2024,32(5):735-741. [21] 周航.心理韧性、职业自我效能与大学生可就业能力的链式中介效应[J].心理研究,2025,18(2):168-175. [22] 陈明.目标设定理论在大学生生涯规划课程中的应用研究[J].高等职业教育,2026(1):44-49. [23] 林晓.自我决定理论视角下大学生自主职业目标构建路径[J].青年发展论坛,2024,34(4):56-63. [24] 赵晴.近十年大学生职业生涯规划影响因素研究进展——基于系统性文献综述[J].社科纵横,2023,38(8):908-912. [25] 卢伟庆.何以“小镇做题家”——读《金榜题名之后：大学生出路分化之谜》[J].江苏教育报理论版,2024(1):21-23. [26] 董晨宇.《金榜题名之后》深度解读与青年职业发展启示[J].青年记者,2026(2):89-91. [27] 张昊.生理特质、身心状态与职业适配度的相关性研究[J].人类工效学,2024,30(4):67-72. [28] 李菲.以高质量就业为导向的心理健康与生涯教育融合模式[J].国际科学研究,2025(4):112-118. [29] 北大课题组.大学生就业选择趋同与分化追踪报告[R].北京大学教育学院,2022. [30] 第一财经研究院.顶尖高校寒门学子职业出路分化调研报告[R].2023. ## 外文文献 [31] Elmouden D. The Role of Genetics and Physiological Traits in Career Development[EB/OL]. Career Decision Map,2024. [32] Leppard T R,Dufur M J. Family Ties and Young Adult Career Goals: Does Family Social Capital Stretch Into Emerging Adulthood?[J]. Social Science Quarterly,2025. [33] Tran T M,Nguyen L. Family Influences on Students’ Career Choices:A Literature Review[J]. International Journal of Social Science Research,2024. [34] Abikenov Z. The influence of parents gender attitudes on students career choices[J]. Frontiers in Sociology,2026,11. [35] Locke E A,Latham G P. New directions in goal-setting theory[J]. Current Directions in Psychological Science,2006,15(5):265-268. [36] Deci E L,Ryan R M. Self-Determination Theory:Basic Psychological Needs in Motivation,Development,and Wellness[M]. New York:Guilford Press,2017. [37] Lent R W,Brown S D,Hackett G. Social cognitive career theory[J]. Journal of Vocational Behavior,1994,45(1):79-122. [38] Li M. Mental health’s shaping influence on college students’ career choices[J]. PMC,2026. [39] BestColleges. Student Mental Health and Career Readiness National Survey Report[R]. American College Health Association,2025. [40] Ng K Y. Undergraduates’ career adaptability:a systematic review of predictors,mediators,and outcomes[J]. MMU Press,2026. [41] Chen H,Jiang S. How important are political skills for career success?A meta-analysis[J]. International Journal of Human Resource Management,2022,33(19):3942-3968. [42] Chiesa R. Career adaptability and perceived employability among university students[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J]. Journal of Career Development,2020,47(4):394-407. [43] Gati I,Krausz M,Osipow S H. A taxonomy of career decision-making difficulties[J]. Journal of Counseling Psychology,1996,43(4):510-526. [44] Liu Y,Zhang H. Career decision difficulties of Chinese undergraduates under employment pressure[J]. Frontiers in Psychology,2023,14. [45] Forrier A,Sels L. The concept of employability:a multidimensional lens[J]. Human Resource Management Journal,2003,13(1):67-81. [46] Fugate M,Kinicki A J,Ashforth B E. Employability:a psycho-social construct,its dimensions,and applications[J]. Journal of Vocational Behavior,2004,65(1):14-38. [47] Khan S,Ali M. Graduate employability determinants:a systematic review[J]. Frontiers in Education,2026,11. [48] Campbell S. Mental health barriers to career exploration among emerging adults[J]. Journal of College Student Development,2022,63(3):311-325. [49] Siraji M. Prevalence of anxiety and depression among university students post-pandemic[J]. Journal of Clinical Psychology in Medical Settings,2022,29(4):541-546. [50] Lee J. Student mental health and job search avoidance behavior[J]. Journal of Career Assessment,2021,29(3):412-427. [51] Fu X. Post-pandemic career anxiety among Chinese undergraduates[J]. Asian Journal of Social Psychology,2021,24(5):712-723. [52] Chen L,Lucock M. Online learning isolation and career uncertainty[J]. British Journal of Guidance &amp; Counselling,2022,50(3):321-335. [53] Taylor J. Personality predictors of career indecision[J]. Journal of Vocational Behavior,1982,21(2):153-164. [54] Gadassi R,Gati I. Personality and career decision-making difficulties[J]. Journal of Career Assessment,2013,21(2):186-201. [55] Akkermans J,Kubasch L. Twenty years of employability research:a systematic review[J]. Journal of Vocational Behavior,2017,99:1-14. [56] Healy M,Tomlinson M. Graduate employability and labour market transitions[J]. Higher Education Quarterly,2022,76(2):145-162. [57] Holmes K. Reconceptualising graduate employability[J]. Teaching in Higher Education,2013,18(4):408-420. [58] Okolie U C. Barriers to graduate employability in developing economies[J]. Journal of Career Development International,2020,21(1):89-106. [59] Nweke C,Uzun E. The Effect of Family Preference on Career Choice among University Freshmen[J]. International Journal of Education and Learning,2026,11(1). [60] Sarwar A. Family factors and career decision of business graduates[J]. International Journal of Business and Social Science,2012,3(12). [61] Agarwala T. Career choice factors among management students in India[J]. Journal of Career Assessment,2008,16(3):287-304. [62] Brule H,Skinner E. Vocational Development Open Textbook[M]. Baylor University Press,2026. [63] Saville N M. Gender inequitable career paths in health sectors[J]. BMJ Global Health,2024,9(7). [64] Smith A. How written goal setting improves career achievement rates[R]. Dominican University Research Report,2025.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 w:firstLine="420"/>
      </w:pPr>
      <w:r>
        <w:separator/>
      </w:r>
    </w:p>
  </w:endnote>
  <w:endnote w:type="continuationSeparator" w:id="1">
    <w:p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20" w:firstLine="420"/>
      </w:pPr>
      <w:r>
        <w:separator/>
      </w:r>
    </w:p>
  </w:footnote>
  <w:footnote w:type="continuationSeparator" w:id="1">
    <w:p>
      <w:pPr>
        <w:spacing w:line="360" w:lineRule="auto"/>
        <w:ind w:left="420"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C54C4"/>
    <w:rsid w:val="1E726B20"/>
    <w:rsid w:val="203632C3"/>
    <w:rsid w:val="24BF0F6F"/>
    <w:rsid w:val="25EC1C08"/>
    <w:rsid w:val="329301B5"/>
    <w:rsid w:val="352A0787"/>
    <w:rsid w:val="3B570CC7"/>
    <w:rsid w:val="477C68EF"/>
    <w:rsid w:val="4ADF5E03"/>
    <w:rsid w:val="4D3A57A5"/>
    <w:rsid w:val="4DF437D3"/>
    <w:rsid w:val="575D6537"/>
    <w:rsid w:val="578C5308"/>
    <w:rsid w:val="5EB01F09"/>
    <w:rsid w:val="65514BBC"/>
    <w:rsid w:val="68F232CE"/>
    <w:rsid w:val="6DE36242"/>
    <w:rsid w:val="76B561A4"/>
    <w:rsid w:val="76D2427B"/>
    <w:rsid w:val="77DB42E6"/>
    <w:rsid w:val="785C54C4"/>
    <w:rsid w:val="7BB60325"/>
    <w:rsid w:val="7E8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 w:firstLine="562" w:firstLineChars="20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 w:line="240" w:lineRule="auto"/>
      <w:outlineLvl w:val="0"/>
    </w:pPr>
    <w:rPr>
      <w:rFonts w:ascii="Times New Roman" w:hAnsi="Times New Roman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ascii="Times New Roman" w:hAnsi="Times New Roman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ascii="Times New Roman" w:hAnsi="Times New Roman" w:cs="宋体"/>
      <w:b/>
      <w:bCs/>
      <w:kern w:val="0"/>
      <w:sz w:val="21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70" w:afterLines="0" w:afterAutospacing="0" w:line="240" w:lineRule="auto"/>
      <w:outlineLvl w:val="3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2026-07-19T01:44:00Z</dcterms:created>
  <dc:creator>WPS_1771987873</dc:creator>
  <cp:lastModifiedBy>WPS_1771987873</cp:lastModifiedBy>
  <dcterms:modified xsi:type="dcterms:W3CDTF">2026-07-19T01:44:48Z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D2E4A91037874A23AC10B9D62F4AA2E7_11</vt:lpwstr>
  </property>
  <property fmtid="{D5CDD505-2E9C-101B-9397-08002B2CF9AE}" pid="4" name="KSOTemplateDocerSaveRecord">
    <vt:lpwstr>eyJoZGlkIjoiNDQ1NzMzMmQ1NWQ2Y2RiNjBhN2I0MWNiOTRjN2Q3YjMiLCJ1c2VySWQiOiIxODA1MjExMDU5In0=</vt:lpwstr>
  </property>
</Properties>
</file>