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Style w:val="5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fldChar w:fldCharType="begin"/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instrText xml:space="preserve">INCLUDEPICTURE \d "http://images2015.cnblogs.com/blog/938374/201605/938374-20160521130226529-134678047.jpg" \* MERGEFORMATINET </w:instrTex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fldChar w:fldCharType="separate"/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410200" cy="4610100"/>
            <wp:effectExtent l="0" t="0" r="0" b="0"/>
            <wp:docPr id="2" name="图片 2" descr="07af519c-4d8e-4fcf-bbdb-7cecf2b556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7af519c-4d8e-4fcf-bbdb-7cecf2b556a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vSphere</w:t>
      </w:r>
      <w:r>
        <w:t>：是 VMware 的一个虚拟化产品，是一套整体企业级虚拟化解决方案，其中主要包含了下面两个组件。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vCenter</w:t>
      </w:r>
      <w:r>
        <w:t>：表示一个虚拟化数据中心，是所有的物理主机(ESX/ESXI)和虚拟机等资源的统一管理工具。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ESXI(ESX)主机</w:t>
      </w:r>
      <w:r>
        <w:t>：使用虚拟化软件 ESX/ESXI 来运行虚拟机的物理主机虚拟化操作系统(实际上是一个可以在裸机上安装的管理软件)，为虚拟机提供 CPU 和内存资源，同时为虚拟机提供访问存储资源和网络连接的能力。其中 ESX 是收费的，注意：可以直接在裸机上安装，能更节省硬件资源，类似与 Redhat 的 RHEV-H 。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Datastore：</w:t>
      </w:r>
      <w:r>
        <w:t>共享数据存储，用于保存虚拟机、镜像文件等数据，挂载给 ESX 主机使用。</w:t>
      </w:r>
    </w:p>
    <w:p/>
    <w:p/>
    <w:p>
      <w:pPr>
        <w:pStyle w:val="3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云硬盘cinder如何管理？</w:t>
      </w:r>
    </w:p>
    <w:p>
      <w:pPr>
        <w:pStyle w:val="3"/>
        <w:keepNext w:val="0"/>
        <w:keepLines w:val="0"/>
        <w:widowControl/>
        <w:suppressLineNumbers w:val="0"/>
      </w:pPr>
      <w:r>
        <w:t>与起虚机原理一样，cinder后端指定为VMware，使用VMware的dirver去创建卷，cinder volume这个其实就是封装了一层， 最终都是调用vcenter的存储管理的功能。</w:t>
      </w:r>
    </w:p>
    <w:p>
      <w:pPr>
        <w:rPr>
          <w:rFonts w:hint="eastAsia"/>
        </w:rPr>
      </w:pPr>
      <w:r>
        <w:rPr>
          <w:rFonts w:hint="eastAsia"/>
        </w:rPr>
        <w:t xml:space="preserve">    VMDK Driver以VMDK格式支持Cinder Volume，即：以VMDK作为后端存储文件格式。Cinder Volume可以存于vSphere支持的任何存储解决方案中，Cinder Volume保存在使用iSCSI、Fibre Channel、FCoE、NFS、VSAN和VVOLs技术的数据存储上；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VMware Nova vCenter Driver与VMware Cinder VMDK Driver必须相配合使用。在nova.conf文件中将Compute Driver定义为vCenter Driver，在cinder.conf文件中将Volume Driver定义为VMDK Driver，并且，在各自的配置文件中，均设置为指向同一个vCenter Server的IP地址。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技术概览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（1）VMware Cinder VMDK Driver用于管理基于vSphere数据存储的卷（Volume）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Ⅰ）通过vCenter管理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VMware Cinder VMDK Driver连接到vCenter，通过vCenter，对被管理Cluster中的ESXi主机可见的所有数据存储进行动态的访问和管理。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Ⅱ）将vCenter管理的存储资源作为块设备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通过VMDK及其相关的数据存储提供的抽象层，对vCenter管理的存储资源，VMware Cinder VMDK Driver将其作为块设备暴露给OpenStack的Cinder块存储服务，这意味着Cinder Volume可由数据存储上的VMDK文件支持，而数据存储则包括任何使用兼容VMware存储技术的NFS、iSCSI、FiberChannel和vSAN。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（2）Volume的创建和挂载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Ⅰ）使用时再创建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创建一个Volume时，Cinder VMDK Driver将根据需要相应地创建一个VMDK文件，但是，此时并没有实际地执行创建VMDK文件的操作。这一操作要等到第一次将Volume挂载到指定虚拟机的时候，伴随着Shadow VM的创建才能完成。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这样设计的缘由是：当物理主机无法连接Datastore时，在物理主机上创建的虚拟机也无法挂载Datastore上的Volume，在这种情况下，必须调用Storage vMotion以在不同Datastore上迁移Volume，而这会产生相当的资源开销。因此，在要将Volume实际地挂载到虚拟机上的时候再创建Volume，这样的设计可以将Volume创建在虚拟机所在的物理主机能够访问得到的Datastore上，尽可能地避免资源开销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Ⅱ）Shadow VM的作用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从OpenStack环境中向VMware环境发起创建Cinder volume的操作时，会生成Shadow VM（影子虚拟机）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在Volume创建之后和将其实际地挂载到虚拟机之间，Shadow VM（影子虚拟机）用于“停泊”VMDK文件（对应于Cinder Volume），Shadow VM一直关机且不消耗资源。</w:t>
      </w:r>
    </w:p>
    <w:p>
      <w:pPr>
        <w:rPr>
          <w:rFonts w:hint="eastAsia"/>
        </w:rPr>
      </w:pPr>
      <w:r>
        <w:rPr>
          <w:rFonts w:hint="eastAsia"/>
        </w:rPr>
        <w:t>在VMware中，Volume是隶属于虚拟机的二级Object，无法脱离虚拟机而存在。因此，在VMware中，无法单独创建一个Volume，只能在创建虚拟机时创建Volume；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Ⅲ）挂载Volume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如果Volume从未被挂载，那么Volume及其Shadow VM尚不存在，于是，在将要挂载Volume的虚拟机所在物理主机可见的数据存储（data store）里，创建Volume及其Shadow VM，然后，将Volume从Shadow VM上卸载，再挂载给提出挂载要求的虚拟机。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B. 如果Volume曾经被挂载过，对于提出挂载要求的虚拟机所在的物理主机而言：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Volume及其Shadow VM所在的数据存储（data store）是可见的，那么，将Volume卸载，再挂载给提出挂载要求的虚拟机；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Volume及其Shadow VM所在的数据存储（data store）是不可见的，那么， Storage vMotion将会首先被调用，将Volume迁移到物理主机可见的data store上，然后，将Volume卸载，再挂载给提出挂载要求的虚拟机。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（3）VMDK磁盘文件类型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VMware Cinder VMDK Driver支持3种VMDK磁盘文件类型，即：thin、lazyZeroedThick和eagerZeroedThick，设置时可以使用vmware:vmdk_type参数去指定VMDK的磁盘文件类型，这3种磁盘类型的技术特性如下：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Ⅰ）Thin：只有在需要时才会分配磁盘空间并对其写零，thin磁盘在创建时花费的时间较短。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Ⅱ）lazyZeroedThick：在创建时就分配磁盘空间，但直到第一次写入时才对磁盘写零。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Ⅲ）eagerZeroedThick：在创建时就分配磁盘空间，并对磁盘写零。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（4）克隆类型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使用VMware Cinder VMDK Driver，可以从其他源Volume或快照点创建Volume，支持Full和Linked/Fast克隆类型，设置时使用vmware:clone_type参数去指定克隆类型。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Ⅰ）完整克隆：Full，克隆虚拟机和源虚拟机是两个完全独立的实体，源虚拟机的修改和删除不会影响到克隆虚拟机的运行。缺点是不同虚拟机需要各自占用完全独立的磁盘空间。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Ⅱ）链接克隆： Linked/Fast，克隆虚拟机必须在源虚拟机存在的情况下才能运行，但优点是多个克隆虚拟机之间的公共部分(共同来自源虚拟机的部分)可以共用同一份磁盘空间。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（5）用vCenter存储策略去指定后端的数据存储（data store)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在vCenter 5.5及后续版本中，可以创建一个或多个存储策略，并通过使用vmware:storage_profile参数，将存储策略作为块存储的Volume类型暴露给VMware Cinder VMDK Driver。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比如，在vCenter中有一个名为gold_policy的存储策略，而在一个名为vol_01的块存储Volume类型中，其vmware:storage_profile值被设置为gold_policy，那么，任何使用名为vol_01的Volume类型创建的块存储Volume，都会把Volume创建在与gold_policy存储策略相匹配的数据存储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详细可以参考文档：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http://blog.csdn.net/pkuair/article/details/71480428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86BAC"/>
    <w:rsid w:val="0F08294F"/>
    <w:rsid w:val="0F65730F"/>
    <w:rsid w:val="34386BAC"/>
    <w:rsid w:val="620B3961"/>
    <w:rsid w:val="7D4778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2017-10-24T01:47:00Z</dcterms:created>
  <dc:creator>wangyue</dc:creator>
  <cp:lastModifiedBy>wangyue</cp:lastModifiedBy>
  <dcterms:modified xsi:type="dcterms:W3CDTF">2017-10-24T11:51:50Z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