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B49" w:rsidRPr="00CB6E2F" w:rsidRDefault="00CB6E2F" w:rsidP="00CB6E2F">
      <w:pPr>
        <w:jc w:val="center"/>
        <w:rPr>
          <w:b/>
          <w:sz w:val="32"/>
          <w:szCs w:val="32"/>
        </w:rPr>
      </w:pPr>
      <w:r w:rsidRPr="00CB6E2F">
        <w:rPr>
          <w:rFonts w:hint="eastAsia"/>
          <w:b/>
          <w:sz w:val="32"/>
          <w:szCs w:val="32"/>
        </w:rPr>
        <w:t>石场管理系统</w:t>
      </w:r>
    </w:p>
    <w:p w:rsidR="009E2B49" w:rsidRPr="00CB6E2F" w:rsidRDefault="009E2B49" w:rsidP="009E2B49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B6E2F">
        <w:rPr>
          <w:rFonts w:hint="eastAsia"/>
          <w:b/>
          <w:sz w:val="24"/>
          <w:szCs w:val="24"/>
        </w:rPr>
        <w:t>功能模块</w:t>
      </w:r>
    </w:p>
    <w:p w:rsidR="009E2B49" w:rsidRDefault="00417ACB" w:rsidP="009E2B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系统管理：</w:t>
      </w:r>
      <w:r w:rsidR="00473590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修改密码、数据自动备份、用户及权限管理</w:t>
      </w:r>
      <w:r w:rsidR="003F0A4F">
        <w:rPr>
          <w:rFonts w:hint="eastAsia"/>
        </w:rPr>
        <w:t>、操作日志管理</w:t>
      </w:r>
    </w:p>
    <w:p w:rsidR="009E2B49" w:rsidRDefault="009E2B49" w:rsidP="009E2B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基础资料管理：物料管理、客户资料原理、计量单位管理、车辆皮重管理、备注信息管理</w:t>
      </w:r>
    </w:p>
    <w:p w:rsidR="009E2B49" w:rsidRDefault="009E2B49" w:rsidP="009E2B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应收管理：预收款单</w:t>
      </w:r>
      <w:r w:rsidR="00F32F27">
        <w:rPr>
          <w:rFonts w:hint="eastAsia"/>
        </w:rPr>
        <w:t>(</w:t>
      </w:r>
      <w:r w:rsidR="00F32F27">
        <w:rPr>
          <w:rFonts w:hint="eastAsia"/>
        </w:rPr>
        <w:t>充值</w:t>
      </w:r>
      <w:r w:rsidR="00F32F27">
        <w:rPr>
          <w:rFonts w:hint="eastAsia"/>
        </w:rPr>
        <w:t>)</w:t>
      </w:r>
      <w:r>
        <w:rPr>
          <w:rFonts w:hint="eastAsia"/>
        </w:rPr>
        <w:t>管理、客户对账清单</w:t>
      </w:r>
    </w:p>
    <w:p w:rsidR="009E2B49" w:rsidRDefault="00F32F27" w:rsidP="009E2B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称重系统：地磅接口管理、摄像头接口管理、</w:t>
      </w:r>
      <w:proofErr w:type="gramStart"/>
      <w:r>
        <w:rPr>
          <w:rFonts w:hint="eastAsia"/>
        </w:rPr>
        <w:t>销售磅单管理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磅单打印</w:t>
      </w:r>
      <w:proofErr w:type="gramEnd"/>
    </w:p>
    <w:p w:rsidR="00652528" w:rsidRDefault="00652528" w:rsidP="006525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远程查单系统</w:t>
      </w:r>
    </w:p>
    <w:p w:rsidR="006144F6" w:rsidRDefault="006144F6" w:rsidP="006144F6">
      <w:pPr>
        <w:pStyle w:val="a3"/>
        <w:ind w:left="780" w:firstLineChars="0" w:firstLine="0"/>
      </w:pPr>
    </w:p>
    <w:p w:rsidR="009A17D5" w:rsidRPr="00CB6E2F" w:rsidRDefault="009A17D5" w:rsidP="009A17D5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B6E2F">
        <w:rPr>
          <w:rFonts w:hint="eastAsia"/>
          <w:b/>
          <w:sz w:val="24"/>
          <w:szCs w:val="24"/>
        </w:rPr>
        <w:t>系统管理</w:t>
      </w:r>
    </w:p>
    <w:p w:rsidR="009A17D5" w:rsidRDefault="009A17D5" w:rsidP="009A17D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数据自动备份</w:t>
      </w:r>
    </w:p>
    <w:p w:rsidR="009A17D5" w:rsidRDefault="00093DA1" w:rsidP="009A17D5">
      <w:pPr>
        <w:pStyle w:val="a3"/>
        <w:ind w:left="720" w:firstLineChars="0" w:firstLine="0"/>
      </w:pPr>
      <w:r>
        <w:rPr>
          <w:rFonts w:hint="eastAsia"/>
        </w:rPr>
        <w:t>避免因硬件因素或者环境因素造成数据库损坏和数据丢失，添加数据库自动备份功能，用户可设置自动备份时间和备份目录，系统定时</w:t>
      </w:r>
      <w:proofErr w:type="gramStart"/>
      <w:r>
        <w:rPr>
          <w:rFonts w:hint="eastAsia"/>
        </w:rPr>
        <w:t>将帐套备份</w:t>
      </w:r>
      <w:proofErr w:type="gramEnd"/>
      <w:r>
        <w:rPr>
          <w:rFonts w:hint="eastAsia"/>
        </w:rPr>
        <w:t>到本地。</w:t>
      </w:r>
    </w:p>
    <w:p w:rsidR="00093DA1" w:rsidRDefault="00093DA1" w:rsidP="009A17D5">
      <w:pPr>
        <w:pStyle w:val="a3"/>
        <w:ind w:left="720" w:firstLineChars="0" w:firstLine="0"/>
      </w:pPr>
    </w:p>
    <w:p w:rsidR="00093DA1" w:rsidRPr="00093DA1" w:rsidRDefault="00093DA1" w:rsidP="009A17D5">
      <w:pPr>
        <w:pStyle w:val="a3"/>
        <w:ind w:left="720" w:firstLineChars="0" w:firstLine="0"/>
      </w:pPr>
      <w:r>
        <w:object w:dxaOrig="9863" w:dyaOrig="3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35pt" o:ole="">
            <v:imagedata r:id="rId8" o:title=""/>
          </v:shape>
          <o:OLEObject Type="Embed" ProgID="Visio.Drawing.11" ShapeID="_x0000_i1025" DrawAspect="Content" ObjectID="_1535224765" r:id="rId9"/>
        </w:object>
      </w:r>
    </w:p>
    <w:p w:rsidR="009A17D5" w:rsidRDefault="00417ACB" w:rsidP="00417AC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用户及权限管理</w:t>
      </w:r>
    </w:p>
    <w:p w:rsidR="00417ACB" w:rsidRDefault="00417ACB" w:rsidP="00417ACB">
      <w:pPr>
        <w:ind w:left="420"/>
      </w:pPr>
      <w:r>
        <w:rPr>
          <w:rFonts w:hint="eastAsia"/>
        </w:rPr>
        <w:t>系统将用户分成三大类：地磅文员、办公室文员以及超级管理员</w:t>
      </w:r>
    </w:p>
    <w:p w:rsidR="00A7221C" w:rsidRDefault="00A7221C" w:rsidP="00417ACB">
      <w:pPr>
        <w:ind w:left="420"/>
      </w:pPr>
      <w:r>
        <w:rPr>
          <w:rFonts w:hint="eastAsia"/>
        </w:rPr>
        <w:t>当用户类型为【地磅文员】：该账号登陆系统后，只能看见地磅下单界面，没有查看和操作基础资料的权限。</w:t>
      </w:r>
    </w:p>
    <w:p w:rsidR="00A7221C" w:rsidRDefault="00A7221C" w:rsidP="00A7221C">
      <w:pPr>
        <w:ind w:left="420"/>
      </w:pPr>
      <w:r>
        <w:rPr>
          <w:rFonts w:hint="eastAsia"/>
        </w:rPr>
        <w:t>当用户类型为【办公室文员】：该账号登陆系统后，可看见后台设置界面，该用户只能看见或者操作有权限的功能。</w:t>
      </w:r>
    </w:p>
    <w:p w:rsidR="00A7221C" w:rsidRDefault="00A7221C" w:rsidP="00A7221C">
      <w:pPr>
        <w:ind w:left="420"/>
      </w:pPr>
      <w:r>
        <w:rPr>
          <w:rFonts w:hint="eastAsia"/>
        </w:rPr>
        <w:t>当用户类型为【超级管理员】：该账号为最高级别用户，可看见并操作后台所有的功能，该账户无需设置权限，并且权限不生效。</w:t>
      </w:r>
    </w:p>
    <w:p w:rsidR="00A7221C" w:rsidRPr="00A7221C" w:rsidRDefault="00A7221C" w:rsidP="00417ACB">
      <w:pPr>
        <w:ind w:left="420"/>
      </w:pPr>
    </w:p>
    <w:p w:rsidR="009A17D5" w:rsidRDefault="00417ACB" w:rsidP="009A17D5">
      <w:r>
        <w:object w:dxaOrig="14229" w:dyaOrig="16808">
          <v:shape id="_x0000_i1026" type="#_x0000_t75" style="width:414.75pt;height:489.75pt" o:ole="">
            <v:imagedata r:id="rId10" o:title=""/>
          </v:shape>
          <o:OLEObject Type="Embed" ProgID="Visio.Drawing.11" ShapeID="_x0000_i1026" DrawAspect="Content" ObjectID="_1535224766" r:id="rId11"/>
        </w:object>
      </w:r>
    </w:p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D757EF" w:rsidRDefault="00D757EF" w:rsidP="009A17D5"/>
    <w:p w:rsidR="009A17D5" w:rsidRDefault="006346FE" w:rsidP="006346F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操作日志管理</w:t>
      </w:r>
    </w:p>
    <w:p w:rsidR="006346FE" w:rsidRDefault="006346FE" w:rsidP="006346FE">
      <w:pPr>
        <w:ind w:left="420"/>
      </w:pPr>
      <w:r>
        <w:rPr>
          <w:rFonts w:hint="eastAsia"/>
        </w:rPr>
        <w:t>记录每一个功能的查询、添加、修改、删除等的操作日志时间以及操作的内容，当遇到不明原因时能够明确具体的操作人和责任人，维护系统的安全可靠。</w:t>
      </w:r>
    </w:p>
    <w:p w:rsidR="006346FE" w:rsidRPr="006346FE" w:rsidRDefault="00F91E90" w:rsidP="006346FE">
      <w:pPr>
        <w:ind w:left="420"/>
      </w:pPr>
      <w:r>
        <w:object w:dxaOrig="15108" w:dyaOrig="6955">
          <v:shape id="_x0000_i1027" type="#_x0000_t75" style="width:414.75pt;height:191.25pt" o:ole="">
            <v:imagedata r:id="rId12" o:title=""/>
          </v:shape>
          <o:OLEObject Type="Embed" ProgID="Visio.Drawing.11" ShapeID="_x0000_i1027" DrawAspect="Content" ObjectID="_1535224767" r:id="rId13"/>
        </w:object>
      </w:r>
    </w:p>
    <w:p w:rsidR="006346FE" w:rsidRDefault="006346FE" w:rsidP="006346FE"/>
    <w:p w:rsidR="009A17D5" w:rsidRPr="00CB6E2F" w:rsidRDefault="00251FA1" w:rsidP="00251FA1">
      <w:pPr>
        <w:pStyle w:val="a3"/>
        <w:numPr>
          <w:ilvl w:val="0"/>
          <w:numId w:val="1"/>
        </w:numPr>
        <w:ind w:firstLineChars="0"/>
        <w:rPr>
          <w:b/>
        </w:rPr>
      </w:pPr>
      <w:r w:rsidRPr="00CB6E2F">
        <w:rPr>
          <w:rFonts w:hint="eastAsia"/>
          <w:b/>
        </w:rPr>
        <w:t>基础资料管理</w:t>
      </w:r>
    </w:p>
    <w:p w:rsidR="00251FA1" w:rsidRDefault="00251FA1" w:rsidP="00251FA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物料管理</w:t>
      </w:r>
      <w:r w:rsidR="00984421">
        <w:rPr>
          <w:rFonts w:hint="eastAsia"/>
        </w:rPr>
        <w:t>：整合了物料分类管理和物料管理，左侧为物料分类维护，右侧列表为所有物料的信息，当选择</w:t>
      </w:r>
      <w:proofErr w:type="gramStart"/>
      <w:r w:rsidR="00984421">
        <w:rPr>
          <w:rFonts w:hint="eastAsia"/>
        </w:rPr>
        <w:t>左侧其中</w:t>
      </w:r>
      <w:proofErr w:type="gramEnd"/>
      <w:r w:rsidR="00984421">
        <w:rPr>
          <w:rFonts w:hint="eastAsia"/>
        </w:rPr>
        <w:t>一个分类时，右侧列表只显示所选中的分类对应的物料信息。</w:t>
      </w:r>
    </w:p>
    <w:p w:rsidR="00251FA1" w:rsidRDefault="00251FA1" w:rsidP="00251FA1"/>
    <w:p w:rsidR="005E0581" w:rsidRDefault="005E0581" w:rsidP="00251FA1">
      <w:r>
        <w:object w:dxaOrig="15392" w:dyaOrig="10005">
          <v:shape id="_x0000_i1028" type="#_x0000_t75" style="width:414.75pt;height:270pt" o:ole="">
            <v:imagedata r:id="rId14" o:title=""/>
          </v:shape>
          <o:OLEObject Type="Embed" ProgID="Visio.Drawing.11" ShapeID="_x0000_i1028" DrawAspect="Content" ObjectID="_1535224768" r:id="rId15"/>
        </w:object>
      </w:r>
    </w:p>
    <w:p w:rsidR="00F745D7" w:rsidRDefault="00F745D7" w:rsidP="00251FA1"/>
    <w:p w:rsidR="00D757EF" w:rsidRDefault="00D757EF" w:rsidP="00251FA1"/>
    <w:p w:rsidR="00D757EF" w:rsidRDefault="00D757EF" w:rsidP="00251FA1"/>
    <w:p w:rsidR="00F745D7" w:rsidRDefault="00F745D7" w:rsidP="00F745D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客户资料管理</w:t>
      </w:r>
    </w:p>
    <w:p w:rsidR="005D2BD0" w:rsidRDefault="005D2BD0" w:rsidP="005D2BD0">
      <w:pPr>
        <w:pStyle w:val="a3"/>
        <w:ind w:left="720" w:firstLineChars="0" w:firstLine="0"/>
      </w:pPr>
    </w:p>
    <w:p w:rsidR="00F745D7" w:rsidRDefault="007B2118" w:rsidP="00251FA1">
      <w:r>
        <w:object w:dxaOrig="15958" w:dyaOrig="7199">
          <v:shape id="_x0000_i1029" type="#_x0000_t75" style="width:414.75pt;height:187.5pt" o:ole="">
            <v:imagedata r:id="rId16" o:title=""/>
          </v:shape>
          <o:OLEObject Type="Embed" ProgID="Visio.Drawing.11" ShapeID="_x0000_i1029" DrawAspect="Content" ObjectID="_1535224769" r:id="rId17"/>
        </w:object>
      </w:r>
    </w:p>
    <w:p w:rsidR="00F745D7" w:rsidRDefault="00F745D7" w:rsidP="00251FA1"/>
    <w:p w:rsidR="00F745D7" w:rsidRDefault="00F745D7" w:rsidP="00251FA1"/>
    <w:p w:rsidR="00F745D7" w:rsidRDefault="007B2118" w:rsidP="00251FA1">
      <w:r>
        <w:object w:dxaOrig="15675" w:dyaOrig="10969">
          <v:shape id="_x0000_i1030" type="#_x0000_t75" style="width:414.75pt;height:290.25pt" o:ole="">
            <v:imagedata r:id="rId18" o:title=""/>
          </v:shape>
          <o:OLEObject Type="Embed" ProgID="Visio.Drawing.11" ShapeID="_x0000_i1030" DrawAspect="Content" ObjectID="_1535224770" r:id="rId19"/>
        </w:object>
      </w:r>
    </w:p>
    <w:p w:rsidR="00186296" w:rsidRDefault="00186296" w:rsidP="00251FA1"/>
    <w:p w:rsidR="00186296" w:rsidRDefault="00186296" w:rsidP="00251FA1">
      <w:r>
        <w:object w:dxaOrig="15675" w:dyaOrig="8673">
          <v:shape id="_x0000_i1031" type="#_x0000_t75" style="width:414.75pt;height:229.5pt" o:ole="">
            <v:imagedata r:id="rId20" o:title=""/>
          </v:shape>
          <o:OLEObject Type="Embed" ProgID="Visio.Drawing.11" ShapeID="_x0000_i1031" DrawAspect="Content" ObjectID="_1535224771" r:id="rId21"/>
        </w:object>
      </w:r>
    </w:p>
    <w:p w:rsidR="00186296" w:rsidRDefault="00186296" w:rsidP="00251FA1"/>
    <w:p w:rsidR="00471BE9" w:rsidRDefault="00471BE9" w:rsidP="00251FA1"/>
    <w:p w:rsidR="00186296" w:rsidRDefault="00186296" w:rsidP="00251FA1">
      <w:r>
        <w:object w:dxaOrig="15675" w:dyaOrig="9155">
          <v:shape id="_x0000_i1032" type="#_x0000_t75" style="width:414.75pt;height:241.5pt" o:ole="">
            <v:imagedata r:id="rId22" o:title=""/>
          </v:shape>
          <o:OLEObject Type="Embed" ProgID="Visio.Drawing.11" ShapeID="_x0000_i1032" DrawAspect="Content" ObjectID="_1535224772" r:id="rId23"/>
        </w:object>
      </w:r>
    </w:p>
    <w:p w:rsidR="00471BE9" w:rsidRDefault="00471BE9" w:rsidP="00251FA1"/>
    <w:p w:rsidR="00471BE9" w:rsidRDefault="00471BE9" w:rsidP="00251FA1">
      <w:r>
        <w:object w:dxaOrig="15675" w:dyaOrig="8673">
          <v:shape id="_x0000_i1033" type="#_x0000_t75" style="width:414.75pt;height:229.5pt" o:ole="">
            <v:imagedata r:id="rId24" o:title=""/>
          </v:shape>
          <o:OLEObject Type="Embed" ProgID="Visio.Drawing.11" ShapeID="_x0000_i1033" DrawAspect="Content" ObjectID="_1535224773" r:id="rId25"/>
        </w:object>
      </w:r>
    </w:p>
    <w:p w:rsidR="00471BE9" w:rsidRDefault="00471BE9" w:rsidP="00251FA1"/>
    <w:p w:rsidR="00471BE9" w:rsidRDefault="005D2BD0" w:rsidP="005D2BD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计量单位管理</w:t>
      </w:r>
    </w:p>
    <w:p w:rsidR="005D2BD0" w:rsidRDefault="00357B14" w:rsidP="005D2BD0">
      <w:r>
        <w:object w:dxaOrig="15675" w:dyaOrig="8673">
          <v:shape id="_x0000_i1034" type="#_x0000_t75" style="width:414.75pt;height:229.5pt" o:ole="">
            <v:imagedata r:id="rId26" o:title=""/>
          </v:shape>
          <o:OLEObject Type="Embed" ProgID="Visio.Drawing.11" ShapeID="_x0000_i1034" DrawAspect="Content" ObjectID="_1535224774" r:id="rId27"/>
        </w:object>
      </w:r>
    </w:p>
    <w:p w:rsidR="005D2BD0" w:rsidRDefault="005D2BD0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577272" w:rsidRDefault="00577272" w:rsidP="005D2BD0"/>
    <w:p w:rsidR="00357B14" w:rsidRDefault="00357B14" w:rsidP="00357B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车辆皮重管理</w:t>
      </w:r>
    </w:p>
    <w:p w:rsidR="00357B14" w:rsidRDefault="00843722" w:rsidP="00357B14">
      <w:r>
        <w:object w:dxaOrig="15675" w:dyaOrig="9439">
          <v:shape id="_x0000_i1035" type="#_x0000_t75" style="width:414.75pt;height:249.75pt" o:ole="">
            <v:imagedata r:id="rId28" o:title=""/>
          </v:shape>
          <o:OLEObject Type="Embed" ProgID="Visio.Drawing.11" ShapeID="_x0000_i1035" DrawAspect="Content" ObjectID="_1535224775" r:id="rId29"/>
        </w:object>
      </w:r>
    </w:p>
    <w:p w:rsidR="005D2BD0" w:rsidRDefault="00843722" w:rsidP="008437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备注信息管理</w:t>
      </w:r>
    </w:p>
    <w:p w:rsidR="00843722" w:rsidRDefault="00843722" w:rsidP="00843722">
      <w:r>
        <w:object w:dxaOrig="6604" w:dyaOrig="3996">
          <v:shape id="_x0000_i1036" type="#_x0000_t75" style="width:213pt;height:129pt" o:ole="">
            <v:imagedata r:id="rId30" o:title=""/>
          </v:shape>
          <o:OLEObject Type="Embed" ProgID="Visio.Drawing.11" ShapeID="_x0000_i1036" DrawAspect="Content" ObjectID="_1535224776" r:id="rId31"/>
        </w:object>
      </w:r>
    </w:p>
    <w:p w:rsidR="005D2BD0" w:rsidRPr="00CB6E2F" w:rsidRDefault="002A6DF6" w:rsidP="001528FF">
      <w:pPr>
        <w:rPr>
          <w:b/>
          <w:sz w:val="24"/>
          <w:szCs w:val="24"/>
        </w:rPr>
      </w:pPr>
      <w:r w:rsidRPr="00CB6E2F">
        <w:rPr>
          <w:rFonts w:hint="eastAsia"/>
          <w:b/>
          <w:sz w:val="24"/>
          <w:szCs w:val="24"/>
        </w:rPr>
        <w:t>三、应收管理</w:t>
      </w:r>
    </w:p>
    <w:p w:rsidR="002A6DF6" w:rsidRDefault="002A6DF6" w:rsidP="00251FA1">
      <w:r>
        <w:rPr>
          <w:rFonts w:hint="eastAsia"/>
        </w:rPr>
        <w:t>（一）</w:t>
      </w:r>
      <w:r w:rsidR="006C1677">
        <w:rPr>
          <w:rFonts w:hint="eastAsia"/>
        </w:rPr>
        <w:t>充值</w:t>
      </w:r>
      <w:r>
        <w:rPr>
          <w:rFonts w:hint="eastAsia"/>
        </w:rPr>
        <w:t>管理</w:t>
      </w:r>
    </w:p>
    <w:p w:rsidR="006C1677" w:rsidRDefault="0077226F" w:rsidP="00251FA1">
      <w:r>
        <w:object w:dxaOrig="15675" w:dyaOrig="9439">
          <v:shape id="_x0000_i1037" type="#_x0000_t75" style="width:325.5pt;height:195.75pt" o:ole="">
            <v:imagedata r:id="rId32" o:title=""/>
          </v:shape>
          <o:OLEObject Type="Embed" ProgID="Visio.Drawing.11" ShapeID="_x0000_i1037" DrawAspect="Content" ObjectID="_1535224777" r:id="rId33"/>
        </w:object>
      </w:r>
    </w:p>
    <w:p w:rsidR="007B00CB" w:rsidRDefault="007B00CB" w:rsidP="00251FA1"/>
    <w:p w:rsidR="006C1677" w:rsidRDefault="006C1677" w:rsidP="006C1677">
      <w:r>
        <w:rPr>
          <w:rFonts w:hint="eastAsia"/>
        </w:rPr>
        <w:lastRenderedPageBreak/>
        <w:t>（二）充值单管理</w:t>
      </w:r>
    </w:p>
    <w:p w:rsidR="006C1677" w:rsidRDefault="006C1677" w:rsidP="006C1677">
      <w:r>
        <w:rPr>
          <w:rFonts w:hint="eastAsia"/>
        </w:rPr>
        <w:tab/>
      </w:r>
      <w:r>
        <w:rPr>
          <w:rFonts w:hint="eastAsia"/>
        </w:rPr>
        <w:t>充值单添加后不能删除，可通过作废功能作废该充值单。</w:t>
      </w:r>
    </w:p>
    <w:p w:rsidR="006C1677" w:rsidRPr="002A6DF6" w:rsidRDefault="006C1677" w:rsidP="00251FA1">
      <w:r>
        <w:object w:dxaOrig="15958" w:dyaOrig="7199">
          <v:shape id="_x0000_i1038" type="#_x0000_t75" style="width:414.75pt;height:187.5pt" o:ole="">
            <v:imagedata r:id="rId34" o:title=""/>
          </v:shape>
          <o:OLEObject Type="Embed" ProgID="Visio.Drawing.11" ShapeID="_x0000_i1038" DrawAspect="Content" ObjectID="_1535224778" r:id="rId35"/>
        </w:object>
      </w:r>
    </w:p>
    <w:p w:rsidR="002A6DF6" w:rsidRDefault="0077226F" w:rsidP="00251FA1">
      <w:r>
        <w:rPr>
          <w:rFonts w:hint="eastAsia"/>
        </w:rPr>
        <w:t>充值订单明细界面</w:t>
      </w:r>
    </w:p>
    <w:p w:rsidR="0077226F" w:rsidRDefault="0077226F" w:rsidP="00251FA1">
      <w:r>
        <w:object w:dxaOrig="10289" w:dyaOrig="6207">
          <v:shape id="_x0000_i1039" type="#_x0000_t75" style="width:339.75pt;height:205.5pt" o:ole="">
            <v:imagedata r:id="rId36" o:title=""/>
          </v:shape>
          <o:OLEObject Type="Embed" ProgID="Visio.Drawing.11" ShapeID="_x0000_i1039" DrawAspect="Content" ObjectID="_1535224779" r:id="rId37"/>
        </w:object>
      </w:r>
    </w:p>
    <w:p w:rsidR="002A6DF6" w:rsidRDefault="002A6DF6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DE0243" w:rsidRDefault="00DE0243" w:rsidP="00251FA1"/>
    <w:p w:rsidR="00725546" w:rsidRPr="00B776FC" w:rsidRDefault="00725546" w:rsidP="0072554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B6E2F">
        <w:rPr>
          <w:rFonts w:hint="eastAsia"/>
          <w:b/>
          <w:sz w:val="24"/>
          <w:szCs w:val="24"/>
        </w:rPr>
        <w:lastRenderedPageBreak/>
        <w:t>前台称重系统</w:t>
      </w:r>
    </w:p>
    <w:p w:rsidR="006E2C58" w:rsidRDefault="006E2C58" w:rsidP="00725546">
      <w:r>
        <w:object w:dxaOrig="22761" w:dyaOrig="14824">
          <v:shape id="_x0000_i1040" type="#_x0000_t75" style="width:414pt;height:270pt" o:ole="">
            <v:imagedata r:id="rId38" o:title=""/>
          </v:shape>
          <o:OLEObject Type="Embed" ProgID="Visio.Drawing.11" ShapeID="_x0000_i1040" DrawAspect="Content" ObjectID="_1535224780" r:id="rId39"/>
        </w:object>
      </w:r>
    </w:p>
    <w:p w:rsidR="00725546" w:rsidRDefault="00725546" w:rsidP="00725546"/>
    <w:p w:rsidR="00725546" w:rsidRPr="00CB6E2F" w:rsidRDefault="00652528" w:rsidP="001528FF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B6E2F">
        <w:rPr>
          <w:rFonts w:hint="eastAsia"/>
          <w:b/>
          <w:sz w:val="24"/>
          <w:szCs w:val="24"/>
        </w:rPr>
        <w:t>远程查单系统</w:t>
      </w:r>
    </w:p>
    <w:p w:rsidR="001528FF" w:rsidRPr="001528FF" w:rsidRDefault="001528FF" w:rsidP="001528FF">
      <w:pPr>
        <w:pStyle w:val="a3"/>
        <w:ind w:left="420" w:firstLineChars="0" w:firstLine="0"/>
        <w:rPr>
          <w:b/>
        </w:rPr>
      </w:pPr>
    </w:p>
    <w:p w:rsidR="008201A3" w:rsidRDefault="00E35861" w:rsidP="00725546">
      <w:r>
        <w:rPr>
          <w:rFonts w:hint="eastAsia"/>
        </w:rPr>
        <w:t>为总部提供远程查单系统，可通过登录该系统查看各个石</w:t>
      </w:r>
      <w:r w:rsidR="008201A3">
        <w:rPr>
          <w:rFonts w:hint="eastAsia"/>
        </w:rPr>
        <w:t>场的磅单信息</w:t>
      </w:r>
      <w:r>
        <w:rPr>
          <w:rFonts w:hint="eastAsia"/>
        </w:rPr>
        <w:t>，并提供导出、预览、打印以及汇总统计等功能。（</w:t>
      </w:r>
      <w:r w:rsidRPr="00E35861">
        <w:rPr>
          <w:rFonts w:hint="eastAsia"/>
          <w:color w:val="FF0000"/>
        </w:rPr>
        <w:t>要求：各个石场的服务器必须可以连接互联网并允许开放相关地址和端口</w:t>
      </w:r>
      <w:r>
        <w:rPr>
          <w:rFonts w:hint="eastAsia"/>
        </w:rPr>
        <w:t>）</w:t>
      </w:r>
    </w:p>
    <w:p w:rsidR="00725546" w:rsidRDefault="00E35861" w:rsidP="00725546">
      <w:r w:rsidRPr="00E35861">
        <w:rPr>
          <w:rFonts w:hint="eastAsia"/>
          <w:color w:val="FF0000"/>
        </w:rPr>
        <w:t>说明：</w:t>
      </w:r>
      <w:r w:rsidR="008201A3" w:rsidRPr="00E35861">
        <w:rPr>
          <w:rFonts w:hint="eastAsia"/>
          <w:color w:val="FF0000"/>
        </w:rPr>
        <w:t>针对</w:t>
      </w:r>
      <w:r>
        <w:rPr>
          <w:rFonts w:hint="eastAsia"/>
          <w:color w:val="FF0000"/>
        </w:rPr>
        <w:t>已安装并使用</w:t>
      </w:r>
      <w:r w:rsidR="00652528" w:rsidRPr="00E35861">
        <w:rPr>
          <w:rFonts w:hint="eastAsia"/>
          <w:color w:val="FF0000"/>
        </w:rPr>
        <w:t>瑞敏软件</w:t>
      </w:r>
      <w:r w:rsidR="008201A3" w:rsidRPr="00E35861">
        <w:rPr>
          <w:rFonts w:hint="eastAsia"/>
          <w:color w:val="FF0000"/>
        </w:rPr>
        <w:t>的服务器，</w:t>
      </w:r>
      <w:r>
        <w:rPr>
          <w:rFonts w:hint="eastAsia"/>
          <w:color w:val="FF0000"/>
        </w:rPr>
        <w:t>需另外开发针对该软件的服务器后台接口</w:t>
      </w:r>
      <w:r w:rsidR="008201A3" w:rsidRPr="00E35861">
        <w:rPr>
          <w:rFonts w:hint="eastAsia"/>
          <w:color w:val="FF0000"/>
        </w:rPr>
        <w:t>。</w:t>
      </w:r>
    </w:p>
    <w:p w:rsidR="00725546" w:rsidRPr="008201A3" w:rsidRDefault="008201A3" w:rsidP="00725546">
      <w:r>
        <w:object w:dxaOrig="22761" w:dyaOrig="13691">
          <v:shape id="_x0000_i1041" type="#_x0000_t75" style="width:414pt;height:249pt" o:ole="">
            <v:imagedata r:id="rId40" o:title=""/>
          </v:shape>
          <o:OLEObject Type="Embed" ProgID="Visio.Drawing.11" ShapeID="_x0000_i1041" DrawAspect="Content" ObjectID="_1535224781" r:id="rId41"/>
        </w:object>
      </w:r>
    </w:p>
    <w:p w:rsidR="00725546" w:rsidRDefault="00725546" w:rsidP="00725546"/>
    <w:p w:rsidR="000D13A9" w:rsidRDefault="000D13A9" w:rsidP="00725546"/>
    <w:sectPr w:rsidR="000D1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8B8" w:rsidRDefault="005828B8" w:rsidP="00473590">
      <w:r>
        <w:separator/>
      </w:r>
    </w:p>
  </w:endnote>
  <w:endnote w:type="continuationSeparator" w:id="0">
    <w:p w:rsidR="005828B8" w:rsidRDefault="005828B8" w:rsidP="00473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8B8" w:rsidRDefault="005828B8" w:rsidP="00473590">
      <w:r>
        <w:separator/>
      </w:r>
    </w:p>
  </w:footnote>
  <w:footnote w:type="continuationSeparator" w:id="0">
    <w:p w:rsidR="005828B8" w:rsidRDefault="005828B8" w:rsidP="00473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D7D55"/>
    <w:multiLevelType w:val="hybridMultilevel"/>
    <w:tmpl w:val="FA52CF46"/>
    <w:lvl w:ilvl="0" w:tplc="E6BEC4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C9A655B"/>
    <w:multiLevelType w:val="hybridMultilevel"/>
    <w:tmpl w:val="0BE6C6C4"/>
    <w:lvl w:ilvl="0" w:tplc="453A1B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187C5C"/>
    <w:multiLevelType w:val="hybridMultilevel"/>
    <w:tmpl w:val="43EAFE80"/>
    <w:lvl w:ilvl="0" w:tplc="3264931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DB4767"/>
    <w:multiLevelType w:val="hybridMultilevel"/>
    <w:tmpl w:val="610CA372"/>
    <w:lvl w:ilvl="0" w:tplc="5DE6D86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B49"/>
    <w:rsid w:val="000546DB"/>
    <w:rsid w:val="00093DA1"/>
    <w:rsid w:val="000D13A9"/>
    <w:rsid w:val="001528FF"/>
    <w:rsid w:val="00186296"/>
    <w:rsid w:val="001B27F6"/>
    <w:rsid w:val="001D57E1"/>
    <w:rsid w:val="00232843"/>
    <w:rsid w:val="00251FA1"/>
    <w:rsid w:val="002A6DF6"/>
    <w:rsid w:val="00357B14"/>
    <w:rsid w:val="003751AD"/>
    <w:rsid w:val="003F0A4F"/>
    <w:rsid w:val="00417ACB"/>
    <w:rsid w:val="004559E3"/>
    <w:rsid w:val="00471BE9"/>
    <w:rsid w:val="00473590"/>
    <w:rsid w:val="0051080B"/>
    <w:rsid w:val="00577272"/>
    <w:rsid w:val="005828B8"/>
    <w:rsid w:val="005A139F"/>
    <w:rsid w:val="005D2BD0"/>
    <w:rsid w:val="005E0581"/>
    <w:rsid w:val="006144F6"/>
    <w:rsid w:val="006346FE"/>
    <w:rsid w:val="00652528"/>
    <w:rsid w:val="006C1677"/>
    <w:rsid w:val="006E2C58"/>
    <w:rsid w:val="00725546"/>
    <w:rsid w:val="0077226F"/>
    <w:rsid w:val="007B00CB"/>
    <w:rsid w:val="007B2118"/>
    <w:rsid w:val="008201A3"/>
    <w:rsid w:val="00843722"/>
    <w:rsid w:val="00984421"/>
    <w:rsid w:val="009A17D5"/>
    <w:rsid w:val="009D7B22"/>
    <w:rsid w:val="009E2B49"/>
    <w:rsid w:val="00A561B2"/>
    <w:rsid w:val="00A7221C"/>
    <w:rsid w:val="00AE7115"/>
    <w:rsid w:val="00B37EF4"/>
    <w:rsid w:val="00B776FC"/>
    <w:rsid w:val="00C81FA8"/>
    <w:rsid w:val="00C85DA6"/>
    <w:rsid w:val="00CB6E2F"/>
    <w:rsid w:val="00D40CBC"/>
    <w:rsid w:val="00D757EF"/>
    <w:rsid w:val="00DC5764"/>
    <w:rsid w:val="00DE0243"/>
    <w:rsid w:val="00E35861"/>
    <w:rsid w:val="00F32F27"/>
    <w:rsid w:val="00F745D7"/>
    <w:rsid w:val="00F91E90"/>
    <w:rsid w:val="00FD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B49"/>
    <w:pPr>
      <w:ind w:firstLineChars="200" w:firstLine="420"/>
    </w:pPr>
  </w:style>
  <w:style w:type="table" w:styleId="a4">
    <w:name w:val="Table Grid"/>
    <w:basedOn w:val="a1"/>
    <w:uiPriority w:val="59"/>
    <w:rsid w:val="000546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73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7359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73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735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B49"/>
    <w:pPr>
      <w:ind w:firstLineChars="200" w:firstLine="420"/>
    </w:pPr>
  </w:style>
  <w:style w:type="table" w:styleId="a4">
    <w:name w:val="Table Grid"/>
    <w:basedOn w:val="a1"/>
    <w:uiPriority w:val="59"/>
    <w:rsid w:val="000546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73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7359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73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73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9</Pages>
  <Words>204</Words>
  <Characters>1164</Characters>
  <Application>Microsoft Office Word</Application>
  <DocSecurity>0</DocSecurity>
  <Lines>9</Lines>
  <Paragraphs>2</Paragraphs>
  <ScaleCrop>false</ScaleCrop>
  <Company>Microsoft</Company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linrubin</dc:creator>
  <cp:lastModifiedBy>linrubin</cp:lastModifiedBy>
  <cp:revision>37</cp:revision>
  <dcterms:created xsi:type="dcterms:W3CDTF">2016-05-31T14:42:00Z</dcterms:created>
  <dcterms:modified xsi:type="dcterms:W3CDTF">2016-09-12T14:32:00Z</dcterms:modified>
</cp:coreProperties>
</file>