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02C"/>
          <w:sz w:val="56"/>
        </w:rPr>
        <w:t>PSAT Developer Guide</w:t>
      </w:r>
    </w:p>
    <w:p>
      <w:pPr>
        <w:spacing w:after="480"/>
        <w:jc w:val="center"/>
      </w:pPr>
      <w:r>
        <w:rPr>
          <w:color w:val="4A5568"/>
          <w:sz w:val="24"/>
        </w:rPr>
        <w:t>CycleRAP v2.11  ·  Version 3  (Updated June 2026)</w:t>
      </w:r>
    </w:p>
    <w:p>
      <w:pPr>
        <w:pBdr>
          <w:bottom w:val="single" w:sz="6" w:space="1" w:color="CCCCCC"/>
        </w:pBdr>
        <w:spacing w:after="0"/>
      </w:pPr>
    </w:p>
    <w:p>
      <w:r>
        <w:br w:type="page"/>
      </w:r>
    </w:p>
    <w:p>
      <w:pPr>
        <w:pStyle w:val="Heading1"/>
        <w:spacing w:before="360"/>
      </w:pPr>
      <w:r>
        <w:t>Path Safety Assessment Tool (PSAT)</w:t>
      </w:r>
    </w:p>
    <w:p>
      <w:pPr>
        <w:spacing w:before="80" w:after="80"/>
        <w:ind w:left="504"/>
        <w:pBdr>
          <w:left w:val="single" w:sz="12" w:space="4" w:color="3182CE"/>
        </w:pBdr>
      </w:pPr>
      <w:r>
        <w:rPr>
          <w:i/>
          <w:color w:val="4A5568"/>
        </w:rPr>
        <w:t>Developer Guide | Updated May 2026</w:t>
      </w:r>
    </w:p>
    <w:p>
      <w:pPr>
        <w:pBdr>
          <w:bottom w:val="single" w:sz="6" w:space="1" w:color="CCCCCC"/>
        </w:pBdr>
        <w:spacing w:after="0"/>
      </w:pPr>
    </w:p>
    <w:p>
      <w:pPr>
        <w:pStyle w:val="Heading2"/>
        <w:spacing w:before="240"/>
      </w:pPr>
      <w:r>
        <w:t>Table of Contents</w:t>
      </w:r>
    </w:p>
    <w:p>
      <w:pPr>
        <w:pStyle w:val="Heading2"/>
        <w:spacing w:before="240"/>
      </w:pPr>
      <w:r>
        <w:t>1.1 What PSAT Does</w:t>
      </w:r>
    </w:p>
    <w:p>
      <w:r>
        <w:t xml:space="preserve">The </w:t>
      </w:r>
      <w:r>
        <w:rPr>
          <w:b/>
        </w:rPr>
        <w:t>Path Safety Assessment Tool (PSAT)</w:t>
      </w:r>
      <w:r>
        <w:t xml:space="preserve"> is an internal web application for assessing cycling and active-mobility corridors using the </w:t>
      </w:r>
      <w:r>
        <w:rPr>
          <w:b/>
        </w:rPr>
        <w:t>CycleRAP v2.11</w:t>
      </w:r>
      <w:r>
        <w:t xml:space="preserve"> methodology. It combines image-driven coding, GIS lookups, manual review, scoring, and treatment testing in one workflow.</w:t>
      </w:r>
    </w:p>
    <w:p>
      <w:r>
        <w:t>PSAT is used to:</w:t>
      </w:r>
    </w:p>
    <w:p>
      <w:pPr>
        <w:pStyle w:val="ListBullet"/>
      </w:pPr>
      <w:r>
        <w:t>turn geotagged survey images into segment-based project data</w:t>
      </w:r>
    </w:p>
    <w:p>
      <w:pPr>
        <w:pStyle w:val="ListBullet"/>
      </w:pPr>
      <w:r>
        <w:t>auto-code attributes with CV models, GIS rules, and gradient profiles</w:t>
      </w:r>
    </w:p>
    <w:p>
      <w:pPr>
        <w:pStyle w:val="ListBullet"/>
      </w:pPr>
      <w:r>
        <w:t>inspect and manage the GIS layers that power the coding rules</w:t>
      </w:r>
    </w:p>
    <w:p>
      <w:pPr>
        <w:pStyle w:val="ListBullet"/>
      </w:pPr>
      <w:r>
        <w:t>review and correct coding in a synchronised image-table-map workspace</w:t>
      </w:r>
    </w:p>
    <w:p>
      <w:pPr>
        <w:pStyle w:val="ListBullet"/>
      </w:pPr>
      <w:r>
        <w:t xml:space="preserve">calculate </w:t>
      </w:r>
      <w:r>
        <w:rPr>
          <w:b/>
        </w:rPr>
        <w:t>BB</w:t>
      </w:r>
      <w:r>
        <w:t xml:space="preserve">, </w:t>
      </w:r>
      <w:r>
        <w:rPr>
          <w:b/>
        </w:rPr>
        <w:t>BP</w:t>
      </w:r>
      <w:r>
        <w:t xml:space="preserve">, </w:t>
      </w:r>
      <w:r>
        <w:rPr>
          <w:b/>
        </w:rPr>
        <w:t>SB</w:t>
      </w:r>
      <w:r>
        <w:t xml:space="preserve">, and </w:t>
      </w:r>
      <w:r>
        <w:rPr>
          <w:b/>
        </w:rPr>
        <w:t>VB</w:t>
      </w:r>
      <w:r>
        <w:t xml:space="preserve"> risk scores plus overall risk bands</w:t>
      </w:r>
    </w:p>
    <w:p>
      <w:pPr>
        <w:pStyle w:val="ListBullet"/>
      </w:pPr>
      <w:r>
        <w:t>analyse one or more projects together with filters, charts, and exports</w:t>
      </w:r>
    </w:p>
    <w:p>
      <w:pPr>
        <w:pStyle w:val="ListBullet"/>
      </w:pPr>
      <w:r>
        <w:t>test treatments and compare before/after risk outcomes, including generating AI image prompts for treatment visualisation</w:t>
      </w:r>
    </w:p>
    <w:p>
      <w:pPr>
        <w:pStyle w:val="Heading2"/>
        <w:spacing w:before="240"/>
      </w:pPr>
      <w:r>
        <w:t>1.2 Quick Start</w:t>
      </w:r>
    </w:p>
    <w:p>
      <w:pPr>
        <w:spacing w:before="80" w:after="80"/>
        <w:ind w:left="432"/>
        <w:shd w:val="clear" w:color="auto" w:fill="1A202C"/>
      </w:pPr>
      <w:r>
        <w:rPr>
          <w:rFonts w:ascii="Courier New" w:hAnsi="Courier New"/>
          <w:color w:val="F1F5F9"/>
          <w:sz w:val="18"/>
        </w:rPr>
        <w:t># 1. Clone the repository</w:t>
        <w:br/>
        <w:t>git clone https://github.com/LinXH8/PathSafetyAssessmentTool.git</w:t>
        <w:br/>
        <w:t>cd PathSafetyAssessmentTool</w:t>
        <w:br/>
        <w:br/>
        <w:t># 2. Create the input folder before Docker creates it for you</w:t>
        <w:br/>
        <w:t>mkdir in</w:t>
        <w:br/>
        <w:br/>
        <w:t># 3. Copy required assets into backend/</w:t>
        <w:br/>
        <w:t>#    backend/models/      -&gt; YOLO .pt files</w:t>
        <w:br/>
        <w:t>#    backend/shapefiles/  -&gt; GIS shapefiles</w:t>
        <w:br/>
        <w:br/>
        <w:t># 4. Build and run</w:t>
        <w:br/>
        <w:t>docker compose up --build</w:t>
      </w:r>
    </w:p>
    <w:p>
      <w:r>
        <w:t>Once running:</w:t>
      </w:r>
    </w:p>
    <w:p>
      <w:pPr>
        <w:pStyle w:val="ListBullet"/>
      </w:pPr>
      <w:r/>
      <w:r>
        <w:rPr>
          <w:b/>
        </w:rPr>
        <w:t>Frontend:</w:t>
      </w:r>
      <w:r>
        <w:t xml:space="preserve"> http://localhost</w:t>
      </w:r>
    </w:p>
    <w:p>
      <w:pPr>
        <w:pStyle w:val="ListBullet"/>
      </w:pPr>
      <w:r/>
      <w:r>
        <w:rPr>
          <w:b/>
        </w:rPr>
        <w:t>Backend API:</w:t>
      </w:r>
      <w:r>
        <w:t xml:space="preserve"> http://localhost:8000/api</w:t>
      </w:r>
    </w:p>
    <w:p>
      <w:pPr>
        <w:pStyle w:val="Heading2"/>
        <w:spacing w:before="240"/>
      </w:pPr>
      <w:r>
        <w:t>1.3 Repository Layout</w:t>
      </w:r>
    </w:p>
    <w:p>
      <w:pPr>
        <w:spacing w:before="80" w:after="80"/>
        <w:ind w:left="432"/>
        <w:shd w:val="clear" w:color="auto" w:fill="1A202C"/>
      </w:pPr>
      <w:r>
        <w:rPr>
          <w:rFonts w:ascii="Courier New" w:hAnsi="Courier New"/>
          <w:color w:val="F1F5F9"/>
          <w:sz w:val="18"/>
        </w:rPr>
        <w:t>PathSafetyAssessmentTool/</w:t>
        <w:br/>
        <w:t>├── backend/</w:t>
        <w:br/>
        <w:t>│   ├── app/</w:t>
        <w:br/>
        <w:t>│   │   ├── api/</w:t>
        <w:br/>
        <w:t>│   │   │   ├── health.py                # /api/ping and /api/health</w:t>
        <w:br/>
        <w:t>│   │   │   ├── gis_layers/routes.py     # /api/shapefiles/* endpoints</w:t>
        <w:br/>
        <w:t>│   │   │   └── projects/routes.py       # Core /api/projects/* API surface</w:t>
        <w:br/>
        <w:t>│   │   ├── services/</w:t>
        <w:br/>
        <w:t>│   │   │   ├── prediction.py            # CV inference and bulk autocode helpers</w:t>
        <w:br/>
        <w:t>│   │   │   ├── cyclerap_scoring.py      # Native CycleRAP scoring</w:t>
        <w:br/>
        <w:t>│   │   │   ├── project_manager.py       # Project and snapshot lifecycle</w:t>
        <w:br/>
        <w:t>│   │   │   ├── serializer.py            # Project metadata / CSV / GPKG serialization</w:t>
        <w:br/>
        <w:t>│   │   │   ├── cycleRAP_VA.py           # GPS extraction and LineString generation</w:t>
        <w:br/>
        <w:t>│   │   │   ├── gis_mapping.py           # GIS lookups, width, and curvature logic</w:t>
        <w:br/>
        <w:t>│   │   │   └── gis_layer_definition.py  # GIS layer schema definitions</w:t>
        <w:br/>
        <w:t>│   ├── generate_road_reference.py       # Builds shapefiles/road_reference.csv</w:t>
        <w:br/>
        <w:t>│   ├── models/                          # External CV model files (not in repo)</w:t>
        <w:br/>
        <w:t>│   ├── shapefiles/                      # External GIS layers and road reference CSV</w:t>
        <w:br/>
        <w:t>│   └── requirements.txt</w:t>
        <w:br/>
        <w:t>├── frontend/</w:t>
        <w:br/>
        <w:t>│   ├── public/</w:t>
        <w:br/>
        <w:t>│   │   ├── README.md                    # Help-page overview (this file)</w:t>
        <w:br/>
        <w:t>│   │   └── docs/                        # In-app mirrored markdown docs</w:t>
        <w:br/>
        <w:t>│   ├── src/</w:t>
        <w:br/>
        <w:t>│   │   ├── api/index.ts                 # Typed fetch helpers</w:t>
        <w:br/>
        <w:t>│   │   ├── layouts/AppLayout.tsx        # Shared shell + sidebar</w:t>
        <w:br/>
        <w:t>│   │   ├── pages/</w:t>
        <w:br/>
        <w:t>│   │   │   ├── CreateProjectPage/       # Single-folder and polygon-based creation</w:t>
        <w:br/>
        <w:t>│   │   │   ├── CodingPage/              # Main coding workspace</w:t>
        <w:br/>
        <w:t>│   │   │   ├── GisLayersPage/           # GIS layer browser / manager</w:t>
        <w:br/>
        <w:t>│   │   │   ├── HelpPage/                # In-app user and developer guide viewer</w:t>
        <w:br/>
        <w:t>│   │   │   ├── PathAnalysisPage/        # Multi-project analysis workspace</w:t>
        <w:br/>
        <w:t>│   │   │   ├── Projects/                # Project listing and management</w:t>
        <w:br/>
        <w:t>│   │   │   └── TreatmentPage/           # Treatment overview and detail views</w:t>
        <w:br/>
        <w:t>│   │   └── utils/projectSearch.ts       # Shared project-or-road fuzzy matcher</w:t>
        <w:br/>
        <w:t>├── docs/                                # Canonical markdown docs for developers</w:t>
        <w:br/>
        <w:t>├── data/                                # Persisted project storage (bind-mounted)</w:t>
        <w:br/>
        <w:t>├── in/                                  # Source image folders (bind-mounted)</w:t>
        <w:br/>
        <w:t>├── backend.Dockerfile</w:t>
        <w:br/>
        <w:t>└── docker-compose.yml</w:t>
      </w:r>
    </w:p>
    <w:p>
      <w:pPr>
        <w:pStyle w:val="Heading2"/>
        <w:spacing w:before="240"/>
      </w:pPr>
      <w:r>
        <w:t>1.4 Documentation Index</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w:t>
            </w:r>
          </w:p>
        </w:tc>
        <w:tc>
          <w:tcPr>
            <w:tcW w:type="dxa" w:w="2880"/>
            <w:shd w:val="clear" w:color="auto" w:fill="EDF2F7"/>
          </w:tcPr>
          <w:p>
            <w:r>
              <w:rPr>
                <w:b/>
                <w:sz w:val="18"/>
              </w:rPr>
            </w:r>
            <w:r>
              <w:rPr>
                <w:b/>
                <w:sz w:val="18"/>
              </w:rPr>
              <w:t>Document</w:t>
            </w:r>
          </w:p>
        </w:tc>
        <w:tc>
          <w:tcPr>
            <w:tcW w:type="dxa" w:w="2880"/>
            <w:shd w:val="clear" w:color="auto" w:fill="EDF2F7"/>
          </w:tcPr>
          <w:p>
            <w:r>
              <w:rPr>
                <w:b/>
                <w:sz w:val="18"/>
              </w:rPr>
            </w:r>
            <w:r>
              <w:rPr>
                <w:b/>
                <w:sz w:val="18"/>
              </w:rPr>
              <w:t>Description</w:t>
            </w:r>
          </w:p>
        </w:tc>
      </w:tr>
      <w:tr>
        <w:tc>
          <w:tcPr>
            <w:tcW w:type="dxa" w:w="2880"/>
          </w:tcPr>
          <w:p>
            <w:r>
              <w:rPr>
                <w:sz w:val="18"/>
              </w:rPr>
            </w:r>
            <w:r>
              <w:rPr>
                <w:sz w:val="18"/>
              </w:rPr>
              <w:t>1</w:t>
            </w:r>
          </w:p>
        </w:tc>
        <w:tc>
          <w:tcPr>
            <w:tcW w:type="dxa" w:w="2880"/>
          </w:tcPr>
          <w:p>
            <w:r>
              <w:rPr>
                <w:sz w:val="18"/>
              </w:rPr>
            </w:r>
            <w:r>
              <w:rPr>
                <w:sz w:val="18"/>
              </w:rPr>
              <w:t>Installation</w:t>
            </w:r>
          </w:p>
        </w:tc>
        <w:tc>
          <w:tcPr>
            <w:tcW w:type="dxa" w:w="2880"/>
          </w:tcPr>
          <w:p>
            <w:r>
              <w:rPr>
                <w:sz w:val="18"/>
              </w:rPr>
            </w:r>
            <w:r>
              <w:rPr>
                <w:sz w:val="18"/>
              </w:rPr>
              <w:t>Local setup, required assets, Docker and non-Docker run modes</w:t>
            </w:r>
          </w:p>
        </w:tc>
      </w:tr>
      <w:tr>
        <w:tc>
          <w:tcPr>
            <w:tcW w:type="dxa" w:w="2880"/>
          </w:tcPr>
          <w:p>
            <w:r>
              <w:rPr>
                <w:sz w:val="18"/>
              </w:rPr>
            </w:r>
            <w:r>
              <w:rPr>
                <w:sz w:val="18"/>
              </w:rPr>
              <w:t>2</w:t>
            </w:r>
          </w:p>
        </w:tc>
        <w:tc>
          <w:tcPr>
            <w:tcW w:type="dxa" w:w="2880"/>
          </w:tcPr>
          <w:p>
            <w:r>
              <w:rPr>
                <w:sz w:val="18"/>
              </w:rPr>
            </w:r>
            <w:r>
              <w:rPr>
                <w:sz w:val="18"/>
              </w:rPr>
              <w:t>Architecture</w:t>
            </w:r>
          </w:p>
        </w:tc>
        <w:tc>
          <w:tcPr>
            <w:tcW w:type="dxa" w:w="2880"/>
          </w:tcPr>
          <w:p>
            <w:r>
              <w:rPr>
                <w:sz w:val="18"/>
              </w:rPr>
            </w:r>
            <w:r>
              <w:rPr>
                <w:sz w:val="18"/>
              </w:rPr>
              <w:t>Application structure, storage model, and key design decisions</w:t>
            </w:r>
          </w:p>
        </w:tc>
      </w:tr>
      <w:tr>
        <w:tc>
          <w:tcPr>
            <w:tcW w:type="dxa" w:w="2880"/>
          </w:tcPr>
          <w:p>
            <w:r>
              <w:rPr>
                <w:sz w:val="18"/>
              </w:rPr>
            </w:r>
            <w:r>
              <w:rPr>
                <w:sz w:val="18"/>
              </w:rPr>
              <w:t>3</w:t>
            </w:r>
          </w:p>
        </w:tc>
        <w:tc>
          <w:tcPr>
            <w:tcW w:type="dxa" w:w="2880"/>
          </w:tcPr>
          <w:p>
            <w:r>
              <w:rPr>
                <w:sz w:val="18"/>
              </w:rPr>
            </w:r>
            <w:r>
              <w:rPr>
                <w:sz w:val="18"/>
              </w:rPr>
              <w:t>API Reference</w:t>
            </w:r>
          </w:p>
        </w:tc>
        <w:tc>
          <w:tcPr>
            <w:tcW w:type="dxa" w:w="2880"/>
          </w:tcPr>
          <w:p>
            <w:r>
              <w:rPr>
                <w:sz w:val="18"/>
              </w:rPr>
            </w:r>
            <w:r>
              <w:rPr>
                <w:sz w:val="18"/>
              </w:rPr>
              <w:t>REST endpoints, payloads, and response shapes</w:t>
            </w:r>
          </w:p>
        </w:tc>
      </w:tr>
      <w:tr>
        <w:tc>
          <w:tcPr>
            <w:tcW w:type="dxa" w:w="2880"/>
          </w:tcPr>
          <w:p>
            <w:r>
              <w:rPr>
                <w:sz w:val="18"/>
              </w:rPr>
            </w:r>
            <w:r>
              <w:rPr>
                <w:sz w:val="18"/>
              </w:rPr>
              <w:t>4</w:t>
            </w:r>
          </w:p>
        </w:tc>
        <w:tc>
          <w:tcPr>
            <w:tcW w:type="dxa" w:w="2880"/>
          </w:tcPr>
          <w:p>
            <w:r>
              <w:rPr>
                <w:sz w:val="18"/>
              </w:rPr>
            </w:r>
            <w:r>
              <w:rPr>
                <w:sz w:val="18"/>
              </w:rPr>
              <w:t>CV / ML Pipeline</w:t>
            </w:r>
          </w:p>
        </w:tc>
        <w:tc>
          <w:tcPr>
            <w:tcW w:type="dxa" w:w="2880"/>
          </w:tcPr>
          <w:p>
            <w:r>
              <w:rPr>
                <w:sz w:val="18"/>
              </w:rPr>
            </w:r>
            <w:r>
              <w:rPr>
                <w:sz w:val="18"/>
              </w:rPr>
              <w:t>Image ingestion, model loading, and auto-coding pipeline</w:t>
            </w:r>
          </w:p>
        </w:tc>
      </w:tr>
      <w:tr>
        <w:tc>
          <w:tcPr>
            <w:tcW w:type="dxa" w:w="2880"/>
          </w:tcPr>
          <w:p>
            <w:r>
              <w:rPr>
                <w:sz w:val="18"/>
              </w:rPr>
            </w:r>
            <w:r>
              <w:rPr>
                <w:sz w:val="18"/>
              </w:rPr>
              <w:t>5</w:t>
            </w:r>
          </w:p>
        </w:tc>
        <w:tc>
          <w:tcPr>
            <w:tcW w:type="dxa" w:w="2880"/>
          </w:tcPr>
          <w:p>
            <w:r>
              <w:rPr>
                <w:sz w:val="18"/>
              </w:rPr>
            </w:r>
            <w:r>
              <w:rPr>
                <w:sz w:val="18"/>
              </w:rPr>
              <w:t>Scoring Logic</w:t>
            </w:r>
          </w:p>
        </w:tc>
        <w:tc>
          <w:tcPr>
            <w:tcW w:type="dxa" w:w="2880"/>
          </w:tcPr>
          <w:p>
            <w:r>
              <w:rPr>
                <w:sz w:val="18"/>
              </w:rPr>
            </w:r>
            <w:r>
              <w:rPr>
                <w:sz w:val="18"/>
              </w:rPr>
              <w:t>CycleRAP scoring inputs, formulas, and risk-band behaviour</w:t>
            </w:r>
          </w:p>
        </w:tc>
      </w:tr>
      <w:tr>
        <w:tc>
          <w:tcPr>
            <w:tcW w:type="dxa" w:w="2880"/>
          </w:tcPr>
          <w:p>
            <w:r>
              <w:rPr>
                <w:sz w:val="18"/>
              </w:rPr>
            </w:r>
            <w:r>
              <w:rPr>
                <w:sz w:val="18"/>
              </w:rPr>
              <w:t>6</w:t>
            </w:r>
          </w:p>
        </w:tc>
        <w:tc>
          <w:tcPr>
            <w:tcW w:type="dxa" w:w="2880"/>
          </w:tcPr>
          <w:p>
            <w:r>
              <w:rPr>
                <w:sz w:val="18"/>
              </w:rPr>
            </w:r>
            <w:r>
              <w:rPr>
                <w:sz w:val="18"/>
              </w:rPr>
              <w:t>Frontend</w:t>
            </w:r>
          </w:p>
        </w:tc>
        <w:tc>
          <w:tcPr>
            <w:tcW w:type="dxa" w:w="2880"/>
          </w:tcPr>
          <w:p>
            <w:r>
              <w:rPr>
                <w:sz w:val="18"/>
              </w:rPr>
            </w:r>
            <w:r>
              <w:rPr>
                <w:sz w:val="18"/>
              </w:rPr>
              <w:t>Route map, page behaviour, and client-side data flow</w:t>
            </w:r>
          </w:p>
        </w:tc>
      </w:tr>
      <w:tr>
        <w:tc>
          <w:tcPr>
            <w:tcW w:type="dxa" w:w="2880"/>
          </w:tcPr>
          <w:p>
            <w:r>
              <w:rPr>
                <w:sz w:val="18"/>
              </w:rPr>
            </w:r>
            <w:r>
              <w:rPr>
                <w:sz w:val="18"/>
              </w:rPr>
              <w:t>7</w:t>
            </w:r>
          </w:p>
        </w:tc>
        <w:tc>
          <w:tcPr>
            <w:tcW w:type="dxa" w:w="2880"/>
          </w:tcPr>
          <w:p>
            <w:r>
              <w:rPr>
                <w:sz w:val="18"/>
              </w:rPr>
            </w:r>
            <w:r>
              <w:rPr>
                <w:sz w:val="18"/>
              </w:rPr>
              <w:t>Common Issues</w:t>
            </w:r>
          </w:p>
        </w:tc>
        <w:tc>
          <w:tcPr>
            <w:tcW w:type="dxa" w:w="2880"/>
          </w:tcPr>
          <w:p>
            <w:r>
              <w:rPr>
                <w:sz w:val="18"/>
              </w:rPr>
            </w:r>
            <w:r>
              <w:rPr>
                <w:sz w:val="18"/>
              </w:rPr>
              <w:t>Setup, GIS, and project-creation troubleshooting</w:t>
            </w:r>
          </w:p>
        </w:tc>
      </w:tr>
      <w:tr>
        <w:tc>
          <w:tcPr>
            <w:tcW w:type="dxa" w:w="2880"/>
          </w:tcPr>
          <w:p>
            <w:r>
              <w:rPr>
                <w:sz w:val="18"/>
              </w:rPr>
            </w:r>
            <w:r>
              <w:rPr>
                <w:sz w:val="18"/>
              </w:rPr>
              <w:t>8</w:t>
            </w:r>
          </w:p>
        </w:tc>
        <w:tc>
          <w:tcPr>
            <w:tcW w:type="dxa" w:w="2880"/>
          </w:tcPr>
          <w:p>
            <w:r>
              <w:rPr>
                <w:sz w:val="18"/>
              </w:rPr>
            </w:r>
            <w:r>
              <w:rPr>
                <w:sz w:val="18"/>
              </w:rPr>
              <w:t>Contributing</w:t>
            </w:r>
          </w:p>
        </w:tc>
        <w:tc>
          <w:tcPr>
            <w:tcW w:type="dxa" w:w="2880"/>
          </w:tcPr>
          <w:p>
            <w:r>
              <w:rPr>
                <w:sz w:val="18"/>
              </w:rPr>
            </w:r>
            <w:r>
              <w:rPr>
                <w:sz w:val="18"/>
              </w:rPr>
              <w:t>Team conventions and contribution notes</w:t>
            </w:r>
          </w:p>
        </w:tc>
      </w:tr>
    </w:tbl>
    <w:p/>
    <w:p>
      <w:pPr>
        <w:spacing w:before="80" w:after="80"/>
        <w:ind w:left="504"/>
        <w:pBdr>
          <w:left w:val="single" w:sz="12" w:space="4" w:color="3182CE"/>
        </w:pBdr>
      </w:pPr>
      <w:r>
        <w:rPr>
          <w:i/>
          <w:color w:val="4A5568"/>
        </w:rPr>
        <w:t>The in-app Help page loads mirrored markdown from `frontend/public/docs/`. When you update docs in `docs/`, resync the mirrored copies as well.</w:t>
      </w:r>
    </w:p>
    <w:p>
      <w:r>
        <w:br w:type="page"/>
      </w:r>
    </w:p>
    <w:p>
      <w:pPr>
        <w:pStyle w:val="Heading1"/>
        <w:spacing w:before="360"/>
      </w:pPr>
      <w:r>
        <w:t>2. Installation Guide</w:t>
      </w:r>
    </w:p>
    <w:p>
      <w:r>
        <w:t>This guide covers local setup for PSAT on Windows. Docker is the standard path, but a non-Docker developer workflow is also supported.</w:t>
      </w:r>
    </w:p>
    <w:p>
      <w:pPr>
        <w:pBdr>
          <w:bottom w:val="single" w:sz="6" w:space="1" w:color="CCCCCC"/>
        </w:pBdr>
        <w:spacing w:after="0"/>
      </w:pPr>
    </w:p>
    <w:p>
      <w:pPr>
        <w:pStyle w:val="Heading2"/>
        <w:spacing w:before="240"/>
      </w:pPr>
      <w:r>
        <w:t>Table of Contents</w:t>
      </w:r>
    </w:p>
    <w:p>
      <w:pPr>
        <w:pStyle w:val="Heading2"/>
        <w:spacing w:before="240"/>
      </w:pPr>
      <w:r>
        <w:t>2.1 Prerequisites</w:t>
      </w:r>
    </w:p>
    <w:p>
      <w:pPr>
        <w:pStyle w:val="Heading3"/>
        <w:spacing w:before="160"/>
      </w:pPr>
      <w:r>
        <w:t>2.11 Required Software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Tool</w:t>
            </w:r>
          </w:p>
        </w:tc>
        <w:tc>
          <w:tcPr>
            <w:tcW w:type="dxa" w:w="2880"/>
            <w:shd w:val="clear" w:color="auto" w:fill="EDF2F7"/>
          </w:tcPr>
          <w:p>
            <w:r>
              <w:rPr>
                <w:b/>
                <w:sz w:val="18"/>
              </w:rPr>
            </w:r>
            <w:r>
              <w:rPr>
                <w:b/>
                <w:sz w:val="18"/>
              </w:rPr>
              <w:t>Purpose</w:t>
            </w:r>
          </w:p>
        </w:tc>
        <w:tc>
          <w:tcPr>
            <w:tcW w:type="dxa" w:w="2880"/>
            <w:shd w:val="clear" w:color="auto" w:fill="EDF2F7"/>
          </w:tcPr>
          <w:p>
            <w:r>
              <w:rPr>
                <w:b/>
                <w:sz w:val="18"/>
              </w:rPr>
            </w:r>
            <w:r>
              <w:rPr>
                <w:b/>
                <w:sz w:val="18"/>
              </w:rPr>
              <w:t>Download</w:t>
            </w:r>
          </w:p>
        </w:tc>
      </w:tr>
      <w:tr>
        <w:tc>
          <w:tcPr>
            <w:tcW w:type="dxa" w:w="2880"/>
          </w:tcPr>
          <w:p>
            <w:r>
              <w:rPr>
                <w:sz w:val="18"/>
              </w:rPr>
            </w:r>
            <w:r>
              <w:rPr>
                <w:sz w:val="18"/>
              </w:rPr>
            </w:r>
            <w:r>
              <w:rPr>
                <w:b/>
                <w:sz w:val="18"/>
              </w:rPr>
              <w:t>Git</w:t>
            </w:r>
            <w:r>
              <w:rPr>
                <w:sz w:val="18"/>
              </w:rPr>
            </w:r>
          </w:p>
        </w:tc>
        <w:tc>
          <w:tcPr>
            <w:tcW w:type="dxa" w:w="2880"/>
          </w:tcPr>
          <w:p>
            <w:r>
              <w:rPr>
                <w:sz w:val="18"/>
              </w:rPr>
            </w:r>
            <w:r>
              <w:rPr>
                <w:sz w:val="18"/>
              </w:rPr>
              <w:t>Clone the repository</w:t>
            </w:r>
          </w:p>
        </w:tc>
        <w:tc>
          <w:tcPr>
            <w:tcW w:type="dxa" w:w="2880"/>
          </w:tcPr>
          <w:p>
            <w:r>
              <w:rPr>
                <w:sz w:val="18"/>
              </w:rPr>
            </w:r>
            <w:r>
              <w:rPr>
                <w:sz w:val="18"/>
              </w:rPr>
              <w:t>https://git-scm.com</w:t>
            </w:r>
          </w:p>
        </w:tc>
      </w:tr>
      <w:tr>
        <w:tc>
          <w:tcPr>
            <w:tcW w:type="dxa" w:w="2880"/>
          </w:tcPr>
          <w:p>
            <w:r>
              <w:rPr>
                <w:sz w:val="18"/>
              </w:rPr>
            </w:r>
            <w:r>
              <w:rPr>
                <w:sz w:val="18"/>
              </w:rPr>
            </w:r>
            <w:r>
              <w:rPr>
                <w:b/>
                <w:sz w:val="18"/>
              </w:rPr>
              <w:t>GitHub Desktop</w:t>
            </w:r>
            <w:r>
              <w:rPr>
                <w:sz w:val="18"/>
              </w:rPr>
              <w:t xml:space="preserve"> *(optional)*</w:t>
            </w:r>
          </w:p>
        </w:tc>
        <w:tc>
          <w:tcPr>
            <w:tcW w:type="dxa" w:w="2880"/>
          </w:tcPr>
          <w:p>
            <w:r>
              <w:rPr>
                <w:sz w:val="18"/>
              </w:rPr>
            </w:r>
            <w:r>
              <w:rPr>
                <w:sz w:val="18"/>
              </w:rPr>
              <w:t>GUI for Git</w:t>
            </w:r>
          </w:p>
        </w:tc>
        <w:tc>
          <w:tcPr>
            <w:tcW w:type="dxa" w:w="2880"/>
          </w:tcPr>
          <w:p>
            <w:r>
              <w:rPr>
                <w:sz w:val="18"/>
              </w:rPr>
            </w:r>
            <w:r>
              <w:rPr>
                <w:sz w:val="18"/>
              </w:rPr>
              <w:t>https://desktop.github.com</w:t>
            </w:r>
          </w:p>
        </w:tc>
      </w:tr>
      <w:tr>
        <w:tc>
          <w:tcPr>
            <w:tcW w:type="dxa" w:w="2880"/>
          </w:tcPr>
          <w:p>
            <w:r>
              <w:rPr>
                <w:sz w:val="18"/>
              </w:rPr>
            </w:r>
            <w:r>
              <w:rPr>
                <w:sz w:val="18"/>
              </w:rPr>
            </w:r>
            <w:r>
              <w:rPr>
                <w:b/>
                <w:sz w:val="18"/>
              </w:rPr>
              <w:t>Docker Desktop</w:t>
            </w:r>
            <w:r>
              <w:rPr>
                <w:sz w:val="18"/>
              </w:rPr>
            </w:r>
          </w:p>
        </w:tc>
        <w:tc>
          <w:tcPr>
            <w:tcW w:type="dxa" w:w="2880"/>
          </w:tcPr>
          <w:p>
            <w:r>
              <w:rPr>
                <w:sz w:val="18"/>
              </w:rPr>
            </w:r>
            <w:r>
              <w:rPr>
                <w:sz w:val="18"/>
              </w:rPr>
              <w:t>Run the containerised app</w:t>
            </w:r>
          </w:p>
        </w:tc>
        <w:tc>
          <w:tcPr>
            <w:tcW w:type="dxa" w:w="2880"/>
          </w:tcPr>
          <w:p>
            <w:r>
              <w:rPr>
                <w:sz w:val="18"/>
              </w:rPr>
            </w:r>
            <w:r>
              <w:rPr>
                <w:sz w:val="18"/>
              </w:rPr>
              <w:t>https://www.docker.com/products/docker-desktop</w:t>
            </w:r>
          </w:p>
        </w:tc>
      </w:tr>
    </w:tbl>
    <w:p/>
    <w:p>
      <w:r>
        <w:t xml:space="preserve">Install all three before proceeding. Docker Desktop must be </w:t>
      </w:r>
      <w:r>
        <w:rPr>
          <w:b/>
        </w:rPr>
        <w:t>running</w:t>
      </w:r>
      <w:r>
        <w:t xml:space="preserve"> before you attempt to start the app.</w:t>
      </w:r>
    </w:p>
    <w:p>
      <w:pPr>
        <w:pStyle w:val="Heading3"/>
        <w:spacing w:before="160"/>
      </w:pPr>
      <w:r>
        <w:t>2.12 Required Assets</w:t>
      </w:r>
    </w:p>
    <w:p>
      <w:r>
        <w:t xml:space="preserve">Two external asset folders must be copied into </w:t>
      </w:r>
      <w:r>
        <w:rPr>
          <w:rFonts w:ascii="Courier New" w:hAnsi="Courier New"/>
          <w:color w:val="C53030"/>
          <w:sz w:val="18"/>
        </w:rPr>
        <w:t>backend/</w:t>
      </w:r>
      <w:r>
        <w:t xml:space="preserve"> before CV and GIS-assisted coding will work:</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Folder</w:t>
            </w:r>
          </w:p>
        </w:tc>
        <w:tc>
          <w:tcPr>
            <w:tcW w:type="dxa" w:w="2880"/>
            <w:shd w:val="clear" w:color="auto" w:fill="EDF2F7"/>
          </w:tcPr>
          <w:p>
            <w:r>
              <w:rPr>
                <w:b/>
                <w:sz w:val="18"/>
              </w:rPr>
            </w:r>
            <w:r>
              <w:rPr>
                <w:b/>
                <w:sz w:val="18"/>
              </w:rPr>
              <w:t>Destination</w:t>
            </w:r>
          </w:p>
        </w:tc>
        <w:tc>
          <w:tcPr>
            <w:tcW w:type="dxa" w:w="2880"/>
            <w:shd w:val="clear" w:color="auto" w:fill="EDF2F7"/>
          </w:tcPr>
          <w:p>
            <w:r>
              <w:rPr>
                <w:b/>
                <w:sz w:val="18"/>
              </w:rPr>
            </w:r>
            <w:r>
              <w:rPr>
                <w:b/>
                <w:sz w:val="18"/>
              </w:rPr>
              <w:t>Contents</w:t>
            </w:r>
          </w:p>
        </w:tc>
      </w:tr>
      <w:tr>
        <w:tc>
          <w:tcPr>
            <w:tcW w:type="dxa" w:w="2880"/>
          </w:tcPr>
          <w:p>
            <w:r>
              <w:rPr>
                <w:sz w:val="18"/>
              </w:rPr>
            </w:r>
            <w:r>
              <w:rPr>
                <w:sz w:val="18"/>
              </w:rPr>
            </w:r>
            <w:r>
              <w:rPr>
                <w:rFonts w:ascii="Courier New" w:hAnsi="Courier New"/>
                <w:color w:val="C53030"/>
                <w:sz w:val="18"/>
              </w:rPr>
              <w:t>models/</w:t>
            </w:r>
            <w:r>
              <w:rPr>
                <w:sz w:val="18"/>
              </w:rPr>
            </w:r>
          </w:p>
        </w:tc>
        <w:tc>
          <w:tcPr>
            <w:tcW w:type="dxa" w:w="2880"/>
          </w:tcPr>
          <w:p>
            <w:r>
              <w:rPr>
                <w:sz w:val="18"/>
              </w:rPr>
            </w:r>
            <w:r>
              <w:rPr>
                <w:sz w:val="18"/>
              </w:rPr>
            </w:r>
            <w:r>
              <w:rPr>
                <w:rFonts w:ascii="Courier New" w:hAnsi="Courier New"/>
                <w:color w:val="C53030"/>
                <w:sz w:val="18"/>
              </w:rPr>
              <w:t>backend/models/</w:t>
            </w:r>
            <w:r>
              <w:rPr>
                <w:sz w:val="18"/>
              </w:rPr>
            </w:r>
          </w:p>
        </w:tc>
        <w:tc>
          <w:tcPr>
            <w:tcW w:type="dxa" w:w="2880"/>
          </w:tcPr>
          <w:p>
            <w:r>
              <w:rPr>
                <w:sz w:val="18"/>
              </w:rPr>
            </w:r>
            <w:r>
              <w:rPr>
                <w:sz w:val="18"/>
              </w:rPr>
              <w:t xml:space="preserve">YOLO </w:t>
            </w:r>
            <w:r>
              <w:rPr>
                <w:rFonts w:ascii="Courier New" w:hAnsi="Courier New"/>
                <w:color w:val="C53030"/>
                <w:sz w:val="18"/>
              </w:rPr>
              <w:t>.pt</w:t>
            </w:r>
            <w:r>
              <w:rPr>
                <w:sz w:val="18"/>
              </w:rPr>
              <w:t xml:space="preserve"> model files (see CV Pipeline)</w:t>
            </w:r>
          </w:p>
        </w:tc>
      </w:tr>
      <w:tr>
        <w:tc>
          <w:tcPr>
            <w:tcW w:type="dxa" w:w="2880"/>
          </w:tcPr>
          <w:p>
            <w:r>
              <w:rPr>
                <w:sz w:val="18"/>
              </w:rPr>
            </w:r>
            <w:r>
              <w:rPr>
                <w:sz w:val="18"/>
              </w:rPr>
            </w:r>
            <w:r>
              <w:rPr>
                <w:rFonts w:ascii="Courier New" w:hAnsi="Courier New"/>
                <w:color w:val="C53030"/>
                <w:sz w:val="18"/>
              </w:rPr>
              <w:t>shapefiles/</w:t>
            </w:r>
            <w:r>
              <w:rPr>
                <w:sz w:val="18"/>
              </w:rPr>
            </w:r>
          </w:p>
        </w:tc>
        <w:tc>
          <w:tcPr>
            <w:tcW w:type="dxa" w:w="2880"/>
          </w:tcPr>
          <w:p>
            <w:r>
              <w:rPr>
                <w:sz w:val="18"/>
              </w:rPr>
            </w:r>
            <w:r>
              <w:rPr>
                <w:sz w:val="18"/>
              </w:rPr>
            </w:r>
            <w:r>
              <w:rPr>
                <w:rFonts w:ascii="Courier New" w:hAnsi="Courier New"/>
                <w:color w:val="C53030"/>
                <w:sz w:val="18"/>
              </w:rPr>
              <w:t>backend/shapefiles/</w:t>
            </w:r>
            <w:r>
              <w:rPr>
                <w:sz w:val="18"/>
              </w:rPr>
            </w:r>
          </w:p>
        </w:tc>
        <w:tc>
          <w:tcPr>
            <w:tcW w:type="dxa" w:w="2880"/>
          </w:tcPr>
          <w:p>
            <w:r>
              <w:rPr>
                <w:sz w:val="18"/>
              </w:rPr>
            </w:r>
            <w:r>
              <w:rPr>
                <w:sz w:val="18"/>
              </w:rPr>
              <w:t>GIS shapefiles used by the GIS autocoder</w:t>
            </w:r>
          </w:p>
        </w:tc>
      </w:tr>
    </w:tbl>
    <w:p/>
    <w:p>
      <w:r>
        <w:t>If these folders are missing, the app can still boot, but GIS and/or CV features will fail at runtime.</w:t>
      </w:r>
    </w:p>
    <w:p>
      <w:pPr>
        <w:pBdr>
          <w:bottom w:val="single" w:sz="6" w:space="1" w:color="CCCCCC"/>
        </w:pBdr>
        <w:spacing w:after="0"/>
      </w:pPr>
    </w:p>
    <w:p>
      <w:pPr>
        <w:pStyle w:val="Heading2"/>
        <w:spacing w:before="240"/>
      </w:pPr>
      <w:r>
        <w:t>2.2 Step 1 — Obtain the Project Files</w:t>
      </w:r>
    </w:p>
    <w:p>
      <w:pPr>
        <w:pStyle w:val="Heading3"/>
        <w:spacing w:before="160"/>
      </w:pPr>
      <w:r>
        <w:t>2.21 Option A: GitHub Desktop</w:t>
      </w:r>
    </w:p>
    <w:p>
      <w:pPr>
        <w:pStyle w:val="ListNumber"/>
      </w:pPr>
      <w:r>
        <w:t>Open GitHub Desktop.</w:t>
      </w:r>
    </w:p>
    <w:p>
      <w:pPr>
        <w:pStyle w:val="ListNumber"/>
      </w:pPr>
      <w:r>
        <w:t xml:space="preserve">Press </w:t>
      </w:r>
      <w:r>
        <w:rPr>
          <w:b/>
        </w:rPr>
        <w:t>Ctrl + Shift + O</w:t>
      </w:r>
      <w:r>
        <w:t xml:space="preserve"> (or </w:t>
      </w:r>
      <w:r>
        <w:rPr>
          <w:b/>
        </w:rPr>
        <w:t>File → Clone Repository</w:t>
      </w:r>
      <w:r>
        <w:t>).</w:t>
      </w:r>
    </w:p>
    <w:p>
      <w:pPr>
        <w:pStyle w:val="ListNumber"/>
      </w:pPr>
      <w:r>
        <w:t xml:space="preserve">Search for </w:t>
      </w:r>
      <w:r>
        <w:rPr>
          <w:rFonts w:ascii="Courier New" w:hAnsi="Courier New"/>
          <w:color w:val="C53030"/>
          <w:sz w:val="18"/>
        </w:rPr>
        <w:t>LinXH8/PathSafetyAssessmentTool</w:t>
      </w:r>
      <w:r>
        <w:t xml:space="preserve"> and clone it to a local folder of your choice.</w:t>
      </w:r>
    </w:p>
    <w:p>
      <w:pPr>
        <w:pStyle w:val="Heading3"/>
        <w:spacing w:before="160"/>
      </w:pPr>
      <w:r>
        <w:t>2.22 Option B: Command Line</w:t>
      </w:r>
    </w:p>
    <w:p>
      <w:pPr>
        <w:spacing w:before="80" w:after="80"/>
        <w:ind w:left="432"/>
        <w:shd w:val="clear" w:color="auto" w:fill="1A202C"/>
      </w:pPr>
      <w:r>
        <w:rPr>
          <w:rFonts w:ascii="Courier New" w:hAnsi="Courier New"/>
          <w:color w:val="F1F5F9"/>
          <w:sz w:val="18"/>
        </w:rPr>
        <w:t>git clone https://github.com/LinXH8/PathSafetyAssessmentTool.git</w:t>
        <w:br/>
        <w:t>cd PathSafetyAssessmentTool</w:t>
      </w:r>
    </w:p>
    <w:p>
      <w:pPr>
        <w:spacing w:before="80" w:after="80"/>
        <w:ind w:left="504"/>
        <w:pBdr>
          <w:left w:val="single" w:sz="12" w:space="4" w:color="3182CE"/>
        </w:pBdr>
      </w:pPr>
      <w:r>
        <w:rPr>
          <w:i/>
          <w:color w:val="4A5568"/>
        </w:rPr>
        <w:t>**Windows line endings:** Set `autocrlf` to false **before cloning** to prevent shell script issues inside Docker:</w:t>
      </w:r>
    </w:p>
    <w:p>
      <w:pPr>
        <w:spacing w:before="80" w:after="80"/>
        <w:ind w:left="504"/>
        <w:pBdr>
          <w:left w:val="single" w:sz="12" w:space="4" w:color="3182CE"/>
        </w:pBdr>
      </w:pPr>
      <w:r>
        <w:rPr>
          <w:i/>
          <w:color w:val="4A5568"/>
        </w:rPr>
        <w:t>```bash</w:t>
      </w:r>
    </w:p>
    <w:p>
      <w:pPr>
        <w:spacing w:before="80" w:after="80"/>
        <w:ind w:left="504"/>
        <w:pBdr>
          <w:left w:val="single" w:sz="12" w:space="4" w:color="3182CE"/>
        </w:pBdr>
      </w:pPr>
      <w:r>
        <w:rPr>
          <w:i/>
          <w:color w:val="4A5568"/>
        </w:rPr>
        <w:t>git config --global core.autocrlf false</w:t>
      </w:r>
    </w:p>
    <w:p>
      <w:pPr>
        <w:spacing w:before="80" w:after="80"/>
        <w:ind w:left="504"/>
        <w:pBdr>
          <w:left w:val="single" w:sz="12" w:space="4" w:color="3182CE"/>
        </w:pBdr>
      </w:pPr>
      <w:r>
        <w:rPr>
          <w:i/>
          <w:color w:val="4A5568"/>
        </w:rPr>
        <w:t>```</w:t>
      </w:r>
    </w:p>
    <w:p>
      <w:pPr>
        <w:pBdr>
          <w:bottom w:val="single" w:sz="6" w:space="1" w:color="CCCCCC"/>
        </w:pBdr>
        <w:spacing w:after="0"/>
      </w:pPr>
    </w:p>
    <w:p>
      <w:pPr>
        <w:pStyle w:val="Heading2"/>
        <w:spacing w:before="240"/>
      </w:pPr>
      <w:r>
        <w:t>2.3 Step 2 — Prepare the Folder Structure</w:t>
      </w:r>
    </w:p>
    <w:p>
      <w:r>
        <w:t>After cloning, the root should look like this:</w:t>
      </w:r>
    </w:p>
    <w:p>
      <w:pPr>
        <w:spacing w:before="80" w:after="80"/>
        <w:ind w:left="432"/>
        <w:shd w:val="clear" w:color="auto" w:fill="1A202C"/>
      </w:pPr>
      <w:r>
        <w:rPr>
          <w:rFonts w:ascii="Courier New" w:hAnsi="Courier New"/>
          <w:color w:val="F1F5F9"/>
          <w:sz w:val="18"/>
        </w:rPr>
        <w:t>PathSafetyAssessmentTool/</w:t>
        <w:br/>
        <w:t>├── backend/</w:t>
        <w:br/>
        <w:t>├── frontend/</w:t>
        <w:br/>
        <w:t>├── data/                ← created automatically on first run</w:t>
        <w:br/>
        <w:t>├── in/                  ← YOU MUST CREATE THIS MANUALLY</w:t>
        <w:br/>
        <w:t>├── backend.Dockerfile</w:t>
        <w:br/>
        <w:t>└── docker-compose.yml</w:t>
      </w:r>
    </w:p>
    <w:p>
      <w:r>
        <w:t>*Layman's explanation: This shows how the main folders of the application are organized on your computer.*</w:t>
      </w:r>
    </w:p>
    <w:p>
      <w:pPr>
        <w:pStyle w:val="Heading3"/>
        <w:spacing w:before="160"/>
      </w:pPr>
      <w:r>
        <w:t>2.31 Create the `in/` Folder</w:t>
      </w:r>
    </w:p>
    <w:p>
      <w:r/>
      <w:r>
        <w:rPr>
          <w:b/>
        </w:rPr>
        <w:t>Create `in/` manually before running Docker.</w:t>
      </w:r>
      <w:r>
        <w:t xml:space="preserve"> If Docker creates it, it may be owned by root and cause permission errors.</w:t>
      </w:r>
    </w:p>
    <w:p>
      <w:pPr>
        <w:spacing w:before="80" w:after="80"/>
        <w:ind w:left="432"/>
        <w:shd w:val="clear" w:color="auto" w:fill="1A202C"/>
      </w:pPr>
      <w:r>
        <w:rPr>
          <w:rFonts w:ascii="Courier New" w:hAnsi="Courier New"/>
          <w:color w:val="F1F5F9"/>
          <w:sz w:val="18"/>
        </w:rPr>
        <w:t>mkdir in</w:t>
      </w:r>
    </w:p>
    <w:p>
      <w:r>
        <w:t xml:space="preserve">Inside </w:t>
      </w:r>
      <w:r>
        <w:rPr>
          <w:rFonts w:ascii="Courier New" w:hAnsi="Courier New"/>
          <w:color w:val="C53030"/>
          <w:sz w:val="18"/>
        </w:rPr>
        <w:t>in/</w:t>
      </w:r>
      <w:r>
        <w:t>, each subfolder is a reusable image source. A project can be created from one folder or from multiple folders selected by polygon on the Create Project map.</w:t>
      </w:r>
    </w:p>
    <w:p>
      <w:pPr>
        <w:spacing w:before="80" w:after="80"/>
        <w:ind w:left="432"/>
        <w:shd w:val="clear" w:color="auto" w:fill="1A202C"/>
      </w:pPr>
      <w:r>
        <w:rPr>
          <w:rFonts w:ascii="Courier New" w:hAnsi="Courier New"/>
          <w:color w:val="F1F5F9"/>
          <w:sz w:val="18"/>
        </w:rPr>
        <w:t>in/</w:t>
        <w:br/>
        <w:t>├── ANG MO KIO AVENUE 1/</w:t>
        <w:br/>
        <w:t>│   ├── Cam1_0001.jpg</w:t>
        <w:br/>
        <w:t>│   └── ...</w:t>
        <w:br/>
        <w:t>├── ANG MO KIO AVENUE 8/</w:t>
        <w:br/>
        <w:t>│   └── ...</w:t>
        <w:br/>
        <w:t>└── BISHAN STREET 11/</w:t>
        <w:br/>
        <w:t xml:space="preserve">    └── ...</w:t>
      </w:r>
    </w:p>
    <w:p>
      <w:r>
        <w:t>*Layman's explanation: This example shows how your input photos should be organized in the 'in' folder for the system to find them.*</w:t>
      </w:r>
    </w:p>
    <w:p>
      <w:pPr>
        <w:pStyle w:val="Heading3"/>
        <w:spacing w:before="160"/>
      </w:pPr>
      <w:r>
        <w:t>2.32 Copy Models and Shapefiles</w:t>
      </w:r>
    </w:p>
    <w:p>
      <w:r>
        <w:t>Populate the following before running Docker:</w:t>
      </w:r>
    </w:p>
    <w:p>
      <w:pPr>
        <w:spacing w:before="80" w:after="80"/>
        <w:ind w:left="432"/>
        <w:shd w:val="clear" w:color="auto" w:fill="1A202C"/>
      </w:pPr>
      <w:r>
        <w:rPr>
          <w:rFonts w:ascii="Courier New" w:hAnsi="Courier New"/>
          <w:color w:val="F1F5F9"/>
          <w:sz w:val="18"/>
        </w:rPr>
        <w:t>backend/</w:t>
        <w:br/>
        <w:t>├── models/</w:t>
        <w:br/>
        <w:t>│   ├── path_seg.pt</w:t>
        <w:br/>
        <w:t>│   ├── off_road_bicycle_path.pt</w:t>
        <w:br/>
        <w:t>│   ├── adj_road_lane.pt</w:t>
        <w:br/>
        <w:t>│   ├── LTA_FIXEDOBSTACLE_BEST_2.pt</w:t>
        <w:br/>
        <w:t>│   ├── DevelopmentAccess_last_150epochs.pt</w:t>
        <w:br/>
        <w:t>│   ├── LTA_Dill_4_Best.pt</w:t>
        <w:br/>
        <w:t>│   └── RoadClassification_best.pt</w:t>
        <w:br/>
        <w:t>└── shapefiles/</w:t>
        <w:br/>
        <w:t xml:space="preserve">    └── &lt;GIS layer files&gt;</w:t>
      </w:r>
    </w:p>
    <w:p>
      <w:r>
        <w:t>*Layman's explanation: This shows where to put the specialized files for computer vision and mapping logic.*</w:t>
      </w:r>
    </w:p>
    <w:p>
      <w:pPr>
        <w:pStyle w:val="Heading3"/>
        <w:spacing w:before="160"/>
      </w:pPr>
      <w:r>
        <w:t>2.33 Build the Road Reference CSV (Recommended)</w:t>
      </w:r>
    </w:p>
    <w:p>
      <w:r>
        <w:t xml:space="preserve">After populating </w:t>
      </w:r>
      <w:r>
        <w:rPr>
          <w:rFonts w:ascii="Courier New" w:hAnsi="Courier New"/>
          <w:color w:val="C53030"/>
          <w:sz w:val="18"/>
        </w:rPr>
        <w:t>in/</w:t>
      </w:r>
      <w:r>
        <w:t>, generate the road-reference CSV used by the polygon road-selection tool:</w:t>
      </w:r>
    </w:p>
    <w:p>
      <w:pPr>
        <w:spacing w:before="80" w:after="80"/>
        <w:ind w:left="432"/>
        <w:shd w:val="clear" w:color="auto" w:fill="1A202C"/>
      </w:pPr>
      <w:r>
        <w:rPr>
          <w:rFonts w:ascii="Courier New" w:hAnsi="Courier New"/>
          <w:color w:val="F1F5F9"/>
          <w:sz w:val="18"/>
        </w:rPr>
        <w:t>cd backend</w:t>
        <w:br/>
        <w:t>python generate_road_reference.py</w:t>
        <w:br/>
        <w:t>cd ..</w:t>
      </w:r>
    </w:p>
    <w:p>
      <w:r>
        <w:t xml:space="preserve">This writes </w:t>
      </w:r>
      <w:r>
        <w:rPr>
          <w:rFonts w:ascii="Courier New" w:hAnsi="Courier New"/>
          <w:color w:val="C53030"/>
          <w:sz w:val="18"/>
        </w:rPr>
        <w:t>backend/shapefiles/road_reference.csv</w:t>
      </w:r>
      <w:r>
        <w:t>. The map-based road selector can still work without it, but the CSV improves matching between the selection polygon and locally available road folders.</w:t>
      </w:r>
    </w:p>
    <w:p>
      <w:pPr>
        <w:pBdr>
          <w:bottom w:val="single" w:sz="6" w:space="1" w:color="CCCCCC"/>
        </w:pBdr>
        <w:spacing w:after="0"/>
      </w:pPr>
    </w:p>
    <w:p>
      <w:pPr>
        <w:pStyle w:val="Heading2"/>
        <w:spacing w:before="240"/>
      </w:pPr>
      <w:r>
        <w:t>2.4 Step 3 — Run the App</w:t>
      </w:r>
    </w:p>
    <w:p>
      <w:pPr>
        <w:pStyle w:val="Heading3"/>
        <w:spacing w:before="160"/>
      </w:pPr>
      <w:r>
        <w:t>2.41 Start the Stack</w:t>
      </w:r>
    </w:p>
    <w:p>
      <w:r>
        <w:t>Open a terminal in the project root and run:</w:t>
      </w:r>
    </w:p>
    <w:p>
      <w:pPr>
        <w:spacing w:before="80" w:after="80"/>
        <w:ind w:left="432"/>
        <w:shd w:val="clear" w:color="auto" w:fill="1A202C"/>
      </w:pPr>
      <w:r>
        <w:rPr>
          <w:rFonts w:ascii="Courier New" w:hAnsi="Courier New"/>
          <w:color w:val="F1F5F9"/>
          <w:sz w:val="18"/>
        </w:rPr>
        <w:t>docker compose up --build</w:t>
      </w:r>
    </w:p>
    <w:p>
      <w:r>
        <w:t>The first run takes several minutes. Subsequent runs are much faster.</w:t>
      </w:r>
    </w:p>
    <w:p>
      <w:r>
        <w:t>Once started:</w:t>
      </w:r>
    </w:p>
    <w:p>
      <w:pPr>
        <w:pStyle w:val="ListBullet"/>
      </w:pPr>
      <w:r/>
      <w:r>
        <w:rPr>
          <w:b/>
        </w:rPr>
        <w:t>Frontend (UI):</w:t>
      </w:r>
      <w:r>
        <w:t xml:space="preserve"> http://localhost</w:t>
      </w:r>
    </w:p>
    <w:p>
      <w:pPr>
        <w:pStyle w:val="ListBullet"/>
      </w:pPr>
      <w:r/>
      <w:r>
        <w:rPr>
          <w:b/>
        </w:rPr>
        <w:t>Backend API:</w:t>
      </w:r>
      <w:r>
        <w:t xml:space="preserve"> http://localhost:8000/api</w:t>
      </w:r>
    </w:p>
    <w:p>
      <w:pPr>
        <w:pStyle w:val="Heading3"/>
        <w:spacing w:before="160"/>
      </w:pPr>
      <w:r>
        <w:t>2.42 Verify the Backend</w:t>
      </w:r>
    </w:p>
    <w:p>
      <w:pPr>
        <w:spacing w:before="80" w:after="80"/>
        <w:ind w:left="432"/>
        <w:shd w:val="clear" w:color="auto" w:fill="1A202C"/>
      </w:pPr>
      <w:r>
        <w:rPr>
          <w:rFonts w:ascii="Courier New" w:hAnsi="Courier New"/>
          <w:color w:val="F1F5F9"/>
          <w:sz w:val="18"/>
        </w:rPr>
        <w:t>curl http://localhost:8000/api/ping</w:t>
        <w:br/>
        <w:t># Expected: {"status": "ok"}</w:t>
      </w:r>
    </w:p>
    <w:p>
      <w:pPr>
        <w:pStyle w:val="Heading3"/>
        <w:spacing w:before="160"/>
      </w:pPr>
      <w:r>
        <w:t>2.43 Stop the App</w:t>
      </w:r>
    </w:p>
    <w:p>
      <w:pPr>
        <w:spacing w:before="80" w:after="80"/>
        <w:ind w:left="432"/>
        <w:shd w:val="clear" w:color="auto" w:fill="1A202C"/>
      </w:pPr>
      <w:r>
        <w:rPr>
          <w:rFonts w:ascii="Courier New" w:hAnsi="Courier New"/>
          <w:color w:val="F1F5F9"/>
          <w:sz w:val="18"/>
        </w:rPr>
        <w:t>docker compose down</w:t>
      </w:r>
    </w:p>
    <w:p>
      <w:pPr>
        <w:pBdr>
          <w:bottom w:val="single" w:sz="6" w:space="1" w:color="CCCCCC"/>
        </w:pBdr>
        <w:spacing w:after="0"/>
      </w:pPr>
    </w:p>
    <w:p>
      <w:pPr>
        <w:pStyle w:val="Heading2"/>
        <w:spacing w:before="240"/>
      </w:pPr>
      <w:r>
        <w:t>2.5 Data Persistence</w:t>
      </w:r>
    </w:p>
    <w:p>
      <w:r>
        <w:t xml:space="preserve">The following folders are bind-mounted as Docker volumes. </w:t>
      </w:r>
      <w:r>
        <w:rPr>
          <w:b/>
        </w:rPr>
        <w:t>Data persists between container restarts.</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Host path</w:t>
            </w:r>
          </w:p>
        </w:tc>
        <w:tc>
          <w:tcPr>
            <w:tcW w:type="dxa" w:w="2880"/>
            <w:shd w:val="clear" w:color="auto" w:fill="EDF2F7"/>
          </w:tcPr>
          <w:p>
            <w:r>
              <w:rPr>
                <w:b/>
                <w:sz w:val="18"/>
              </w:rPr>
            </w:r>
            <w:r>
              <w:rPr>
                <w:b/>
                <w:sz w:val="18"/>
              </w:rPr>
              <w:t>Container path</w:t>
            </w:r>
          </w:p>
        </w:tc>
        <w:tc>
          <w:tcPr>
            <w:tcW w:type="dxa" w:w="2880"/>
            <w:shd w:val="clear" w:color="auto" w:fill="EDF2F7"/>
          </w:tcPr>
          <w:p>
            <w:r>
              <w:rPr>
                <w:b/>
                <w:sz w:val="18"/>
              </w:rPr>
            </w:r>
            <w:r>
              <w:rPr>
                <w:b/>
                <w:sz w:val="18"/>
              </w:rPr>
              <w:t>Contents</w:t>
            </w:r>
          </w:p>
        </w:tc>
      </w:tr>
      <w:tr>
        <w:tc>
          <w:tcPr>
            <w:tcW w:type="dxa" w:w="2880"/>
          </w:tcPr>
          <w:p>
            <w:r>
              <w:rPr>
                <w:sz w:val="18"/>
              </w:rPr>
            </w:r>
            <w:r>
              <w:rPr>
                <w:sz w:val="18"/>
              </w:rPr>
            </w:r>
            <w:r>
              <w:rPr>
                <w:rFonts w:ascii="Courier New" w:hAnsi="Courier New"/>
                <w:color w:val="C53030"/>
                <w:sz w:val="18"/>
              </w:rPr>
              <w:t>./data/</w:t>
            </w:r>
            <w:r>
              <w:rPr>
                <w:sz w:val="18"/>
              </w:rPr>
            </w:r>
          </w:p>
        </w:tc>
        <w:tc>
          <w:tcPr>
            <w:tcW w:type="dxa" w:w="2880"/>
          </w:tcPr>
          <w:p>
            <w:r>
              <w:rPr>
                <w:sz w:val="18"/>
              </w:rPr>
            </w:r>
            <w:r>
              <w:rPr>
                <w:sz w:val="18"/>
              </w:rPr>
            </w:r>
            <w:r>
              <w:rPr>
                <w:rFonts w:ascii="Courier New" w:hAnsi="Courier New"/>
                <w:color w:val="C53030"/>
                <w:sz w:val="18"/>
              </w:rPr>
              <w:t>/app/data</w:t>
            </w:r>
            <w:r>
              <w:rPr>
                <w:sz w:val="18"/>
              </w:rPr>
            </w:r>
          </w:p>
        </w:tc>
        <w:tc>
          <w:tcPr>
            <w:tcW w:type="dxa" w:w="2880"/>
          </w:tcPr>
          <w:p>
            <w:r>
              <w:rPr>
                <w:sz w:val="18"/>
              </w:rPr>
            </w:r>
            <w:r>
              <w:rPr>
                <w:sz w:val="18"/>
              </w:rPr>
              <w:t>All project data (attributes, results, geodata, baselines)</w:t>
            </w:r>
          </w:p>
        </w:tc>
      </w:tr>
      <w:tr>
        <w:tc>
          <w:tcPr>
            <w:tcW w:type="dxa" w:w="2880"/>
          </w:tcPr>
          <w:p>
            <w:r>
              <w:rPr>
                <w:sz w:val="18"/>
              </w:rPr>
            </w:r>
            <w:r>
              <w:rPr>
                <w:sz w:val="18"/>
              </w:rPr>
            </w:r>
            <w:r>
              <w:rPr>
                <w:rFonts w:ascii="Courier New" w:hAnsi="Courier New"/>
                <w:color w:val="C53030"/>
                <w:sz w:val="18"/>
              </w:rPr>
              <w:t>./in/</w:t>
            </w:r>
            <w:r>
              <w:rPr>
                <w:sz w:val="18"/>
              </w:rPr>
            </w:r>
          </w:p>
        </w:tc>
        <w:tc>
          <w:tcPr>
            <w:tcW w:type="dxa" w:w="2880"/>
          </w:tcPr>
          <w:p>
            <w:r>
              <w:rPr>
                <w:sz w:val="18"/>
              </w:rPr>
            </w:r>
            <w:r>
              <w:rPr>
                <w:sz w:val="18"/>
              </w:rPr>
            </w:r>
            <w:r>
              <w:rPr>
                <w:rFonts w:ascii="Courier New" w:hAnsi="Courier New"/>
                <w:color w:val="C53030"/>
                <w:sz w:val="18"/>
              </w:rPr>
              <w:t>/app/in</w:t>
            </w:r>
            <w:r>
              <w:rPr>
                <w:sz w:val="18"/>
              </w:rPr>
            </w:r>
          </w:p>
        </w:tc>
        <w:tc>
          <w:tcPr>
            <w:tcW w:type="dxa" w:w="2880"/>
          </w:tcPr>
          <w:p>
            <w:r>
              <w:rPr>
                <w:sz w:val="18"/>
              </w:rPr>
            </w:r>
            <w:r>
              <w:rPr>
                <w:sz w:val="18"/>
              </w:rPr>
              <w:t>Input image source folders</w:t>
            </w:r>
          </w:p>
        </w:tc>
      </w:tr>
    </w:tbl>
    <w:p/>
    <w:p>
      <w:r>
        <w:t xml:space="preserve">Do </w:t>
      </w:r>
      <w:r>
        <w:rPr>
          <w:b/>
        </w:rPr>
        <w:t>not</w:t>
      </w:r>
      <w:r>
        <w:t xml:space="preserve"> delete or move these folders while the container is running.</w:t>
      </w:r>
    </w:p>
    <w:p>
      <w:pPr>
        <w:pBdr>
          <w:bottom w:val="single" w:sz="6" w:space="1" w:color="CCCCCC"/>
        </w:pBdr>
        <w:spacing w:after="0"/>
      </w:pPr>
    </w:p>
    <w:p>
      <w:pPr>
        <w:pStyle w:val="Heading2"/>
        <w:spacing w:before="240"/>
      </w:pPr>
      <w:r>
        <w:t>2.6 Port Reference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Service</w:t>
            </w:r>
          </w:p>
        </w:tc>
        <w:tc>
          <w:tcPr>
            <w:tcW w:type="dxa" w:w="2880"/>
            <w:shd w:val="clear" w:color="auto" w:fill="EDF2F7"/>
          </w:tcPr>
          <w:p>
            <w:r>
              <w:rPr>
                <w:b/>
                <w:sz w:val="18"/>
              </w:rPr>
            </w:r>
            <w:r>
              <w:rPr>
                <w:b/>
                <w:sz w:val="18"/>
              </w:rPr>
              <w:t>Host port</w:t>
            </w:r>
          </w:p>
        </w:tc>
        <w:tc>
          <w:tcPr>
            <w:tcW w:type="dxa" w:w="2880"/>
            <w:shd w:val="clear" w:color="auto" w:fill="EDF2F7"/>
          </w:tcPr>
          <w:p>
            <w:r>
              <w:rPr>
                <w:b/>
                <w:sz w:val="18"/>
              </w:rPr>
            </w:r>
            <w:r>
              <w:rPr>
                <w:b/>
                <w:sz w:val="18"/>
              </w:rPr>
              <w:t>Container port</w:t>
            </w:r>
          </w:p>
        </w:tc>
      </w:tr>
      <w:tr>
        <w:tc>
          <w:tcPr>
            <w:tcW w:type="dxa" w:w="2880"/>
          </w:tcPr>
          <w:p>
            <w:r>
              <w:rPr>
                <w:sz w:val="18"/>
              </w:rPr>
            </w:r>
            <w:r>
              <w:rPr>
                <w:sz w:val="18"/>
              </w:rPr>
              <w:t>Frontend (nginx)</w:t>
            </w:r>
          </w:p>
        </w:tc>
        <w:tc>
          <w:tcPr>
            <w:tcW w:type="dxa" w:w="2880"/>
          </w:tcPr>
          <w:p>
            <w:r>
              <w:rPr>
                <w:sz w:val="18"/>
              </w:rPr>
            </w:r>
            <w:r>
              <w:rPr>
                <w:sz w:val="18"/>
              </w:rPr>
              <w:t>80</w:t>
            </w:r>
          </w:p>
        </w:tc>
        <w:tc>
          <w:tcPr>
            <w:tcW w:type="dxa" w:w="2880"/>
          </w:tcPr>
          <w:p>
            <w:r>
              <w:rPr>
                <w:sz w:val="18"/>
              </w:rPr>
            </w:r>
            <w:r>
              <w:rPr>
                <w:sz w:val="18"/>
              </w:rPr>
              <w:t>80</w:t>
            </w:r>
          </w:p>
        </w:tc>
      </w:tr>
      <w:tr>
        <w:tc>
          <w:tcPr>
            <w:tcW w:type="dxa" w:w="2880"/>
          </w:tcPr>
          <w:p>
            <w:r>
              <w:rPr>
                <w:sz w:val="18"/>
              </w:rPr>
            </w:r>
            <w:r>
              <w:rPr>
                <w:sz w:val="18"/>
              </w:rPr>
              <w:t>Backend (Flask)</w:t>
            </w:r>
          </w:p>
        </w:tc>
        <w:tc>
          <w:tcPr>
            <w:tcW w:type="dxa" w:w="2880"/>
          </w:tcPr>
          <w:p>
            <w:r>
              <w:rPr>
                <w:sz w:val="18"/>
              </w:rPr>
            </w:r>
            <w:r>
              <w:rPr>
                <w:sz w:val="18"/>
              </w:rPr>
              <w:t>8000</w:t>
            </w:r>
          </w:p>
        </w:tc>
        <w:tc>
          <w:tcPr>
            <w:tcW w:type="dxa" w:w="2880"/>
          </w:tcPr>
          <w:p>
            <w:r>
              <w:rPr>
                <w:sz w:val="18"/>
              </w:rPr>
            </w:r>
            <w:r>
              <w:rPr>
                <w:sz w:val="18"/>
              </w:rPr>
              <w:t>8000</w:t>
            </w:r>
          </w:p>
        </w:tc>
      </w:tr>
    </w:tbl>
    <w:p/>
    <w:p>
      <w:r>
        <w:t>If port 80 or 8000 is already in use, see Common Issues.</w:t>
      </w:r>
    </w:p>
    <w:p>
      <w:pPr>
        <w:pBdr>
          <w:bottom w:val="single" w:sz="6" w:space="1" w:color="CCCCCC"/>
        </w:pBdr>
        <w:spacing w:after="0"/>
      </w:pPr>
    </w:p>
    <w:p>
      <w:pPr>
        <w:pStyle w:val="Heading2"/>
        <w:spacing w:before="240"/>
      </w:pPr>
      <w:r>
        <w:t>2.7 Updating the App</w:t>
      </w:r>
    </w:p>
    <w:p>
      <w:pPr>
        <w:spacing w:before="80" w:after="80"/>
        <w:ind w:left="432"/>
        <w:shd w:val="clear" w:color="auto" w:fill="1A202C"/>
      </w:pPr>
      <w:r>
        <w:rPr>
          <w:rFonts w:ascii="Courier New" w:hAnsi="Courier New"/>
          <w:color w:val="F1F5F9"/>
          <w:sz w:val="18"/>
        </w:rPr>
        <w:t>git pull</w:t>
        <w:br/>
        <w:t>docker compose up --build</w:t>
      </w:r>
    </w:p>
    <w:p>
      <w:r>
        <w:t xml:space="preserve">The </w:t>
      </w:r>
      <w:r>
        <w:rPr>
          <w:rFonts w:ascii="Courier New" w:hAnsi="Courier New"/>
          <w:color w:val="C53030"/>
          <w:sz w:val="18"/>
        </w:rPr>
        <w:t>--build</w:t>
      </w:r>
      <w:r>
        <w:t xml:space="preserve"> flag ensures the Docker image is rebuilt with any code changes. Project data in </w:t>
      </w:r>
      <w:r>
        <w:rPr>
          <w:rFonts w:ascii="Courier New" w:hAnsi="Courier New"/>
          <w:color w:val="C53030"/>
          <w:sz w:val="18"/>
        </w:rPr>
        <w:t>./data/</w:t>
      </w:r>
      <w:r>
        <w:t xml:space="preserve"> is unaffected by rebuilds.</w:t>
      </w:r>
    </w:p>
    <w:p>
      <w:pPr>
        <w:pBdr>
          <w:bottom w:val="single" w:sz="6" w:space="1" w:color="CCCCCC"/>
        </w:pBdr>
        <w:spacing w:after="0"/>
      </w:pPr>
    </w:p>
    <w:p>
      <w:pPr>
        <w:pStyle w:val="Heading2"/>
        <w:spacing w:before="240"/>
      </w:pPr>
      <w:r>
        <w:t>2.8 Advanced: Running Without Docker</w:t>
      </w:r>
    </w:p>
    <w:p>
      <w:r>
        <w:t>For active development, you can run the backend and frontend directly without Docker. This gives faster iteration at the cost of managing dependencies yourself.</w:t>
      </w:r>
    </w:p>
    <w:p>
      <w:r/>
      <w:r>
        <w:rPr>
          <w:b/>
        </w:rPr>
        <w:t>Requirements:</w:t>
      </w:r>
      <w:r/>
    </w:p>
    <w:p>
      <w:pPr>
        <w:pStyle w:val="ListBullet"/>
      </w:pPr>
      <w:r>
        <w:t>Python 3.11</w:t>
      </w:r>
    </w:p>
    <w:p>
      <w:pPr>
        <w:pStyle w:val="ListBullet"/>
      </w:pPr>
      <w:r>
        <w:t>Node.js 20</w:t>
      </w:r>
    </w:p>
    <w:p>
      <w:pPr>
        <w:pStyle w:val="Heading3"/>
        <w:spacing w:before="160"/>
      </w:pPr>
      <w:r>
        <w:t>2.81 Backend (Flask)</w:t>
      </w:r>
    </w:p>
    <w:p>
      <w:pPr>
        <w:spacing w:before="80" w:after="80"/>
        <w:ind w:left="432"/>
        <w:shd w:val="clear" w:color="auto" w:fill="1A202C"/>
      </w:pPr>
      <w:r>
        <w:rPr>
          <w:rFonts w:ascii="Courier New" w:hAnsi="Courier New"/>
          <w:color w:val="F1F5F9"/>
          <w:sz w:val="18"/>
        </w:rPr>
        <w:t>cd backend</w:t>
        <w:br/>
        <w:t>pip install -r requirements.txt</w:t>
        <w:br/>
        <w:t>python app.py</w:t>
      </w:r>
    </w:p>
    <w:p>
      <w:r>
        <w:t xml:space="preserve">The backend starts on </w:t>
      </w:r>
      <w:r>
        <w:rPr>
          <w:rFonts w:ascii="Courier New" w:hAnsi="Courier New"/>
          <w:color w:val="C53030"/>
          <w:sz w:val="18"/>
        </w:rPr>
        <w:t>http://localhost:8000</w:t>
      </w:r>
      <w:r>
        <w:t>.</w:t>
      </w:r>
    </w:p>
    <w:p>
      <w:pPr>
        <w:pStyle w:val="Heading3"/>
        <w:spacing w:before="160"/>
      </w:pPr>
      <w:r>
        <w:t>2.82 Frontend (Vite dev server)</w:t>
      </w:r>
    </w:p>
    <w:p>
      <w:r>
        <w:t>In a separate terminal:</w:t>
      </w:r>
    </w:p>
    <w:p>
      <w:pPr>
        <w:spacing w:before="80" w:after="80"/>
        <w:ind w:left="432"/>
        <w:shd w:val="clear" w:color="auto" w:fill="1A202C"/>
      </w:pPr>
      <w:r>
        <w:rPr>
          <w:rFonts w:ascii="Courier New" w:hAnsi="Courier New"/>
          <w:color w:val="F1F5F9"/>
          <w:sz w:val="18"/>
        </w:rPr>
        <w:t>cd frontend</w:t>
        <w:br/>
        <w:t>npm install</w:t>
        <w:br/>
        <w:t>npm run dev</w:t>
      </w:r>
    </w:p>
    <w:p>
      <w:r>
        <w:t xml:space="preserve">The Vite dev server starts on </w:t>
      </w:r>
      <w:r>
        <w:rPr>
          <w:rFonts w:ascii="Courier New" w:hAnsi="Courier New"/>
          <w:color w:val="C53030"/>
          <w:sz w:val="18"/>
        </w:rPr>
        <w:t>http://localhost:5173</w:t>
      </w:r>
      <w:r>
        <w:t xml:space="preserve"> and proxies all </w:t>
      </w:r>
      <w:r>
        <w:rPr>
          <w:rFonts w:ascii="Courier New" w:hAnsi="Courier New"/>
          <w:color w:val="C53030"/>
          <w:sz w:val="18"/>
        </w:rPr>
        <w:t>/api/*</w:t>
      </w:r>
      <w:r>
        <w:t xml:space="preserve"> requests to </w:t>
      </w:r>
      <w:r>
        <w:rPr>
          <w:rFonts w:ascii="Courier New" w:hAnsi="Courier New"/>
          <w:color w:val="C53030"/>
          <w:sz w:val="18"/>
        </w:rPr>
        <w:t>http://localhost:8000</w:t>
      </w:r>
      <w:r>
        <w:t>.</w:t>
      </w:r>
    </w:p>
    <w:p>
      <w:pPr>
        <w:spacing w:before="80" w:after="80"/>
        <w:ind w:left="504"/>
        <w:pBdr>
          <w:left w:val="single" w:sz="12" w:space="4" w:color="3182CE"/>
        </w:pBdr>
      </w:pPr>
      <w:r>
        <w:rPr>
          <w:i/>
          <w:color w:val="4A5568"/>
        </w:rPr>
        <w:t>**Note:** `pywin32` is Windows-only. On non-Windows platforms, remove or skip that line from `requirements.txt`.</w:t>
      </w:r>
    </w:p>
    <w:p>
      <w:r>
        <w:br w:type="page"/>
      </w:r>
    </w:p>
    <w:p>
      <w:pPr>
        <w:pStyle w:val="Heading1"/>
        <w:spacing w:before="360"/>
      </w:pPr>
      <w:r>
        <w:t>3. Architecture Overview</w:t>
      </w:r>
    </w:p>
    <w:p>
      <w:r>
        <w:t xml:space="preserve">PSAT is a two-container application orchestrated by Docker Compose. The frontend is a React SPA served by nginx, and the backend is a Flask API that owns project storage, GIS lookups, CV inference, scoring, and treatment logic. There is no database; the file system under </w:t>
      </w:r>
      <w:r>
        <w:rPr>
          <w:rFonts w:ascii="Courier New" w:hAnsi="Courier New"/>
          <w:color w:val="C53030"/>
          <w:sz w:val="18"/>
        </w:rPr>
        <w:t>data/</w:t>
      </w:r>
      <w:r>
        <w:t xml:space="preserve">, </w:t>
      </w:r>
      <w:r>
        <w:rPr>
          <w:rFonts w:ascii="Courier New" w:hAnsi="Courier New"/>
          <w:color w:val="C53030"/>
          <w:sz w:val="18"/>
        </w:rPr>
        <w:t>in/</w:t>
      </w:r>
      <w:r>
        <w:t xml:space="preserve">, and </w:t>
      </w:r>
      <w:r>
        <w:rPr>
          <w:rFonts w:ascii="Courier New" w:hAnsi="Courier New"/>
          <w:color w:val="C53030"/>
          <w:sz w:val="18"/>
        </w:rPr>
        <w:t>backend/shapefiles/</w:t>
      </w:r>
      <w:r>
        <w:t xml:space="preserve"> is the source of truth.</w:t>
      </w:r>
    </w:p>
    <w:p>
      <w:pPr>
        <w:pBdr>
          <w:bottom w:val="single" w:sz="6" w:space="1" w:color="CCCCCC"/>
        </w:pBdr>
        <w:spacing w:after="0"/>
      </w:pPr>
    </w:p>
    <w:p>
      <w:pPr>
        <w:pStyle w:val="Heading2"/>
        <w:spacing w:before="240"/>
      </w:pPr>
      <w:r>
        <w:t>Table of Contents</w:t>
      </w:r>
    </w:p>
    <w:p>
      <w:pPr>
        <w:pStyle w:val="Heading2"/>
        <w:spacing w:before="240"/>
      </w:pPr>
      <w:r>
        <w:t>3.1 System Diagram</w:t>
      </w:r>
    </w:p>
    <w:p>
      <w:pPr>
        <w:spacing w:before="80" w:after="80"/>
        <w:ind w:left="432"/>
        <w:shd w:val="clear" w:color="auto" w:fill="1A202C"/>
      </w:pPr>
      <w:r>
        <w:rPr>
          <w:rFonts w:ascii="Courier New" w:hAnsi="Courier New"/>
          <w:color w:val="F1F5F9"/>
          <w:sz w:val="18"/>
        </w:rPr>
        <w:t>Browser</w:t>
        <w:br/>
        <w:t xml:space="preserve">  |</w:t>
        <w:br/>
        <w:t xml:space="preserve">  | HTTP :80</w:t>
        <w:br/>
        <w:t xml:space="preserve">  v</w:t>
        <w:br/>
        <w:t>+-----------------------+</w:t>
        <w:br/>
        <w:t>| nginx / Vite frontend |</w:t>
        <w:br/>
        <w:t>| - serves SPA          |</w:t>
        <w:br/>
        <w:t>| - serves help docs    |</w:t>
        <w:br/>
        <w:t>| - proxies /api/*      |</w:t>
        <w:br/>
        <w:t>+-----------+-----------+</w:t>
        <w:br/>
        <w:t xml:space="preserve">            |</w:t>
        <w:br/>
        <w:t xml:space="preserve">            | HTTP :8000</w:t>
        <w:br/>
        <w:t xml:space="preserve">            v</w:t>
        <w:br/>
        <w:t>+-----------------------+</w:t>
        <w:br/>
        <w:t>| Flask backend         |</w:t>
        <w:br/>
        <w:t>| - projects API        |</w:t>
        <w:br/>
        <w:t>| - shapefiles API      |</w:t>
        <w:br/>
        <w:t>| - CV + GIS logic      |</w:t>
        <w:br/>
        <w:t>| - scoring + treatments|</w:t>
        <w:br/>
        <w:t>+-----+-----------+-----+</w:t>
        <w:br/>
        <w:t xml:space="preserve">      |           |      |</w:t>
        <w:br/>
        <w:t xml:space="preserve">      v           v      v</w:t>
        <w:br/>
        <w:t xml:space="preserve">   ./data/      ./in/  backend/shapefiles/</w:t>
      </w:r>
    </w:p>
    <w:p>
      <w:r>
        <w:t>*Layman's explanation: This diagram shows how the user's browser, the website interface, and the background system work together to manage project data.*</w:t>
      </w:r>
    </w:p>
    <w:p>
      <w:r>
        <w:t xml:space="preserve">Docker bind-mounts </w:t>
      </w:r>
      <w:r>
        <w:rPr>
          <w:rFonts w:ascii="Courier New" w:hAnsi="Courier New"/>
          <w:color w:val="C53030"/>
          <w:sz w:val="18"/>
        </w:rPr>
        <w:t>./data/</w:t>
      </w:r>
      <w:r>
        <w:t xml:space="preserve"> and </w:t>
      </w:r>
      <w:r>
        <w:rPr>
          <w:rFonts w:ascii="Courier New" w:hAnsi="Courier New"/>
          <w:color w:val="C53030"/>
          <w:sz w:val="18"/>
        </w:rPr>
        <w:t>./in/</w:t>
      </w:r>
      <w:r>
        <w:t>, so project data and source image folders survive rebuilds and restarts.</w:t>
      </w:r>
    </w:p>
    <w:p>
      <w:pPr>
        <w:pStyle w:val="Heading2"/>
        <w:spacing w:before="240"/>
      </w:pPr>
      <w:r>
        <w:t>3.2 High-Level Flow</w:t>
      </w:r>
    </w:p>
    <w:p>
      <w:pPr>
        <w:pStyle w:val="ListNumber"/>
      </w:pPr>
      <w:r>
        <w:t>The user creates or selects a project in the frontend.</w:t>
      </w:r>
    </w:p>
    <w:p>
      <w:pPr>
        <w:pStyle w:val="ListNumber"/>
      </w:pPr>
      <w:r>
        <w:t xml:space="preserve">The frontend calls </w:t>
      </w:r>
      <w:r>
        <w:rPr>
          <w:rFonts w:ascii="Courier New" w:hAnsi="Courier New"/>
          <w:color w:val="C53030"/>
          <w:sz w:val="18"/>
        </w:rPr>
        <w:t>/api/projects/*</w:t>
      </w:r>
      <w:r>
        <w:t xml:space="preserve"> and </w:t>
      </w:r>
      <w:r>
        <w:rPr>
          <w:rFonts w:ascii="Courier New" w:hAnsi="Courier New"/>
          <w:color w:val="C53030"/>
          <w:sz w:val="18"/>
        </w:rPr>
        <w:t>/api/shapefiles/*</w:t>
      </w:r>
      <w:r>
        <w:t xml:space="preserve"> as needed.</w:t>
      </w:r>
    </w:p>
    <w:p>
      <w:pPr>
        <w:pStyle w:val="ListNumber"/>
      </w:pPr>
      <w:r>
        <w:t>The backend loads project metadata, geodata, snapshot CSVs, shapefiles, and models lazily.</w:t>
      </w:r>
    </w:p>
    <w:p>
      <w:pPr>
        <w:pStyle w:val="ListNumber"/>
      </w:pPr>
      <w:r>
        <w:t>Coding, analysis, and treatment flows mutate the latest snapshot and persist derived artifacts such as scores, baselines, and autocode metadata.</w:t>
      </w:r>
    </w:p>
    <w:p>
      <w:pPr>
        <w:pStyle w:val="ListNumber"/>
      </w:pPr>
      <w:r>
        <w:t>The frontend rehydrates the updated data through normal REST reads.</w:t>
      </w:r>
    </w:p>
    <w:p>
      <w:pPr>
        <w:pStyle w:val="Heading2"/>
        <w:spacing w:before="240"/>
      </w:pPr>
      <w:r>
        <w:t>3.3 Key Ideas</w:t>
      </w:r>
    </w:p>
    <w:p>
      <w:pPr>
        <w:pStyle w:val="ListBullet"/>
      </w:pPr>
      <w:r>
        <w:t>projects are stored on disk, not in a database</w:t>
      </w:r>
    </w:p>
    <w:p>
      <w:pPr>
        <w:pStyle w:val="ListBullet"/>
      </w:pPr>
      <w:r>
        <w:t>the backend owns project metadata, snapshots, geodata, and image references</w:t>
      </w:r>
    </w:p>
    <w:p>
      <w:pPr>
        <w:pStyle w:val="ListBullet"/>
      </w:pPr>
      <w:r>
        <w:t>the frontend reads and writes everything through REST endpoints</w:t>
      </w:r>
    </w:p>
    <w:p>
      <w:pPr>
        <w:pStyle w:val="ListBullet"/>
      </w:pPr>
      <w:r>
        <w:t xml:space="preserve">the Help page reads mirrored markdown from </w:t>
      </w:r>
      <w:r>
        <w:rPr>
          <w:rFonts w:ascii="Courier New" w:hAnsi="Courier New"/>
          <w:color w:val="C53030"/>
          <w:sz w:val="18"/>
        </w:rPr>
        <w:t>frontend/public/docs/</w:t>
      </w:r>
      <w:r/>
    </w:p>
    <w:p>
      <w:pPr>
        <w:pStyle w:val="ListBullet"/>
      </w:pPr>
      <w:r>
        <w:t xml:space="preserve">polygon-based project creation depends on both source folders in </w:t>
      </w:r>
      <w:r>
        <w:rPr>
          <w:rFonts w:ascii="Courier New" w:hAnsi="Courier New"/>
          <w:color w:val="C53030"/>
          <w:sz w:val="18"/>
        </w:rPr>
        <w:t>in/</w:t>
      </w:r>
      <w:r>
        <w:t xml:space="preserve"> and GIS helper assets in </w:t>
      </w:r>
      <w:r>
        <w:rPr>
          <w:rFonts w:ascii="Courier New" w:hAnsi="Courier New"/>
          <w:color w:val="C53030"/>
          <w:sz w:val="18"/>
        </w:rPr>
        <w:t>backend/shapefiles/</w:t>
      </w:r>
      <w:r/>
    </w:p>
    <w:p>
      <w:pPr>
        <w:pStyle w:val="Heading2"/>
        <w:spacing w:before="240"/>
      </w:pPr>
      <w:r>
        <w:t>3.4 Backend Structure</w:t>
      </w:r>
    </w:p>
    <w:p>
      <w:pPr>
        <w:spacing w:before="80" w:after="80"/>
        <w:ind w:left="432"/>
        <w:shd w:val="clear" w:color="auto" w:fill="1A202C"/>
      </w:pPr>
      <w:r>
        <w:rPr>
          <w:rFonts w:ascii="Courier New" w:hAnsi="Courier New"/>
          <w:color w:val="F1F5F9"/>
          <w:sz w:val="18"/>
        </w:rPr>
        <w:t>backend/</w:t>
        <w:br/>
        <w:t>├── app.py</w:t>
        <w:br/>
        <w:t>├── app/</w:t>
        <w:br/>
        <w:t>│   ├── __init__.py</w:t>
        <w:br/>
        <w:t>│   ├── api/</w:t>
        <w:br/>
        <w:t>│   │   ├── health.py               # /api/ping, /api/health</w:t>
        <w:br/>
        <w:t>│   │   ├── gis_layers/routes.py    # /api/shapefiles/*</w:t>
        <w:br/>
        <w:t>│   │   └── projects/routes.py      # /api/projects/*</w:t>
        <w:br/>
        <w:t>│   ├── services/</w:t>
        <w:br/>
        <w:t>│   │   ├── project_manager.py</w:t>
        <w:br/>
        <w:t>│   │   ├── serializer.py</w:t>
        <w:br/>
        <w:t>│   │   ├── prediction.py</w:t>
        <w:br/>
        <w:t>│   │   ├── cyclerap_scoring.py</w:t>
        <w:br/>
        <w:t>│   │   ├── cycleRAP_VA.py</w:t>
        <w:br/>
        <w:t>│   │   ├── gis_mapping.py</w:t>
        <w:br/>
        <w:t>│   │   └── global_var.py</w:t>
        <w:br/>
        <w:t>│   └── utils/</w:t>
        <w:br/>
        <w:t>│       └── path_width_curvature.py</w:t>
        <w:br/>
        <w:t>├── generate_road_reference.py</w:t>
        <w:br/>
        <w:t>├── models/</w:t>
        <w:br/>
        <w:t>└── shapefiles/</w:t>
      </w:r>
    </w:p>
    <w:p>
      <w:r>
        <w:t>*Layman's explanation: This is a directory map showing how the background system's files are organized to handle project logic and data.*</w:t>
      </w:r>
    </w:p>
    <w:p>
      <w:pPr>
        <w:pStyle w:val="Heading3"/>
        <w:spacing w:before="160"/>
      </w:pPr>
      <w:r>
        <w:t>3.41 Registered Blueprints</w:t>
      </w:r>
    </w:p>
    <w:p>
      <w:pPr>
        <w:pStyle w:val="ListBullet"/>
      </w:pPr>
      <w:r/>
      <w:r>
        <w:rPr>
          <w:rFonts w:ascii="Courier New" w:hAnsi="Courier New"/>
          <w:color w:val="C53030"/>
          <w:sz w:val="18"/>
        </w:rPr>
        <w:t>health.py</w:t>
      </w:r>
      <w:r>
        <w:t xml:space="preserve"> exposes the liveness checks</w:t>
      </w:r>
    </w:p>
    <w:p>
      <w:pPr>
        <w:pStyle w:val="ListBullet"/>
      </w:pPr>
      <w:r/>
      <w:r>
        <w:rPr>
          <w:rFonts w:ascii="Courier New" w:hAnsi="Courier New"/>
          <w:color w:val="C53030"/>
          <w:sz w:val="18"/>
        </w:rPr>
        <w:t>projects/routes.py</w:t>
      </w:r>
      <w:r>
        <w:t xml:space="preserve"> owns project lifecycle, coding, scoring, treatment, baseline, and project-discovery endpoints</w:t>
      </w:r>
    </w:p>
    <w:p>
      <w:pPr>
        <w:pStyle w:val="ListBullet"/>
      </w:pPr>
      <w:r/>
      <w:r>
        <w:rPr>
          <w:rFonts w:ascii="Courier New" w:hAnsi="Courier New"/>
          <w:color w:val="C53030"/>
          <w:sz w:val="18"/>
        </w:rPr>
        <w:t>gis_layers/routes.py</w:t>
      </w:r>
      <w:r>
        <w:t xml:space="preserve"> exposes shapefile inventory, preview, upload, replace, and delete operations under </w:t>
      </w:r>
      <w:r>
        <w:rPr>
          <w:rFonts w:ascii="Courier New" w:hAnsi="Courier New"/>
          <w:color w:val="C53030"/>
          <w:sz w:val="18"/>
        </w:rPr>
        <w:t>/api/shapefiles</w:t>
      </w:r>
      <w:r/>
    </w:p>
    <w:p>
      <w:pPr>
        <w:pStyle w:val="Heading3"/>
        <w:spacing w:before="160"/>
      </w:pPr>
      <w:r>
        <w:t>3.42 Lazy Initialization</w:t>
      </w:r>
    </w:p>
    <w:p>
      <w:r/>
      <w:r>
        <w:rPr>
          <w:rFonts w:ascii="Courier New" w:hAnsi="Courier New"/>
          <w:color w:val="C53030"/>
          <w:sz w:val="18"/>
        </w:rPr>
        <w:t>get_ctx()</w:t>
      </w:r>
      <w:r>
        <w:t xml:space="preserve"> in </w:t>
      </w:r>
      <w:r>
        <w:rPr>
          <w:rFonts w:ascii="Courier New" w:hAnsi="Courier New"/>
          <w:color w:val="C53030"/>
          <w:sz w:val="18"/>
        </w:rPr>
        <w:t>projects/routes.py</w:t>
      </w:r>
      <w:r>
        <w:t xml:space="preserve"> lazily initializes and caches:</w:t>
      </w:r>
    </w:p>
    <w:p>
      <w:pPr>
        <w:pStyle w:val="ListBullet"/>
      </w:pPr>
      <w:r/>
      <w:r>
        <w:rPr>
          <w:rFonts w:ascii="Courier New" w:hAnsi="Courier New"/>
          <w:color w:val="C53030"/>
          <w:sz w:val="18"/>
        </w:rPr>
        <w:t>project_manager</w:t>
      </w:r>
      <w:r>
        <w:t xml:space="preserve"> over </w:t>
      </w:r>
      <w:r>
        <w:rPr>
          <w:rFonts w:ascii="Courier New" w:hAnsi="Courier New"/>
          <w:color w:val="C53030"/>
          <w:sz w:val="18"/>
        </w:rPr>
        <w:t>data/</w:t>
      </w:r>
      <w:r/>
    </w:p>
    <w:p>
      <w:pPr>
        <w:pStyle w:val="ListBullet"/>
      </w:pPr>
      <w:r>
        <w:t>serializer / attribute-mapping data</w:t>
      </w:r>
    </w:p>
    <w:p>
      <w:pPr>
        <w:pStyle w:val="ListBullet"/>
      </w:pPr>
      <w:r>
        <w:t>the legacy CycleRAP interface helpers where still needed</w:t>
      </w:r>
    </w:p>
    <w:p>
      <w:r>
        <w:t xml:space="preserve">CV models are loaded separately by </w:t>
      </w:r>
      <w:r>
        <w:rPr>
          <w:rFonts w:ascii="Courier New" w:hAnsi="Courier New"/>
          <w:color w:val="C53030"/>
          <w:sz w:val="18"/>
        </w:rPr>
        <w:t>_ensure_models_ready()</w:t>
      </w:r>
      <w:r>
        <w:t>. Initialization failures are memoized so repeated requests fail fast with HTTP 503 rather than repeatedly blocking on model load.</w:t>
      </w:r>
    </w:p>
    <w:p>
      <w:pPr>
        <w:pStyle w:val="Heading3"/>
        <w:spacing w:before="160"/>
      </w:pPr>
      <w:r>
        <w:t>3.43 GIS Caches and Helper Assets</w:t>
      </w:r>
    </w:p>
    <w:p>
      <w:r>
        <w:t>The backend also caches GIS layers and project-level gradient/profile lookups. One new helper asset is:</w:t>
      </w:r>
    </w:p>
    <w:p>
      <w:pPr>
        <w:pStyle w:val="ListBullet"/>
      </w:pPr>
      <w:r/>
      <w:r>
        <w:rPr>
          <w:rFonts w:ascii="Courier New" w:hAnsi="Courier New"/>
          <w:color w:val="C53030"/>
          <w:sz w:val="18"/>
        </w:rPr>
        <w:t>backend/shapefiles/road_reference.csv</w:t>
      </w:r>
      <w:r>
        <w:t xml:space="preserve"> — sampled EXIF points per road folder, used by the polygon road-selection flow</w:t>
      </w:r>
    </w:p>
    <w:p>
      <w:r>
        <w:t>That CSV is optional, but when present it lets the create-project map show which intersecting roads actually have local image folders.</w:t>
      </w:r>
    </w:p>
    <w:p>
      <w:pPr>
        <w:pStyle w:val="Heading2"/>
        <w:spacing w:before="240"/>
      </w:pPr>
      <w:r>
        <w:t>3.5 Frontend Structure</w:t>
      </w:r>
    </w:p>
    <w:p>
      <w:pPr>
        <w:spacing w:before="80" w:after="80"/>
        <w:ind w:left="432"/>
        <w:shd w:val="clear" w:color="auto" w:fill="1A202C"/>
      </w:pPr>
      <w:r>
        <w:rPr>
          <w:rFonts w:ascii="Courier New" w:hAnsi="Courier New"/>
          <w:color w:val="F1F5F9"/>
          <w:sz w:val="18"/>
        </w:rPr>
        <w:t>frontend/</w:t>
        <w:br/>
        <w:t>├── public/</w:t>
        <w:br/>
        <w:t>│   ├── README.md</w:t>
        <w:br/>
        <w:t>│   └── docs/</w:t>
        <w:br/>
        <w:t>├── src/</w:t>
        <w:br/>
        <w:t>│   ├── api/index.ts</w:t>
        <w:br/>
        <w:t>│   ├── App.tsx</w:t>
        <w:br/>
        <w:t>│   ├── layouts/AppLayout.tsx</w:t>
        <w:br/>
        <w:t>│   ├── pages/</w:t>
        <w:br/>
        <w:t>│   │   ├── CreateProjectPage/</w:t>
        <w:br/>
        <w:t>│   │   ├── CodingPage/</w:t>
        <w:br/>
        <w:t>│   │   ├── GisLayersPage/</w:t>
        <w:br/>
        <w:t>│   │   ├── HelpPage/</w:t>
        <w:br/>
        <w:t>│   │   ├── PathAnalysisPage/</w:t>
        <w:br/>
        <w:t>│   │   ├── Projects/</w:t>
        <w:br/>
        <w:t>│   │   └── TreatmentPage/</w:t>
        <w:br/>
        <w:t>│   ├── components/</w:t>
        <w:br/>
        <w:t>│   └── utils/projectSearch.ts</w:t>
      </w:r>
    </w:p>
    <w:p>
      <w:r>
        <w:t>*Layman's explanation: This is a directory map showing how the website's interface files are organized for building the user interface.*</w:t>
      </w:r>
    </w:p>
    <w:p>
      <w:r>
        <w:t>Two frontend details are easy to miss but now matter architecturally:</w:t>
      </w:r>
    </w:p>
    <w:p>
      <w:pPr>
        <w:pStyle w:val="ListBullet"/>
      </w:pPr>
      <w:r/>
      <w:r>
        <w:rPr>
          <w:rFonts w:ascii="Courier New" w:hAnsi="Courier New"/>
          <w:color w:val="C53030"/>
          <w:sz w:val="18"/>
        </w:rPr>
        <w:t>frontend/public/docs/</w:t>
      </w:r>
      <w:r>
        <w:t xml:space="preserve"> contains the markdown actually served in the Help page</w:t>
      </w:r>
    </w:p>
    <w:p>
      <w:pPr>
        <w:pStyle w:val="ListBullet"/>
      </w:pPr>
      <w:r/>
      <w:r>
        <w:rPr>
          <w:rFonts w:ascii="Courier New" w:hAnsi="Courier New"/>
          <w:color w:val="C53030"/>
          <w:sz w:val="18"/>
        </w:rPr>
        <w:t>utils/projectSearch.ts</w:t>
      </w:r>
      <w:r>
        <w:t xml:space="preserve"> centralizes the project-or-road fuzzy matching used across multiple pages</w:t>
      </w:r>
    </w:p>
    <w:p>
      <w:pPr>
        <w:pStyle w:val="Heading2"/>
        <w:spacing w:before="240"/>
      </w:pPr>
      <w:r>
        <w:t>3.6 Project Storage Model</w:t>
      </w:r>
    </w:p>
    <w:p>
      <w:r>
        <w:t xml:space="preserve">Each project lives under </w:t>
      </w:r>
      <w:r>
        <w:rPr>
          <w:rFonts w:ascii="Courier New" w:hAnsi="Courier New"/>
          <w:color w:val="C53030"/>
          <w:sz w:val="18"/>
        </w:rPr>
        <w:t>data/&lt;ProjectName&gt;/</w:t>
      </w:r>
      <w:r>
        <w:t>.</w:t>
      </w:r>
    </w:p>
    <w:p>
      <w:pPr>
        <w:spacing w:before="80" w:after="80"/>
        <w:ind w:left="432"/>
        <w:shd w:val="clear" w:color="auto" w:fill="1A202C"/>
      </w:pPr>
      <w:r>
        <w:rPr>
          <w:rFonts w:ascii="Courier New" w:hAnsi="Courier New"/>
          <w:color w:val="F1F5F9"/>
          <w:sz w:val="18"/>
        </w:rPr>
        <w:t>data/</w:t>
        <w:br/>
        <w:t>└── ProjectName/</w:t>
        <w:br/>
        <w:t xml:space="preserve">    ├── project_metadata.json</w:t>
        <w:br/>
        <w:t xml:space="preserve">    ├── geo_data.gpkg</w:t>
        <w:br/>
        <w:t xml:space="preserve">    ├── images/</w:t>
        <w:br/>
        <w:t xml:space="preserve">    ├── autocode/</w:t>
        <w:br/>
        <w:t xml:space="preserve">    │   └── ProjectName_metadata.json</w:t>
        <w:br/>
        <w:t xml:space="preserve">    ├── baseline/</w:t>
        <w:br/>
        <w:t xml:space="preserve">    │   └── ProjectName_baseline.csv</w:t>
        <w:br/>
        <w:t xml:space="preserve">    └── versions/</w:t>
        <w:br/>
        <w:t xml:space="preserve">        └── YYYYMMDD/</w:t>
        <w:br/>
        <w:t xml:space="preserve">            ├── snapshot_metadata.csv</w:t>
        <w:br/>
        <w:t xml:space="preserve">            ├── attributes.csv</w:t>
        <w:br/>
        <w:t xml:space="preserve">            ├── results.csv</w:t>
        <w:br/>
        <w:t xml:space="preserve">            └── treatment.csv</w:t>
      </w:r>
    </w:p>
    <w:p>
      <w:r>
        <w:t>*Layman's explanation: This shows how a project's data, such as photos, results, and settings, is neatly filed away in folders on the system.*</w:t>
      </w:r>
    </w:p>
    <w:p>
      <w:pPr>
        <w:pStyle w:val="Heading3"/>
        <w:spacing w:before="160"/>
      </w:pPr>
      <w:r>
        <w:t>3.61 `project_metadata.json`</w:t>
      </w:r>
    </w:p>
    <w:p>
      <w:r>
        <w:t>The metadata model now carries more than name and tags. Relevant fields include:</w:t>
      </w:r>
    </w:p>
    <w:p>
      <w:pPr>
        <w:pStyle w:val="ListBullet"/>
      </w:pPr>
      <w:r/>
      <w:r>
        <w:rPr>
          <w:rFonts w:ascii="Courier New" w:hAnsi="Courier New"/>
          <w:color w:val="C53030"/>
          <w:sz w:val="18"/>
        </w:rPr>
        <w:t>project_name</w:t>
      </w:r>
      <w:r/>
    </w:p>
    <w:p>
      <w:pPr>
        <w:pStyle w:val="ListBullet"/>
      </w:pPr>
      <w:r/>
      <w:r>
        <w:rPr>
          <w:rFonts w:ascii="Courier New" w:hAnsi="Courier New"/>
          <w:color w:val="C53030"/>
          <w:sz w:val="18"/>
        </w:rPr>
        <w:t>dataset</w:t>
      </w:r>
      <w:r/>
    </w:p>
    <w:p>
      <w:pPr>
        <w:pStyle w:val="ListBullet"/>
      </w:pPr>
      <w:r/>
      <w:r>
        <w:rPr>
          <w:rFonts w:ascii="Courier New" w:hAnsi="Courier New"/>
          <w:color w:val="C53030"/>
          <w:sz w:val="18"/>
        </w:rPr>
        <w:t>source_folders</w:t>
      </w:r>
      <w:r/>
    </w:p>
    <w:p>
      <w:pPr>
        <w:pStyle w:val="ListBullet"/>
      </w:pPr>
      <w:r/>
      <w:r>
        <w:rPr>
          <w:rFonts w:ascii="Courier New" w:hAnsi="Courier New"/>
          <w:color w:val="C53030"/>
          <w:sz w:val="18"/>
        </w:rPr>
        <w:t>tags</w:t>
      </w:r>
      <w:r/>
    </w:p>
    <w:p>
      <w:pPr>
        <w:pStyle w:val="ListBullet"/>
      </w:pPr>
      <w:r/>
      <w:r>
        <w:rPr>
          <w:rFonts w:ascii="Courier New" w:hAnsi="Courier New"/>
          <w:color w:val="C53030"/>
          <w:sz w:val="18"/>
        </w:rPr>
        <w:t>path_key</w:t>
      </w:r>
      <w:r/>
    </w:p>
    <w:p>
      <w:pPr>
        <w:pStyle w:val="ListBullet"/>
      </w:pPr>
      <w:r/>
      <w:r>
        <w:rPr>
          <w:rFonts w:ascii="Courier New" w:hAnsi="Courier New"/>
          <w:color w:val="C53030"/>
          <w:sz w:val="18"/>
        </w:rPr>
        <w:t>verified</w:t>
      </w:r>
      <w:r/>
    </w:p>
    <w:p>
      <w:pPr>
        <w:pStyle w:val="ListBullet"/>
      </w:pPr>
      <w:r/>
      <w:r>
        <w:rPr>
          <w:rFonts w:ascii="Courier New" w:hAnsi="Courier New"/>
          <w:color w:val="C53030"/>
          <w:sz w:val="18"/>
        </w:rPr>
        <w:t>verified_segment_count</w:t>
      </w:r>
      <w:r/>
    </w:p>
    <w:p>
      <w:pPr>
        <w:pStyle w:val="ListBullet"/>
      </w:pPr>
      <w:r/>
      <w:r>
        <w:rPr>
          <w:rFonts w:ascii="Courier New" w:hAnsi="Courier New"/>
          <w:color w:val="C53030"/>
          <w:sz w:val="18"/>
        </w:rPr>
        <w:t>autocoded_segment_count</w:t>
      </w:r>
      <w:r/>
    </w:p>
    <w:p>
      <w:pPr>
        <w:pStyle w:val="ListBullet"/>
      </w:pPr>
      <w:r/>
      <w:r>
        <w:rPr>
          <w:rFonts w:ascii="Courier New" w:hAnsi="Courier New"/>
          <w:color w:val="C53030"/>
          <w:sz w:val="18"/>
        </w:rPr>
        <w:t>date_created</w:t>
      </w:r>
      <w:r/>
    </w:p>
    <w:p>
      <w:pPr>
        <w:pStyle w:val="ListBullet"/>
      </w:pPr>
      <w:r/>
      <w:r>
        <w:rPr>
          <w:rFonts w:ascii="Courier New" w:hAnsi="Courier New"/>
          <w:color w:val="C53030"/>
          <w:sz w:val="18"/>
        </w:rPr>
        <w:t>last_updated</w:t>
      </w:r>
      <w:r/>
    </w:p>
    <w:p>
      <w:r/>
      <w:r>
        <w:rPr>
          <w:rFonts w:ascii="Courier New" w:hAnsi="Courier New"/>
          <w:color w:val="C53030"/>
          <w:sz w:val="18"/>
        </w:rPr>
        <w:t>dataset</w:t>
      </w:r>
      <w:r>
        <w:t xml:space="preserve"> is a single source-folder name for legacy / single-folder projects, or </w:t>
      </w:r>
      <w:r>
        <w:rPr>
          <w:rFonts w:ascii="Courier New" w:hAnsi="Courier New"/>
          <w:color w:val="C53030"/>
          <w:sz w:val="18"/>
        </w:rPr>
        <w:t>MULTI_FOLDER_SELECTION</w:t>
      </w:r>
      <w:r>
        <w:t xml:space="preserve"> for projects created from multiple folders. </w:t>
      </w:r>
      <w:r>
        <w:rPr>
          <w:rFonts w:ascii="Courier New" w:hAnsi="Courier New"/>
          <w:color w:val="C53030"/>
          <w:sz w:val="18"/>
        </w:rPr>
        <w:t>source_folders</w:t>
      </w:r>
      <w:r>
        <w:t xml:space="preserve"> is the durable provenance field used by fuzzy search and by newer UI flows.</w:t>
      </w:r>
    </w:p>
    <w:p>
      <w:pPr>
        <w:pStyle w:val="Heading3"/>
        <w:spacing w:before="160"/>
      </w:pPr>
      <w:r>
        <w:t>3.62 Snapshot Behavior</w:t>
      </w:r>
    </w:p>
    <w:p>
      <w:r>
        <w:t>Version folders are date-based (</w:t>
      </w:r>
      <w:r>
        <w:rPr>
          <w:rFonts w:ascii="Courier New" w:hAnsi="Courier New"/>
          <w:color w:val="C53030"/>
          <w:sz w:val="18"/>
        </w:rPr>
        <w:t>YYYYMMDD</w:t>
      </w:r>
      <w:r>
        <w:t>). Multiple saves on the same day update the same dated snapshot rather than creating many sub-daily versions.</w:t>
      </w:r>
    </w:p>
    <w:p>
      <w:pPr>
        <w:pStyle w:val="Heading3"/>
        <w:spacing w:before="160"/>
      </w:pPr>
      <w:r>
        <w:t>3.63 Sidecar Directories</w:t>
      </w:r>
    </w:p>
    <w:p>
      <w:r>
        <w:t>Two newer sidecar directories support analysis workflows:</w:t>
      </w:r>
    </w:p>
    <w:p>
      <w:pPr>
        <w:pStyle w:val="ListBullet"/>
      </w:pPr>
      <w:r/>
      <w:r>
        <w:rPr>
          <w:rFonts w:ascii="Courier New" w:hAnsi="Courier New"/>
          <w:color w:val="C53030"/>
          <w:sz w:val="18"/>
        </w:rPr>
        <w:t>baseline/</w:t>
      </w:r>
      <w:r>
        <w:t xml:space="preserve"> stores the attribute baseline used by autocode validation comparisons</w:t>
      </w:r>
    </w:p>
    <w:p>
      <w:pPr>
        <w:pStyle w:val="ListBullet"/>
      </w:pPr>
      <w:r/>
      <w:r>
        <w:rPr>
          <w:rFonts w:ascii="Courier New" w:hAnsi="Courier New"/>
          <w:color w:val="C53030"/>
          <w:sz w:val="18"/>
        </w:rPr>
        <w:t>autocode/</w:t>
      </w:r>
      <w:r>
        <w:t xml:space="preserve"> stores changed-field and field-source metadata for the coding UI</w:t>
      </w:r>
    </w:p>
    <w:p>
      <w:pPr>
        <w:pStyle w:val="Heading2"/>
        <w:spacing w:before="240"/>
      </w:pPr>
      <w:r>
        <w:t>3.7 Project Creation Pipeline</w:t>
      </w:r>
    </w:p>
    <w:p>
      <w:r>
        <w:t xml:space="preserve">Project creation still starts from geotagged source images in </w:t>
      </w:r>
      <w:r>
        <w:rPr>
          <w:rFonts w:ascii="Courier New" w:hAnsi="Courier New"/>
          <w:color w:val="C53030"/>
          <w:sz w:val="18"/>
        </w:rPr>
        <w:t>in/</w:t>
      </w:r>
      <w:r>
        <w:t>, but it now supports both single-folder and multi-folder/polygon flows.</w:t>
      </w:r>
    </w:p>
    <w:p>
      <w:r>
        <w:t>Backend steps:</w:t>
      </w:r>
    </w:p>
    <w:p>
      <w:pPr>
        <w:pStyle w:val="ListNumber"/>
      </w:pPr>
      <w:r>
        <w:t>enumerate one or more source folders</w:t>
      </w:r>
    </w:p>
    <w:p>
      <w:pPr>
        <w:pStyle w:val="ListNumber"/>
      </w:pPr>
      <w:r>
        <w:t>extract EXIF GPS data from images</w:t>
      </w:r>
    </w:p>
    <w:p>
      <w:pPr>
        <w:pStyle w:val="ListNumber"/>
      </w:pPr>
      <w:r>
        <w:t>optionally filter nodes by a selection polygon</w:t>
      </w:r>
    </w:p>
    <w:p>
      <w:pPr>
        <w:pStyle w:val="ListNumber"/>
      </w:pPr>
      <w:r>
        <w:t>geocode and sample points at the project-creation stage</w:t>
      </w:r>
    </w:p>
    <w:p>
      <w:pPr>
        <w:pStyle w:val="ListNumber"/>
      </w:pPr>
      <w:r>
        <w:t>convert sampled points to LineStrings</w:t>
      </w:r>
    </w:p>
    <w:p>
      <w:pPr>
        <w:pStyle w:val="ListNumber"/>
      </w:pPr>
      <w:r>
        <w:t>copy images into the project image store</w:t>
      </w:r>
    </w:p>
    <w:p>
      <w:pPr>
        <w:pStyle w:val="ListNumber"/>
      </w:pPr>
      <w:r>
        <w:t>create metadata, geodata, and the initial dated snapshot</w:t>
      </w:r>
    </w:p>
    <w:p>
      <w:r>
        <w:t>When multiple source folders are merged, copied image names are namespaced so duplicate filenames do not collide.</w:t>
      </w:r>
    </w:p>
    <w:p>
      <w:pPr>
        <w:pStyle w:val="Heading2"/>
        <w:spacing w:before="240"/>
      </w:pPr>
      <w:r>
        <w:t>3.8 Multi-Project Aggregation Pattern</w:t>
      </w:r>
    </w:p>
    <w:p>
      <w:r>
        <w:t>Several frontend pages load multiple projects into one combined view. The usual pattern is:</w:t>
      </w:r>
    </w:p>
    <w:p>
      <w:pPr>
        <w:pStyle w:val="ListBullet"/>
      </w:pPr>
      <w:r>
        <w:t>concatenate attributes, results, and geodata into global arrays</w:t>
      </w:r>
    </w:p>
    <w:p>
      <w:pPr>
        <w:pStyle w:val="ListBullet"/>
      </w:pPr>
      <w:r>
        <w:t xml:space="preserve">keep a </w:t>
      </w:r>
      <w:r>
        <w:rPr>
          <w:rFonts w:ascii="Courier New" w:hAnsi="Courier New"/>
          <w:color w:val="C53030"/>
          <w:sz w:val="18"/>
        </w:rPr>
        <w:t>projectMap</w:t>
      </w:r>
      <w:r>
        <w:t xml:space="preserve"> of project name, start index, and count</w:t>
      </w:r>
    </w:p>
    <w:p>
      <w:pPr>
        <w:pStyle w:val="ListBullet"/>
      </w:pPr>
      <w:r>
        <w:t xml:space="preserve">resolve UI actions back to </w:t>
      </w:r>
      <w:r>
        <w:rPr>
          <w:rFonts w:ascii="Courier New" w:hAnsi="Courier New"/>
          <w:color w:val="C53030"/>
          <w:sz w:val="18"/>
        </w:rPr>
        <w:t>{ projectName, localIndex }</w:t>
      </w:r>
      <w:r>
        <w:t xml:space="preserve"> when saving, deleting, or treating a row</w:t>
      </w:r>
    </w:p>
    <w:p>
      <w:r>
        <w:t>This pattern is especially important in coding, treatment, and path-analysis views.</w:t>
      </w:r>
    </w:p>
    <w:p>
      <w:pPr>
        <w:pStyle w:val="Heading2"/>
        <w:spacing w:before="240"/>
      </w:pPr>
      <w:r>
        <w:t>3.9 Shapefile Management Architecture</w:t>
      </w:r>
    </w:p>
    <w:p>
      <w:r>
        <w:t xml:space="preserve">The GIS Layers page is backed by the </w:t>
      </w:r>
      <w:r>
        <w:rPr>
          <w:rFonts w:ascii="Courier New" w:hAnsi="Courier New"/>
          <w:color w:val="C53030"/>
          <w:sz w:val="18"/>
        </w:rPr>
        <w:t>gis_layers</w:t>
      </w:r>
      <w:r>
        <w:t xml:space="preserve"> blueprint. That blueprint:</w:t>
      </w:r>
    </w:p>
    <w:p>
      <w:pPr>
        <w:pStyle w:val="ListBullet"/>
      </w:pPr>
      <w:r>
        <w:t xml:space="preserve">scans </w:t>
      </w:r>
      <w:r>
        <w:rPr>
          <w:rFonts w:ascii="Courier New" w:hAnsi="Courier New"/>
          <w:color w:val="C53030"/>
          <w:sz w:val="18"/>
        </w:rPr>
        <w:t>backend/shapefiles/</w:t>
      </w:r>
      <w:r/>
    </w:p>
    <w:p>
      <w:pPr>
        <w:pStyle w:val="ListBullet"/>
      </w:pPr>
      <w:r>
        <w:t>groups layers by category (subdirectory)</w:t>
      </w:r>
    </w:p>
    <w:p>
      <w:pPr>
        <w:pStyle w:val="ListBullet"/>
      </w:pPr>
      <w:r>
        <w:t>can return a selected shapefile as WGS84 GeoJSON</w:t>
      </w:r>
    </w:p>
    <w:p>
      <w:pPr>
        <w:pStyle w:val="ListBullet"/>
      </w:pPr>
      <w:r>
        <w:t>validates uploaded ZIPs and replacement files</w:t>
      </w:r>
    </w:p>
    <w:p>
      <w:pPr>
        <w:pStyle w:val="ListBullet"/>
      </w:pPr>
      <w:r>
        <w:t>supports upload, preview, replace, and delete operations</w:t>
      </w:r>
    </w:p>
    <w:p>
      <w:r>
        <w:t>This means the same layer inventory drives both the GIS Layers admin page and the backend GIS mapping logic used during coding.</w:t>
      </w:r>
    </w:p>
    <w:p>
      <w:pPr>
        <w:pStyle w:val="Heading2"/>
        <w:spacing w:before="240"/>
      </w:pPr>
      <w:r>
        <w:t>3.10 Key Design Choices</w:t>
      </w:r>
    </w:p>
    <w:p>
      <w:pPr>
        <w:pStyle w:val="Heading3"/>
        <w:spacing w:before="160"/>
      </w:pPr>
      <w:r>
        <w:t>3.101 API-Only Frontend Communication</w:t>
      </w:r>
    </w:p>
    <w:p>
      <w:r>
        <w:t>The frontend never reads the filesystem directly. Every read/write goes through REST endpoints, which keeps all storage rules and migration logic on the backend.</w:t>
      </w:r>
    </w:p>
    <w:p>
      <w:pPr>
        <w:pStyle w:val="Heading3"/>
        <w:spacing w:before="160"/>
      </w:pPr>
      <w:r>
        <w:t>3.102 Native Scoring Path</w:t>
      </w:r>
    </w:p>
    <w:p>
      <w:r>
        <w:t xml:space="preserve">The current score endpoint uses </w:t>
      </w:r>
      <w:r>
        <w:rPr>
          <w:rFonts w:ascii="Courier New" w:hAnsi="Courier New"/>
          <w:color w:val="C53030"/>
          <w:sz w:val="18"/>
        </w:rPr>
        <w:t>calculate_cyclerap_score_native()</w:t>
      </w:r>
      <w:r>
        <w:t xml:space="preserve"> instead of Excel COM. Legacy Excel helpers still exist, but native Python scoring is the main path.</w:t>
      </w:r>
    </w:p>
    <w:p>
      <w:pPr>
        <w:pStyle w:val="Heading3"/>
        <w:spacing w:before="160"/>
      </w:pPr>
      <w:r>
        <w:t>3.103 CRS Handling</w:t>
      </w:r>
    </w:p>
    <w:p>
      <w:r>
        <w:t>Source image GPS is read in WGS84 (</w:t>
      </w:r>
      <w:r>
        <w:rPr>
          <w:rFonts w:ascii="Courier New" w:hAnsi="Courier New"/>
          <w:color w:val="C53030"/>
          <w:sz w:val="18"/>
        </w:rPr>
        <w:t>EPSG:4326</w:t>
      </w:r>
      <w:r>
        <w:t>). Stored project geodata is written in Singapore SVY21 (</w:t>
      </w:r>
      <w:r>
        <w:rPr>
          <w:rFonts w:ascii="Courier New" w:hAnsi="Courier New"/>
          <w:color w:val="C53030"/>
          <w:sz w:val="18"/>
        </w:rPr>
        <w:t>EPSG:3414</w:t>
      </w:r>
      <w:r>
        <w:t>) so geometric distance and width/curvature operations behave sensibly.</w:t>
      </w:r>
    </w:p>
    <w:p>
      <w:pPr>
        <w:pStyle w:val="Heading3"/>
        <w:spacing w:before="160"/>
      </w:pPr>
      <w:r>
        <w:t>3.104 Thread Safety</w:t>
      </w:r>
    </w:p>
    <w:p>
      <w:r>
        <w:t>Model loading is protected by a lock and cached error state, which avoids repeated slow failures under concurrent requests.</w:t>
      </w:r>
    </w:p>
    <w:p>
      <w:pPr>
        <w:pStyle w:val="Heading2"/>
        <w:spacing w:before="240"/>
      </w:pPr>
      <w:r>
        <w:t>3.11 GIS Layer Definition System</w:t>
      </w:r>
    </w:p>
    <w:p>
      <w:r>
        <w:t>The application maintains a strict schema for GIS layers to ensure compatibility with auto-coding rules.</w:t>
      </w:r>
    </w:p>
    <w:p>
      <w:pPr>
        <w:pStyle w:val="ListBullet"/>
      </w:pPr>
      <w:r/>
      <w:r>
        <w:rPr>
          <w:b/>
        </w:rPr>
        <w:t>Location</w:t>
      </w:r>
      <w:r>
        <w:t xml:space="preserve">: </w:t>
      </w:r>
      <w:r>
        <w:rPr>
          <w:rFonts w:ascii="Courier New" w:hAnsi="Courier New"/>
          <w:color w:val="C53030"/>
          <w:sz w:val="18"/>
        </w:rPr>
        <w:t>backend/app/services/gis_layer_definition.py</w:t>
      </w:r>
      <w:r/>
    </w:p>
    <w:p>
      <w:pPr>
        <w:pStyle w:val="ListBullet"/>
      </w:pPr>
      <w:r/>
      <w:r>
        <w:rPr>
          <w:b/>
        </w:rPr>
        <w:t>Structure</w:t>
      </w:r>
      <w:r>
        <w:t xml:space="preserve">: Each layer defines its </w:t>
      </w:r>
      <w:r>
        <w:rPr>
          <w:rFonts w:ascii="Courier New" w:hAnsi="Courier New"/>
          <w:color w:val="C53030"/>
          <w:sz w:val="18"/>
        </w:rPr>
        <w:t>layer_name</w:t>
      </w:r>
      <w:r>
        <w:t xml:space="preserve">, </w:t>
      </w:r>
      <w:r>
        <w:rPr>
          <w:rFonts w:ascii="Courier New" w:hAnsi="Courier New"/>
          <w:color w:val="C53030"/>
          <w:sz w:val="18"/>
        </w:rPr>
        <w:t>affects_psat_attribute</w:t>
      </w:r>
      <w:r>
        <w:t xml:space="preserve">, and </w:t>
      </w:r>
      <w:r>
        <w:rPr>
          <w:rFonts w:ascii="Courier New" w:hAnsi="Courier New"/>
          <w:color w:val="C53030"/>
          <w:sz w:val="18"/>
        </w:rPr>
        <w:t>required_columns</w:t>
      </w:r>
      <w:r>
        <w:t>.</w:t>
      </w:r>
    </w:p>
    <w:p>
      <w:pPr>
        <w:pStyle w:val="ListBullet"/>
      </w:pPr>
      <w:r/>
      <w:r>
        <w:rPr>
          <w:b/>
        </w:rPr>
        <w:t>Mapping Indices</w:t>
      </w:r>
      <w:r>
        <w:t xml:space="preserve">: Required columns now include 1-based indices (e.g., </w:t>
      </w:r>
      <w:r>
        <w:rPr>
          <w:rFonts w:ascii="Courier New" w:hAnsi="Courier New"/>
          <w:color w:val="C53030"/>
          <w:sz w:val="18"/>
        </w:rPr>
        <w:t>LU_DESC (1)</w:t>
      </w:r>
      <w:r>
        <w:t>) which are used by both the backend for validation and the frontend for user guidance.</w:t>
      </w:r>
    </w:p>
    <w:p>
      <w:r>
        <w:br w:type="page"/>
      </w:r>
    </w:p>
    <w:p>
      <w:pPr>
        <w:pStyle w:val="Heading1"/>
        <w:spacing w:before="360"/>
      </w:pPr>
      <w:r>
        <w:t>4. API Reference</w:t>
      </w:r>
    </w:p>
    <w:p>
      <w:r>
        <w:t xml:space="preserve">All endpoints are prefixed with </w:t>
      </w:r>
      <w:r>
        <w:rPr>
          <w:rFonts w:ascii="Courier New" w:hAnsi="Courier New"/>
          <w:color w:val="C53030"/>
          <w:sz w:val="18"/>
        </w:rPr>
        <w:t>/api/</w:t>
      </w:r>
      <w:r>
        <w:t>.</w:t>
      </w:r>
    </w:p>
    <w:p>
      <w:pPr>
        <w:pStyle w:val="ListBullet"/>
      </w:pPr>
      <w:r/>
      <w:r>
        <w:rPr>
          <w:b/>
        </w:rPr>
        <w:t>Direct backend:</w:t>
      </w:r>
      <w:r>
        <w:t xml:space="preserve"> </w:t>
      </w:r>
      <w:r>
        <w:rPr>
          <w:rFonts w:ascii="Courier New" w:hAnsi="Courier New"/>
          <w:color w:val="C53030"/>
          <w:sz w:val="18"/>
        </w:rPr>
        <w:t>http://localhost:8000/api</w:t>
      </w:r>
      <w:r/>
    </w:p>
    <w:p>
      <w:pPr>
        <w:pStyle w:val="ListBullet"/>
      </w:pPr>
      <w:r/>
      <w:r>
        <w:rPr>
          <w:b/>
        </w:rPr>
        <w:t>Through frontend:</w:t>
      </w:r>
      <w:r>
        <w:t xml:space="preserve"> </w:t>
      </w:r>
      <w:r>
        <w:rPr>
          <w:rFonts w:ascii="Courier New" w:hAnsi="Courier New"/>
          <w:color w:val="C53030"/>
          <w:sz w:val="18"/>
        </w:rPr>
        <w:t>http://localhost/api</w:t>
      </w:r>
      <w:r/>
    </w:p>
    <w:p>
      <w:pPr>
        <w:pBdr>
          <w:bottom w:val="single" w:sz="6" w:space="1" w:color="CCCCCC"/>
        </w:pBdr>
        <w:spacing w:after="0"/>
      </w:pPr>
    </w:p>
    <w:p>
      <w:pPr>
        <w:pStyle w:val="Heading2"/>
        <w:spacing w:before="240"/>
      </w:pPr>
      <w:r>
        <w:t>Table of Contents</w:t>
      </w:r>
    </w:p>
    <w:p>
      <w:pPr>
        <w:pStyle w:val="Heading2"/>
        <w:spacing w:before="240"/>
      </w:pPr>
      <w:r>
        <w:t>4.1 Health Endpoints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Method</w:t>
            </w:r>
          </w:p>
        </w:tc>
        <w:tc>
          <w:tcPr>
            <w:tcW w:type="dxa" w:w="2880"/>
            <w:shd w:val="clear" w:color="auto" w:fill="EDF2F7"/>
          </w:tcPr>
          <w:p>
            <w:r>
              <w:rPr>
                <w:b/>
                <w:sz w:val="18"/>
              </w:rPr>
            </w:r>
            <w:r>
              <w:rPr>
                <w:b/>
                <w:sz w:val="18"/>
              </w:rPr>
              <w:t>Endpoint</w:t>
            </w:r>
          </w:p>
        </w:tc>
        <w:tc>
          <w:tcPr>
            <w:tcW w:type="dxa" w:w="2880"/>
            <w:shd w:val="clear" w:color="auto" w:fill="EDF2F7"/>
          </w:tcPr>
          <w:p>
            <w:r>
              <w:rPr>
                <w:b/>
                <w:sz w:val="18"/>
              </w:rPr>
            </w:r>
            <w:r>
              <w:rPr>
                <w:b/>
                <w:sz w:val="18"/>
              </w:rPr>
              <w:t>Response</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/api/ping</w:t>
            </w:r>
            <w:r>
              <w:rPr>
                <w:sz w:val="18"/>
              </w:rPr>
            </w:r>
          </w:p>
        </w:tc>
        <w:tc>
          <w:tcPr>
            <w:tcW w:type="dxa" w:w="2880"/>
          </w:tcPr>
          <w:p>
            <w:r>
              <w:rPr>
                <w:sz w:val="18"/>
              </w:rPr>
            </w:r>
            <w:r>
              <w:rPr>
                <w:sz w:val="18"/>
              </w:rPr>
            </w:r>
            <w:r>
              <w:rPr>
                <w:rFonts w:ascii="Courier New" w:hAnsi="Courier New"/>
                <w:color w:val="C53030"/>
                <w:sz w:val="18"/>
              </w:rPr>
              <w:t>{ "status": "ok" }</w:t>
            </w:r>
            <w:r>
              <w:rPr>
                <w:sz w:val="18"/>
              </w:rPr>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/api/health</w:t>
            </w:r>
            <w:r>
              <w:rPr>
                <w:sz w:val="18"/>
              </w:rPr>
            </w:r>
          </w:p>
        </w:tc>
        <w:tc>
          <w:tcPr>
            <w:tcW w:type="dxa" w:w="2880"/>
          </w:tcPr>
          <w:p>
            <w:r>
              <w:rPr>
                <w:sz w:val="18"/>
              </w:rPr>
            </w:r>
            <w:r>
              <w:rPr>
                <w:sz w:val="18"/>
              </w:rPr>
            </w:r>
            <w:r>
              <w:rPr>
                <w:rFonts w:ascii="Courier New" w:hAnsi="Courier New"/>
                <w:color w:val="C53030"/>
                <w:sz w:val="18"/>
              </w:rPr>
              <w:t>{ "status": "ok" }</w:t>
            </w:r>
            <w:r>
              <w:rPr>
                <w:sz w:val="18"/>
              </w:rPr>
            </w:r>
          </w:p>
        </w:tc>
      </w:tr>
    </w:tbl>
    <w:p/>
    <w:p>
      <w:pPr>
        <w:pBdr>
          <w:bottom w:val="single" w:sz="6" w:space="1" w:color="CCCCCC"/>
        </w:pBdr>
        <w:spacing w:after="0"/>
      </w:pPr>
    </w:p>
    <w:p>
      <w:pPr>
        <w:pStyle w:val="Heading2"/>
        <w:spacing w:before="240"/>
      </w:pPr>
      <w:r>
        <w:t>4.2 Project Endpoints</w:t>
      </w:r>
    </w:p>
    <w:p>
      <w:pPr>
        <w:pStyle w:val="Heading3"/>
        <w:spacing w:before="160"/>
      </w:pPr>
      <w:r>
        <w:t>4.21 Project Listing &amp; Metadata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Method</w:t>
            </w:r>
          </w:p>
        </w:tc>
        <w:tc>
          <w:tcPr>
            <w:tcW w:type="dxa" w:w="2880"/>
            <w:shd w:val="clear" w:color="auto" w:fill="EDF2F7"/>
          </w:tcPr>
          <w:p>
            <w:r>
              <w:rPr>
                <w:b/>
                <w:sz w:val="18"/>
              </w:rPr>
            </w:r>
            <w:r>
              <w:rPr>
                <w:b/>
                <w:sz w:val="18"/>
              </w:rPr>
              <w:t>Endpoint</w:t>
            </w:r>
          </w:p>
        </w:tc>
        <w:tc>
          <w:tcPr>
            <w:tcW w:type="dxa" w:w="2880"/>
            <w:shd w:val="clear" w:color="auto" w:fill="EDF2F7"/>
          </w:tcPr>
          <w:p>
            <w:r>
              <w:rPr>
                <w:b/>
                <w:sz w:val="18"/>
              </w:rPr>
            </w:r>
            <w:r>
              <w:rPr>
                <w:b/>
                <w:sz w:val="18"/>
              </w:rPr>
              <w:t>Description</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w:t>
            </w:r>
            <w:r>
              <w:rPr>
                <w:sz w:val="18"/>
              </w:rPr>
            </w:r>
          </w:p>
        </w:tc>
        <w:tc>
          <w:tcPr>
            <w:tcW w:type="dxa" w:w="2880"/>
          </w:tcPr>
          <w:p>
            <w:r>
              <w:rPr>
                <w:sz w:val="18"/>
              </w:rPr>
            </w:r>
            <w:r>
              <w:rPr>
                <w:sz w:val="18"/>
              </w:rPr>
              <w:t>List all projects</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/api/projects/&lt;name&gt;</w:t>
            </w:r>
            <w:r>
              <w:rPr>
                <w:sz w:val="18"/>
              </w:rPr>
            </w:r>
          </w:p>
        </w:tc>
        <w:tc>
          <w:tcPr>
            <w:tcW w:type="dxa" w:w="2880"/>
          </w:tcPr>
          <w:p>
            <w:r>
              <w:rPr>
                <w:sz w:val="18"/>
              </w:rPr>
            </w:r>
            <w:r>
              <w:rPr>
                <w:sz w:val="18"/>
              </w:rPr>
              <w:t>Get project versions</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/api/projects/&lt;name&gt;/metadata</w:t>
            </w:r>
            <w:r>
              <w:rPr>
                <w:sz w:val="18"/>
              </w:rPr>
            </w:r>
          </w:p>
        </w:tc>
        <w:tc>
          <w:tcPr>
            <w:tcW w:type="dxa" w:w="2880"/>
          </w:tcPr>
          <w:p>
            <w:r>
              <w:rPr>
                <w:sz w:val="18"/>
              </w:rPr>
            </w:r>
            <w:r>
              <w:rPr>
                <w:sz w:val="18"/>
              </w:rPr>
              <w:t>Get detailed project metadata</w:t>
            </w:r>
          </w:p>
        </w:tc>
      </w:tr>
      <w:tr>
        <w:tc>
          <w:tcPr>
            <w:tcW w:type="dxa" w:w="2880"/>
          </w:tcPr>
          <w:p>
            <w:r>
              <w:rPr>
                <w:sz w:val="18"/>
              </w:rPr>
            </w:r>
            <w:r>
              <w:rPr>
                <w:sz w:val="18"/>
              </w:rPr>
            </w:r>
            <w:r>
              <w:rPr>
                <w:rFonts w:ascii="Courier New" w:hAnsi="Courier New"/>
                <w:color w:val="C53030"/>
                <w:sz w:val="18"/>
              </w:rPr>
              <w:t>PATCH</w:t>
            </w:r>
            <w:r>
              <w:rPr>
                <w:sz w:val="18"/>
              </w:rPr>
            </w:r>
          </w:p>
        </w:tc>
        <w:tc>
          <w:tcPr>
            <w:tcW w:type="dxa" w:w="2880"/>
          </w:tcPr>
          <w:p>
            <w:r>
              <w:rPr>
                <w:sz w:val="18"/>
              </w:rPr>
            </w:r>
            <w:r>
              <w:rPr>
                <w:sz w:val="18"/>
              </w:rPr>
            </w:r>
            <w:r>
              <w:rPr>
                <w:rFonts w:ascii="Courier New" w:hAnsi="Courier New"/>
                <w:color w:val="C53030"/>
                <w:sz w:val="18"/>
              </w:rPr>
              <w:t>/api/projects/&lt;name&gt;</w:t>
            </w:r>
            <w:r>
              <w:rPr>
                <w:sz w:val="18"/>
              </w:rPr>
            </w:r>
          </w:p>
        </w:tc>
        <w:tc>
          <w:tcPr>
            <w:tcW w:type="dxa" w:w="2880"/>
          </w:tcPr>
          <w:p>
            <w:r>
              <w:rPr>
                <w:sz w:val="18"/>
              </w:rPr>
            </w:r>
            <w:r>
              <w:rPr>
                <w:sz w:val="18"/>
              </w:rPr>
              <w:t>Update name, tags, verified status</w:t>
            </w:r>
          </w:p>
        </w:tc>
      </w:tr>
      <w:tr>
        <w:tc>
          <w:tcPr>
            <w:tcW w:type="dxa" w:w="2880"/>
          </w:tcPr>
          <w:p>
            <w:r>
              <w:rPr>
                <w:sz w:val="18"/>
              </w:rPr>
            </w:r>
            <w:r>
              <w:rPr>
                <w:sz w:val="18"/>
              </w:rPr>
            </w:r>
            <w:r>
              <w:rPr>
                <w:rFonts w:ascii="Courier New" w:hAnsi="Courier New"/>
                <w:color w:val="C53030"/>
                <w:sz w:val="18"/>
              </w:rPr>
              <w:t>DELETE</w:t>
            </w:r>
            <w:r>
              <w:rPr>
                <w:sz w:val="18"/>
              </w:rPr>
            </w:r>
          </w:p>
        </w:tc>
        <w:tc>
          <w:tcPr>
            <w:tcW w:type="dxa" w:w="2880"/>
          </w:tcPr>
          <w:p>
            <w:r>
              <w:rPr>
                <w:sz w:val="18"/>
              </w:rPr>
            </w:r>
            <w:r>
              <w:rPr>
                <w:sz w:val="18"/>
              </w:rPr>
            </w:r>
            <w:r>
              <w:rPr>
                <w:rFonts w:ascii="Courier New" w:hAnsi="Courier New"/>
                <w:color w:val="C53030"/>
                <w:sz w:val="18"/>
              </w:rPr>
              <w:t>/api/projects/&lt;name&gt;</w:t>
            </w:r>
            <w:r>
              <w:rPr>
                <w:sz w:val="18"/>
              </w:rPr>
            </w:r>
          </w:p>
        </w:tc>
        <w:tc>
          <w:tcPr>
            <w:tcW w:type="dxa" w:w="2880"/>
          </w:tcPr>
          <w:p>
            <w:r>
              <w:rPr>
                <w:sz w:val="18"/>
              </w:rPr>
            </w:r>
            <w:r>
              <w:rPr>
                <w:sz w:val="18"/>
              </w:rPr>
              <w:t>Delete entire project</w:t>
            </w:r>
          </w:p>
        </w:tc>
      </w:tr>
    </w:tbl>
    <w:p/>
    <w:p>
      <w:r>
        <w:t xml:space="preserve">Project list responses include: </w:t>
      </w:r>
      <w:r>
        <w:rPr>
          <w:rFonts w:ascii="Courier New" w:hAnsi="Courier New"/>
          <w:color w:val="C53030"/>
          <w:sz w:val="18"/>
        </w:rPr>
        <w:t>dataset</w:t>
      </w:r>
      <w:r>
        <w:t xml:space="preserve">, </w:t>
      </w:r>
      <w:r>
        <w:rPr>
          <w:rFonts w:ascii="Courier New" w:hAnsi="Courier New"/>
          <w:color w:val="C53030"/>
          <w:sz w:val="18"/>
        </w:rPr>
        <w:t>source_folders</w:t>
      </w:r>
      <w:r>
        <w:t xml:space="preserve">, </w:t>
      </w:r>
      <w:r>
        <w:rPr>
          <w:rFonts w:ascii="Courier New" w:hAnsi="Courier New"/>
          <w:color w:val="C53030"/>
          <w:sz w:val="18"/>
        </w:rPr>
        <w:t>verified_segment_count</w:t>
      </w:r>
      <w:r>
        <w:t xml:space="preserve">, </w:t>
      </w:r>
      <w:r>
        <w:rPr>
          <w:rFonts w:ascii="Courier New" w:hAnsi="Courier New"/>
          <w:color w:val="C53030"/>
          <w:sz w:val="18"/>
        </w:rPr>
        <w:t>autocoded_segment_count</w:t>
      </w:r>
      <w:r>
        <w:t xml:space="preserve">, </w:t>
      </w:r>
      <w:r>
        <w:rPr>
          <w:rFonts w:ascii="Courier New" w:hAnsi="Courier New"/>
          <w:color w:val="C53030"/>
          <w:sz w:val="18"/>
        </w:rPr>
        <w:t>total_segments</w:t>
      </w:r>
      <w:r>
        <w:t>.</w:t>
      </w:r>
    </w:p>
    <w:p>
      <w:pPr>
        <w:pStyle w:val="Heading3"/>
        <w:spacing w:before="160"/>
      </w:pPr>
      <w:r>
        <w:t>4.22 Project Data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Method</w:t>
            </w:r>
          </w:p>
        </w:tc>
        <w:tc>
          <w:tcPr>
            <w:tcW w:type="dxa" w:w="2880"/>
            <w:shd w:val="clear" w:color="auto" w:fill="EDF2F7"/>
          </w:tcPr>
          <w:p>
            <w:r>
              <w:rPr>
                <w:b/>
                <w:sz w:val="18"/>
              </w:rPr>
            </w:r>
            <w:r>
              <w:rPr>
                <w:b/>
                <w:sz w:val="18"/>
              </w:rPr>
              <w:t>Endpoint</w:t>
            </w:r>
          </w:p>
        </w:tc>
        <w:tc>
          <w:tcPr>
            <w:tcW w:type="dxa" w:w="2880"/>
            <w:shd w:val="clear" w:color="auto" w:fill="EDF2F7"/>
          </w:tcPr>
          <w:p>
            <w:r>
              <w:rPr>
                <w:b/>
                <w:sz w:val="18"/>
              </w:rPr>
            </w:r>
            <w:r>
              <w:rPr>
                <w:b/>
                <w:sz w:val="18"/>
              </w:rPr>
              <w:t>Description</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/api/projects/&lt;name&gt;/versions/latest/attributes</w:t>
            </w:r>
            <w:r>
              <w:rPr>
                <w:sz w:val="18"/>
              </w:rPr>
            </w:r>
          </w:p>
        </w:tc>
        <w:tc>
          <w:tcPr>
            <w:tcW w:type="dxa" w:w="2880"/>
          </w:tcPr>
          <w:p>
            <w:r>
              <w:rPr>
                <w:sz w:val="18"/>
              </w:rPr>
            </w:r>
            <w:r>
              <w:rPr>
                <w:sz w:val="18"/>
              </w:rPr>
              <w:t>Latest attribute rows (with score bands if available)</w:t>
            </w:r>
          </w:p>
        </w:tc>
      </w:tr>
      <w:tr>
        <w:tc>
          <w:tcPr>
            <w:tcW w:type="dxa" w:w="2880"/>
          </w:tcPr>
          <w:p>
            <w:r>
              <w:rPr>
                <w:sz w:val="18"/>
              </w:rPr>
            </w:r>
            <w:r>
              <w:rPr>
                <w:sz w:val="18"/>
              </w:rPr>
            </w:r>
            <w:r>
              <w:rPr>
                <w:rFonts w:ascii="Courier New" w:hAnsi="Courier New"/>
                <w:color w:val="C53030"/>
                <w:sz w:val="18"/>
              </w:rPr>
              <w:t>PUT</w:t>
            </w:r>
            <w:r>
              <w:rPr>
                <w:sz w:val="18"/>
              </w:rPr>
            </w:r>
          </w:p>
        </w:tc>
        <w:tc>
          <w:tcPr>
            <w:tcW w:type="dxa" w:w="2880"/>
          </w:tcPr>
          <w:p>
            <w:r>
              <w:rPr>
                <w:sz w:val="18"/>
              </w:rPr>
            </w:r>
            <w:r>
              <w:rPr>
                <w:sz w:val="18"/>
              </w:rPr>
            </w:r>
            <w:r>
              <w:rPr>
                <w:rFonts w:ascii="Courier New" w:hAnsi="Courier New"/>
                <w:color w:val="C53030"/>
                <w:sz w:val="18"/>
              </w:rPr>
              <w:t>/api/projects/&lt;name&gt;/attributes</w:t>
            </w:r>
            <w:r>
              <w:rPr>
                <w:sz w:val="18"/>
              </w:rPr>
            </w:r>
          </w:p>
        </w:tc>
        <w:tc>
          <w:tcPr>
            <w:tcW w:type="dxa" w:w="2880"/>
          </w:tcPr>
          <w:p>
            <w:r>
              <w:rPr>
                <w:sz w:val="18"/>
              </w:rPr>
            </w:r>
            <w:r>
              <w:rPr>
                <w:sz w:val="18"/>
              </w:rPr>
              <w:t>Save attributes and recalculate scores</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/api/projects/&lt;name&gt;/geodata</w:t>
            </w:r>
            <w:r>
              <w:rPr>
                <w:sz w:val="18"/>
              </w:rPr>
            </w:r>
          </w:p>
        </w:tc>
        <w:tc>
          <w:tcPr>
            <w:tcW w:type="dxa" w:w="2880"/>
          </w:tcPr>
          <w:p>
            <w:r>
              <w:rPr>
                <w:sz w:val="18"/>
              </w:rPr>
            </w:r>
            <w:r>
              <w:rPr>
                <w:sz w:val="18"/>
              </w:rPr>
              <w:t>Project geometry as GeoJSON FeatureCollection</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/api/projects/&lt;name&gt;/results</w:t>
            </w:r>
            <w:r>
              <w:rPr>
                <w:sz w:val="18"/>
              </w:rPr>
            </w:r>
          </w:p>
        </w:tc>
        <w:tc>
          <w:tcPr>
            <w:tcW w:type="dxa" w:w="2880"/>
          </w:tcPr>
          <w:p>
            <w:r>
              <w:rPr>
                <w:sz w:val="18"/>
              </w:rPr>
            </w:r>
            <w:r>
              <w:rPr>
                <w:sz w:val="18"/>
              </w:rPr>
              <w:t>Saved results rows (BB, BP, SB, VB, bands)</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/api/projects/&lt;name&gt;/score</w:t>
            </w:r>
            <w:r>
              <w:rPr>
                <w:sz w:val="18"/>
              </w:rPr>
            </w:r>
          </w:p>
        </w:tc>
        <w:tc>
          <w:tcPr>
            <w:tcW w:type="dxa" w:w="2880"/>
          </w:tcPr>
          <w:p>
            <w:r>
              <w:rPr>
                <w:sz w:val="18"/>
              </w:rPr>
            </w:r>
            <w:r>
              <w:rPr>
                <w:sz w:val="18"/>
              </w:rPr>
              <w:t>Run native CycleRAP scoring</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/api/projects/&lt;name&gt;/images/&lt;filename&gt;</w:t>
            </w:r>
            <w:r>
              <w:rPr>
                <w:sz w:val="18"/>
              </w:rPr>
            </w:r>
          </w:p>
        </w:tc>
        <w:tc>
          <w:tcPr>
            <w:tcW w:type="dxa" w:w="2880"/>
          </w:tcPr>
          <w:p>
            <w:r>
              <w:rPr>
                <w:sz w:val="18"/>
              </w:rPr>
            </w:r>
            <w:r>
              <w:rPr>
                <w:sz w:val="18"/>
              </w:rPr>
              <w:t>Serve a project image</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/api/projects/attribute-mappings</w:t>
            </w:r>
            <w:r>
              <w:rPr>
                <w:sz w:val="18"/>
              </w:rPr>
            </w:r>
          </w:p>
        </w:tc>
        <w:tc>
          <w:tcPr>
            <w:tcW w:type="dxa" w:w="2880"/>
          </w:tcPr>
          <w:p>
            <w:r>
              <w:rPr>
                <w:sz w:val="18"/>
              </w:rPr>
            </w:r>
            <w:r>
              <w:rPr>
                <w:sz w:val="18"/>
              </w:rPr>
              <w:t>Label mappings for discrete fields</w:t>
            </w:r>
          </w:p>
        </w:tc>
      </w:tr>
    </w:tbl>
    <w:p/>
    <w:p>
      <w:pPr>
        <w:pStyle w:val="Heading3"/>
        <w:spacing w:before="160"/>
      </w:pPr>
      <w:r>
        <w:t>4.23 Project Creation &amp; Road Selection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Method</w:t>
            </w:r>
          </w:p>
        </w:tc>
        <w:tc>
          <w:tcPr>
            <w:tcW w:type="dxa" w:w="2880"/>
            <w:shd w:val="clear" w:color="auto" w:fill="EDF2F7"/>
          </w:tcPr>
          <w:p>
            <w:r>
              <w:rPr>
                <w:b/>
                <w:sz w:val="18"/>
              </w:rPr>
            </w:r>
            <w:r>
              <w:rPr>
                <w:b/>
                <w:sz w:val="18"/>
              </w:rPr>
              <w:t>Endpoint</w:t>
            </w:r>
          </w:p>
        </w:tc>
        <w:tc>
          <w:tcPr>
            <w:tcW w:type="dxa" w:w="2880"/>
            <w:shd w:val="clear" w:color="auto" w:fill="EDF2F7"/>
          </w:tcPr>
          <w:p>
            <w:r>
              <w:rPr>
                <w:b/>
                <w:sz w:val="18"/>
              </w:rPr>
            </w:r>
            <w:r>
              <w:rPr>
                <w:b/>
                <w:sz w:val="18"/>
              </w:rPr>
              <w:t>Description</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/api/projects/folders</w:t>
            </w:r>
            <w:r>
              <w:rPr>
                <w:sz w:val="18"/>
              </w:rPr>
            </w:r>
          </w:p>
        </w:tc>
        <w:tc>
          <w:tcPr>
            <w:tcW w:type="dxa" w:w="2880"/>
          </w:tcPr>
          <w:p>
            <w:r>
              <w:rPr>
                <w:sz w:val="18"/>
              </w:rPr>
            </w:r>
            <w:r>
              <w:rPr>
                <w:sz w:val="18"/>
              </w:rPr>
              <w:t xml:space="preserve">List source folders under </w:t>
            </w:r>
            <w:r>
              <w:rPr>
                <w:rFonts w:ascii="Courier New" w:hAnsi="Courier New"/>
                <w:color w:val="C53030"/>
                <w:sz w:val="18"/>
              </w:rPr>
              <w:t>in/</w:t>
            </w:r>
            <w:r>
              <w:rPr>
                <w:sz w:val="18"/>
              </w:rPr>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/api/projects/folders</w:t>
            </w:r>
            <w:r>
              <w:rPr>
                <w:sz w:val="18"/>
              </w:rPr>
            </w:r>
          </w:p>
        </w:tc>
        <w:tc>
          <w:tcPr>
            <w:tcW w:type="dxa" w:w="2880"/>
          </w:tcPr>
          <w:p>
            <w:r>
              <w:rPr>
                <w:sz w:val="18"/>
              </w:rPr>
            </w:r>
            <w:r>
              <w:rPr>
                <w:sz w:val="18"/>
              </w:rPr>
              <w:t>Create a project (single or multi-folder)</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/api/projects/folders/upload-images</w:t>
            </w:r>
            <w:r>
              <w:rPr>
                <w:sz w:val="18"/>
              </w:rPr>
            </w:r>
          </w:p>
        </w:tc>
        <w:tc>
          <w:tcPr>
            <w:tcW w:type="dxa" w:w="2880"/>
          </w:tcPr>
          <w:p>
            <w:r>
              <w:rPr>
                <w:sz w:val="18"/>
              </w:rPr>
            </w:r>
            <w:r>
              <w:rPr>
                <w:sz w:val="18"/>
              </w:rPr>
              <w:t>Upload images into a source folder</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/api/projects/folders/preview</w:t>
            </w:r>
            <w:r>
              <w:rPr>
                <w:sz w:val="18"/>
              </w:rPr>
            </w:r>
          </w:p>
        </w:tc>
        <w:tc>
          <w:tcPr>
            <w:tcW w:type="dxa" w:w="2880"/>
          </w:tcPr>
          <w:p>
            <w:r>
              <w:rPr>
                <w:sz w:val="18"/>
              </w:rPr>
            </w:r>
            <w:r>
              <w:rPr>
                <w:sz w:val="18"/>
              </w:rPr>
              <w:t>Preview folder details before create</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/api/projects/folders/image</w:t>
            </w:r>
            <w:r>
              <w:rPr>
                <w:sz w:val="18"/>
              </w:rPr>
            </w:r>
          </w:p>
        </w:tc>
        <w:tc>
          <w:tcPr>
            <w:tcW w:type="dxa" w:w="2880"/>
          </w:tcPr>
          <w:p>
            <w:r>
              <w:rPr>
                <w:sz w:val="18"/>
              </w:rPr>
            </w:r>
            <w:r>
              <w:rPr>
                <w:sz w:val="18"/>
              </w:rPr>
              <w:t>Get first image thumbnail from folder</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/api/projects/folders/suggestions</w:t>
            </w:r>
            <w:r>
              <w:rPr>
                <w:sz w:val="18"/>
              </w:rPr>
            </w:r>
          </w:p>
        </w:tc>
        <w:tc>
          <w:tcPr>
            <w:tcW w:type="dxa" w:w="2880"/>
          </w:tcPr>
          <w:p>
            <w:r>
              <w:rPr>
                <w:sz w:val="18"/>
              </w:rPr>
            </w:r>
            <w:r>
              <w:rPr>
                <w:sz w:val="18"/>
              </w:rPr>
              <w:t>Get name suggestions for project</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/api/projects/folders/pick-local</w:t>
            </w:r>
            <w:r>
              <w:rPr>
                <w:sz w:val="18"/>
              </w:rPr>
            </w:r>
          </w:p>
        </w:tc>
        <w:tc>
          <w:tcPr>
            <w:tcW w:type="dxa" w:w="2880"/>
          </w:tcPr>
          <w:p>
            <w:r>
              <w:rPr>
                <w:sz w:val="18"/>
              </w:rPr>
            </w:r>
            <w:r>
              <w:rPr>
                <w:sz w:val="18"/>
              </w:rPr>
              <w:t>Select local directory directly</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/api/projects/folders/copy-local</w:t>
            </w:r>
            <w:r>
              <w:rPr>
                <w:sz w:val="18"/>
              </w:rPr>
            </w:r>
          </w:p>
        </w:tc>
        <w:tc>
          <w:tcPr>
            <w:tcW w:type="dxa" w:w="2880"/>
          </w:tcPr>
          <w:p>
            <w:r>
              <w:rPr>
                <w:sz w:val="18"/>
              </w:rPr>
            </w:r>
            <w:r>
              <w:rPr>
                <w:sz w:val="18"/>
              </w:rPr>
              <w:t xml:space="preserve">Copy local directory files to </w:t>
            </w:r>
            <w:r>
              <w:rPr>
                <w:rFonts w:ascii="Courier New" w:hAnsi="Courier New"/>
                <w:color w:val="C53030"/>
                <w:sz w:val="18"/>
              </w:rPr>
              <w:t>in/</w:t>
            </w:r>
            <w:r>
              <w:rPr>
                <w:sz w:val="18"/>
              </w:rPr>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/api/projects/roads-in-polygon</w:t>
            </w:r>
            <w:r>
              <w:rPr>
                <w:sz w:val="18"/>
              </w:rPr>
            </w:r>
          </w:p>
        </w:tc>
        <w:tc>
          <w:tcPr>
            <w:tcW w:type="dxa" w:w="2880"/>
          </w:tcPr>
          <w:p>
            <w:r>
              <w:rPr>
                <w:sz w:val="18"/>
              </w:rPr>
            </w:r>
            <w:r>
              <w:rPr>
                <w:sz w:val="18"/>
              </w:rPr>
              <w:t>Roads intersecting a drawn polygon</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/api/projects/roads-in-bounds</w:t>
            </w:r>
            <w:r>
              <w:rPr>
                <w:sz w:val="18"/>
              </w:rPr>
            </w:r>
          </w:p>
        </w:tc>
        <w:tc>
          <w:tcPr>
            <w:tcW w:type="dxa" w:w="2880"/>
          </w:tcPr>
          <w:p>
            <w:r>
              <w:rPr>
                <w:sz w:val="18"/>
              </w:rPr>
            </w:r>
            <w:r>
              <w:rPr>
                <w:sz w:val="18"/>
              </w:rPr>
              <w:t>Road polylines for the current viewport</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/api/projects/roads-by-name</w:t>
            </w:r>
            <w:r>
              <w:rPr>
                <w:sz w:val="18"/>
              </w:rPr>
            </w:r>
          </w:p>
        </w:tc>
        <w:tc>
          <w:tcPr>
            <w:tcW w:type="dxa" w:w="2880"/>
          </w:tcPr>
          <w:p>
            <w:r>
              <w:rPr>
                <w:sz w:val="18"/>
              </w:rPr>
            </w:r>
            <w:r>
              <w:rPr>
                <w:sz w:val="18"/>
              </w:rPr>
              <w:t>Find road coordinates by name</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/api/projects/planning-areas-in-bounds</w:t>
            </w:r>
            <w:r>
              <w:rPr>
                <w:sz w:val="18"/>
              </w:rPr>
            </w:r>
          </w:p>
        </w:tc>
        <w:tc>
          <w:tcPr>
            <w:tcW w:type="dxa" w:w="2880"/>
          </w:tcPr>
          <w:p>
            <w:r>
              <w:rPr>
                <w:sz w:val="18"/>
              </w:rPr>
            </w:r>
            <w:r>
              <w:rPr>
                <w:sz w:val="18"/>
              </w:rPr>
              <w:t>Planning-area polygons for the viewport</w:t>
            </w:r>
          </w:p>
        </w:tc>
      </w:tr>
    </w:tbl>
    <w:p/>
    <w:p>
      <w:r/>
      <w:r>
        <w:rPr>
          <w:rFonts w:ascii="Courier New" w:hAnsi="Courier New"/>
          <w:color w:val="C53030"/>
          <w:sz w:val="18"/>
        </w:rPr>
        <w:t>POST /api/projects/folders</w:t>
      </w:r>
      <w:r>
        <w:t xml:space="preserve"> supports:</w:t>
      </w:r>
    </w:p>
    <w:p>
      <w:pPr>
        <w:pStyle w:val="ListBullet"/>
      </w:pPr>
      <w:r>
        <w:t xml:space="preserve">Single folder: </w:t>
      </w:r>
      <w:r>
        <w:rPr>
          <w:rFonts w:ascii="Courier New" w:hAnsi="Courier New"/>
          <w:color w:val="C53030"/>
          <w:sz w:val="18"/>
        </w:rPr>
        <w:t>{ "folder_name": "...", "project_name": "...", "tags": [] }</w:t>
      </w:r>
      <w:r/>
    </w:p>
    <w:p>
      <w:pPr>
        <w:pStyle w:val="ListBullet"/>
      </w:pPr>
      <w:r>
        <w:t xml:space="preserve">Multi-folder: </w:t>
      </w:r>
      <w:r>
        <w:rPr>
          <w:rFonts w:ascii="Courier New" w:hAnsi="Courier New"/>
          <w:color w:val="C53030"/>
          <w:sz w:val="18"/>
        </w:rPr>
        <w:t>{ "folder_names": [...], "polygon": [...], "project_name": "...", "tags": [] }</w:t>
      </w:r>
      <w:r/>
    </w:p>
    <w:p>
      <w:pPr>
        <w:pBdr>
          <w:bottom w:val="single" w:sz="6" w:space="1" w:color="CCCCCC"/>
        </w:pBdr>
        <w:spacing w:after="0"/>
      </w:pPr>
    </w:p>
    <w:p>
      <w:pPr>
        <w:pStyle w:val="Heading2"/>
        <w:spacing w:before="240"/>
      </w:pPr>
      <w:r>
        <w:t>4.3 Coding &amp; Autocode Endpoints</w:t>
      </w:r>
    </w:p>
    <w:p>
      <w:pPr>
        <w:pStyle w:val="Heading3"/>
        <w:spacing w:before="160"/>
      </w:pPr>
      <w:r>
        <w:t>4.31 Autocode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Method</w:t>
            </w:r>
          </w:p>
        </w:tc>
        <w:tc>
          <w:tcPr>
            <w:tcW w:type="dxa" w:w="2880"/>
            <w:shd w:val="clear" w:color="auto" w:fill="EDF2F7"/>
          </w:tcPr>
          <w:p>
            <w:r>
              <w:rPr>
                <w:b/>
                <w:sz w:val="18"/>
              </w:rPr>
            </w:r>
            <w:r>
              <w:rPr>
                <w:b/>
                <w:sz w:val="18"/>
              </w:rPr>
              <w:t>Endpoint</w:t>
            </w:r>
          </w:p>
        </w:tc>
        <w:tc>
          <w:tcPr>
            <w:tcW w:type="dxa" w:w="2880"/>
            <w:shd w:val="clear" w:color="auto" w:fill="EDF2F7"/>
          </w:tcPr>
          <w:p>
            <w:r>
              <w:rPr>
                <w:b/>
                <w:sz w:val="18"/>
              </w:rPr>
            </w:r>
            <w:r>
              <w:rPr>
                <w:b/>
                <w:sz w:val="18"/>
              </w:rPr>
              <w:t>Description</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/api/projects/&lt;name&gt;/autocode/image</w:t>
            </w:r>
            <w:r>
              <w:rPr>
                <w:sz w:val="18"/>
              </w:rPr>
            </w:r>
          </w:p>
        </w:tc>
        <w:tc>
          <w:tcPr>
            <w:tcW w:type="dxa" w:w="2880"/>
          </w:tcPr>
          <w:p>
            <w:r>
              <w:rPr>
                <w:sz w:val="18"/>
              </w:rPr>
            </w:r>
            <w:r>
              <w:rPr>
                <w:sz w:val="18"/>
              </w:rPr>
              <w:t>CV auto-code for one image</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/api/projects/&lt;name&gt;/autocode/gis</w:t>
            </w:r>
            <w:r>
              <w:rPr>
                <w:sz w:val="18"/>
              </w:rPr>
            </w:r>
          </w:p>
        </w:tc>
        <w:tc>
          <w:tcPr>
            <w:tcW w:type="dxa" w:w="2880"/>
          </w:tcPr>
          <w:p>
            <w:r>
              <w:rPr>
                <w:sz w:val="18"/>
              </w:rPr>
            </w:r>
            <w:r>
              <w:rPr>
                <w:sz w:val="18"/>
              </w:rPr>
              <w:t>GIS auto-code for one segment</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/api/projects/&lt;name&gt;/autocode/all</w:t>
            </w:r>
            <w:r>
              <w:rPr>
                <w:sz w:val="18"/>
              </w:rPr>
            </w:r>
          </w:p>
        </w:tc>
        <w:tc>
          <w:tcPr>
            <w:tcW w:type="dxa" w:w="2880"/>
          </w:tcPr>
          <w:p>
            <w:r>
              <w:rPr>
                <w:sz w:val="18"/>
              </w:rPr>
            </w:r>
            <w:r>
              <w:rPr>
                <w:sz w:val="18"/>
              </w:rPr>
              <w:t>Bulk auto-code (single / all / selected rows)</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/api/projects/&lt;name&gt;/autocode-metadata</w:t>
            </w:r>
            <w:r>
              <w:rPr>
                <w:sz w:val="18"/>
              </w:rPr>
            </w:r>
          </w:p>
        </w:tc>
        <w:tc>
          <w:tcPr>
            <w:tcW w:type="dxa" w:w="2880"/>
          </w:tcPr>
          <w:p>
            <w:r>
              <w:rPr>
                <w:sz w:val="18"/>
              </w:rPr>
            </w:r>
            <w:r>
              <w:rPr>
                <w:sz w:val="18"/>
              </w:rPr>
              <w:t>Read saved autocode provenance</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/api/projects/&lt;name&gt;/autocode-metadata</w:t>
            </w:r>
            <w:r>
              <w:rPr>
                <w:sz w:val="18"/>
              </w:rPr>
            </w:r>
          </w:p>
        </w:tc>
        <w:tc>
          <w:tcPr>
            <w:tcW w:type="dxa" w:w="2880"/>
          </w:tcPr>
          <w:p>
            <w:r>
              <w:rPr>
                <w:sz w:val="18"/>
              </w:rPr>
            </w:r>
            <w:r>
              <w:rPr>
                <w:sz w:val="18"/>
              </w:rPr>
              <w:t>Write autocode provenance metadata</w:t>
            </w:r>
          </w:p>
        </w:tc>
      </w:tr>
    </w:tbl>
    <w:p/>
    <w:p>
      <w:pPr>
        <w:pStyle w:val="Heading3"/>
        <w:spacing w:before="160"/>
      </w:pPr>
      <w:r>
        <w:t>4.32 Baseline &amp; Validation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Method</w:t>
            </w:r>
          </w:p>
        </w:tc>
        <w:tc>
          <w:tcPr>
            <w:tcW w:type="dxa" w:w="2880"/>
            <w:shd w:val="clear" w:color="auto" w:fill="EDF2F7"/>
          </w:tcPr>
          <w:p>
            <w:r>
              <w:rPr>
                <w:b/>
                <w:sz w:val="18"/>
              </w:rPr>
            </w:r>
            <w:r>
              <w:rPr>
                <w:b/>
                <w:sz w:val="18"/>
              </w:rPr>
              <w:t>Endpoint</w:t>
            </w:r>
          </w:p>
        </w:tc>
        <w:tc>
          <w:tcPr>
            <w:tcW w:type="dxa" w:w="2880"/>
            <w:shd w:val="clear" w:color="auto" w:fill="EDF2F7"/>
          </w:tcPr>
          <w:p>
            <w:r>
              <w:rPr>
                <w:b/>
                <w:sz w:val="18"/>
              </w:rPr>
            </w:r>
            <w:r>
              <w:rPr>
                <w:b/>
                <w:sz w:val="18"/>
              </w:rPr>
              <w:t>Description</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/api/projects/&lt;name&gt;/baseline/exists</w:t>
            </w:r>
            <w:r>
              <w:rPr>
                <w:sz w:val="18"/>
              </w:rPr>
            </w:r>
          </w:p>
        </w:tc>
        <w:tc>
          <w:tcPr>
            <w:tcW w:type="dxa" w:w="2880"/>
          </w:tcPr>
          <w:p>
            <w:r>
              <w:rPr>
                <w:sz w:val="18"/>
              </w:rPr>
            </w:r>
            <w:r>
              <w:rPr>
                <w:sz w:val="18"/>
              </w:rPr>
              <w:t>Check if baseline exists</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/api/projects/&lt;name&gt;/baseline</w:t>
            </w:r>
            <w:r>
              <w:rPr>
                <w:sz w:val="18"/>
              </w:rPr>
            </w:r>
          </w:p>
        </w:tc>
        <w:tc>
          <w:tcPr>
            <w:tcW w:type="dxa" w:w="2880"/>
          </w:tcPr>
          <w:p>
            <w:r>
              <w:rPr>
                <w:sz w:val="18"/>
              </w:rPr>
            </w:r>
            <w:r>
              <w:rPr>
                <w:sz w:val="18"/>
              </w:rPr>
              <w:t>Get baseline attribute rows</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/api/projects/&lt;name&gt;/baseline</w:t>
            </w:r>
            <w:r>
              <w:rPr>
                <w:sz w:val="18"/>
              </w:rPr>
            </w:r>
          </w:p>
        </w:tc>
        <w:tc>
          <w:tcPr>
            <w:tcW w:type="dxa" w:w="2880"/>
          </w:tcPr>
          <w:p>
            <w:r>
              <w:rPr>
                <w:sz w:val="18"/>
              </w:rPr>
            </w:r>
            <w:r>
              <w:rPr>
                <w:sz w:val="18"/>
              </w:rPr>
              <w:t>Save a baseline</w:t>
            </w:r>
          </w:p>
        </w:tc>
      </w:tr>
    </w:tbl>
    <w:p/>
    <w:p>
      <w:pPr>
        <w:pStyle w:val="Heading3"/>
        <w:spacing w:before="160"/>
      </w:pPr>
      <w:r>
        <w:t>4.33 Visualisation &amp; GIS Context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Method</w:t>
            </w:r>
          </w:p>
        </w:tc>
        <w:tc>
          <w:tcPr>
            <w:tcW w:type="dxa" w:w="2880"/>
            <w:shd w:val="clear" w:color="auto" w:fill="EDF2F7"/>
          </w:tcPr>
          <w:p>
            <w:r>
              <w:rPr>
                <w:b/>
                <w:sz w:val="18"/>
              </w:rPr>
            </w:r>
            <w:r>
              <w:rPr>
                <w:b/>
                <w:sz w:val="18"/>
              </w:rPr>
              <w:t>Endpoint</w:t>
            </w:r>
          </w:p>
        </w:tc>
        <w:tc>
          <w:tcPr>
            <w:tcW w:type="dxa" w:w="2880"/>
            <w:shd w:val="clear" w:color="auto" w:fill="EDF2F7"/>
          </w:tcPr>
          <w:p>
            <w:r>
              <w:rPr>
                <w:b/>
                <w:sz w:val="18"/>
              </w:rPr>
            </w:r>
            <w:r>
              <w:rPr>
                <w:b/>
                <w:sz w:val="18"/>
              </w:rPr>
              <w:t>Description</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/api/projects/&lt;name&gt;/curvature/visualize</w:t>
            </w:r>
            <w:r>
              <w:rPr>
                <w:sz w:val="18"/>
              </w:rPr>
            </w:r>
          </w:p>
        </w:tc>
        <w:tc>
          <w:tcPr>
            <w:tcW w:type="dxa" w:w="2880"/>
          </w:tcPr>
          <w:p>
            <w:r>
              <w:rPr>
                <w:sz w:val="18"/>
              </w:rPr>
            </w:r>
            <w:r>
              <w:rPr>
                <w:sz w:val="18"/>
              </w:rPr>
              <w:t>Curvature geometry and radius context</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/api/projects/&lt;name&gt;/width/visualize</w:t>
            </w:r>
            <w:r>
              <w:rPr>
                <w:sz w:val="18"/>
              </w:rPr>
            </w:r>
          </w:p>
        </w:tc>
        <w:tc>
          <w:tcPr>
            <w:tcW w:type="dxa" w:w="2880"/>
          </w:tcPr>
          <w:p>
            <w:r>
              <w:rPr>
                <w:sz w:val="18"/>
              </w:rPr>
            </w:r>
            <w:r>
              <w:rPr>
                <w:sz w:val="18"/>
              </w:rPr>
              <w:t>Width search rings and path candidates</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/api/projects/&lt;name&gt;/gis/layers</w:t>
            </w:r>
            <w:r>
              <w:rPr>
                <w:sz w:val="18"/>
              </w:rPr>
            </w:r>
          </w:p>
        </w:tc>
        <w:tc>
          <w:tcPr>
            <w:tcW w:type="dxa" w:w="2880"/>
          </w:tcPr>
          <w:p>
            <w:r>
              <w:rPr>
                <w:sz w:val="18"/>
              </w:rPr>
            </w:r>
            <w:r>
              <w:rPr>
                <w:sz w:val="18"/>
              </w:rPr>
              <w:t>Nearby GIS features for coding map overlay</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/api/projects/&lt;name&gt;/gis/detect</w:t>
            </w:r>
            <w:r>
              <w:rPr>
                <w:sz w:val="18"/>
              </w:rPr>
            </w:r>
          </w:p>
        </w:tc>
        <w:tc>
          <w:tcPr>
            <w:tcW w:type="dxa" w:w="2880"/>
          </w:tcPr>
          <w:p>
            <w:r>
              <w:rPr>
                <w:sz w:val="18"/>
              </w:rPr>
            </w:r>
            <w:r>
              <w:rPr>
                <w:sz w:val="18"/>
              </w:rPr>
              <w:t>Diagnostic GIS feature inspection</w:t>
            </w:r>
          </w:p>
        </w:tc>
      </w:tr>
    </w:tbl>
    <w:p/>
    <w:p>
      <w:pPr>
        <w:pBdr>
          <w:bottom w:val="single" w:sz="6" w:space="1" w:color="CCCCCC"/>
        </w:pBdr>
        <w:spacing w:after="0"/>
      </w:pPr>
    </w:p>
    <w:p>
      <w:pPr>
        <w:pStyle w:val="Heading2"/>
        <w:spacing w:before="240"/>
      </w:pPr>
      <w:r>
        <w:t>4.4 Segment Management &amp; Exports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Method</w:t>
            </w:r>
          </w:p>
        </w:tc>
        <w:tc>
          <w:tcPr>
            <w:tcW w:type="dxa" w:w="2880"/>
            <w:shd w:val="clear" w:color="auto" w:fill="EDF2F7"/>
          </w:tcPr>
          <w:p>
            <w:r>
              <w:rPr>
                <w:b/>
                <w:sz w:val="18"/>
              </w:rPr>
            </w:r>
            <w:r>
              <w:rPr>
                <w:b/>
                <w:sz w:val="18"/>
              </w:rPr>
              <w:t>Endpoint</w:t>
            </w:r>
          </w:p>
        </w:tc>
        <w:tc>
          <w:tcPr>
            <w:tcW w:type="dxa" w:w="2880"/>
            <w:shd w:val="clear" w:color="auto" w:fill="EDF2F7"/>
          </w:tcPr>
          <w:p>
            <w:r>
              <w:rPr>
                <w:b/>
                <w:sz w:val="18"/>
              </w:rPr>
            </w:r>
            <w:r>
              <w:rPr>
                <w:b/>
                <w:sz w:val="18"/>
              </w:rPr>
              <w:t>Description</w:t>
            </w:r>
          </w:p>
        </w:tc>
      </w:tr>
      <w:tr>
        <w:tc>
          <w:tcPr>
            <w:tcW w:type="dxa" w:w="2880"/>
          </w:tcPr>
          <w:p>
            <w:r>
              <w:rPr>
                <w:sz w:val="18"/>
              </w:rPr>
            </w:r>
            <w:r>
              <w:rPr>
                <w:sz w:val="18"/>
              </w:rPr>
            </w:r>
            <w:r>
              <w:rPr>
                <w:rFonts w:ascii="Courier New" w:hAnsi="Courier New"/>
                <w:color w:val="C53030"/>
                <w:sz w:val="18"/>
              </w:rPr>
              <w:t>DELETE</w:t>
            </w:r>
            <w:r>
              <w:rPr>
                <w:sz w:val="18"/>
              </w:rPr>
            </w:r>
          </w:p>
        </w:tc>
        <w:tc>
          <w:tcPr>
            <w:tcW w:type="dxa" w:w="2880"/>
          </w:tcPr>
          <w:p>
            <w:r>
              <w:rPr>
                <w:sz w:val="18"/>
              </w:rPr>
            </w:r>
            <w:r>
              <w:rPr>
                <w:sz w:val="18"/>
              </w:rPr>
            </w:r>
            <w:r>
              <w:rPr>
                <w:rFonts w:ascii="Courier New" w:hAnsi="Courier New"/>
                <w:color w:val="C53030"/>
                <w:sz w:val="18"/>
              </w:rPr>
              <w:t>/api/projects/&lt;name&gt;/segments/&lt;index&gt;</w:t>
            </w:r>
            <w:r>
              <w:rPr>
                <w:sz w:val="18"/>
              </w:rPr>
            </w:r>
          </w:p>
        </w:tc>
        <w:tc>
          <w:tcPr>
            <w:tcW w:type="dxa" w:w="2880"/>
          </w:tcPr>
          <w:p>
            <w:r>
              <w:rPr>
                <w:sz w:val="18"/>
              </w:rPr>
            </w:r>
            <w:r>
              <w:rPr>
                <w:sz w:val="18"/>
              </w:rPr>
              <w:t>Delete a single segment</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/api/projects/&lt;name&gt;/segments/delete-batch</w:t>
            </w:r>
            <w:r>
              <w:rPr>
                <w:sz w:val="18"/>
              </w:rPr>
            </w:r>
          </w:p>
        </w:tc>
        <w:tc>
          <w:tcPr>
            <w:tcW w:type="dxa" w:w="2880"/>
          </w:tcPr>
          <w:p>
            <w:r>
              <w:rPr>
                <w:sz w:val="18"/>
              </w:rPr>
            </w:r>
            <w:r>
              <w:rPr>
                <w:sz w:val="18"/>
              </w:rPr>
              <w:t>Delete multiple segments</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/api/projects/check-collisions</w:t>
            </w:r>
            <w:r>
              <w:rPr>
                <w:sz w:val="18"/>
              </w:rPr>
            </w:r>
          </w:p>
        </w:tc>
        <w:tc>
          <w:tcPr>
            <w:tcW w:type="dxa" w:w="2880"/>
          </w:tcPr>
          <w:p>
            <w:r>
              <w:rPr>
                <w:sz w:val="18"/>
              </w:rPr>
            </w:r>
            <w:r>
              <w:rPr>
                <w:sz w:val="18"/>
              </w:rPr>
              <w:t>Check image collisions before copy</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/api/projects/copy-segments</w:t>
            </w:r>
            <w:r>
              <w:rPr>
                <w:sz w:val="18"/>
              </w:rPr>
            </w:r>
          </w:p>
        </w:tc>
        <w:tc>
          <w:tcPr>
            <w:tcW w:type="dxa" w:w="2880"/>
          </w:tcPr>
          <w:p>
            <w:r>
              <w:rPr>
                <w:sz w:val="18"/>
              </w:rPr>
            </w:r>
            <w:r>
              <w:rPr>
                <w:sz w:val="18"/>
              </w:rPr>
              <w:t>Copy segments into another project</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/api/projects/download-images</w:t>
            </w:r>
            <w:r>
              <w:rPr>
                <w:sz w:val="18"/>
              </w:rPr>
            </w:r>
          </w:p>
        </w:tc>
        <w:tc>
          <w:tcPr>
            <w:tcW w:type="dxa" w:w="2880"/>
          </w:tcPr>
          <w:p>
            <w:r>
              <w:rPr>
                <w:sz w:val="18"/>
              </w:rPr>
            </w:r>
            <w:r>
              <w:rPr>
                <w:sz w:val="18"/>
              </w:rPr>
              <w:t>ZIP download of filtered images</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/api/projects/export-shapefile</w:t>
            </w:r>
            <w:r>
              <w:rPr>
                <w:sz w:val="18"/>
              </w:rPr>
            </w:r>
          </w:p>
        </w:tc>
        <w:tc>
          <w:tcPr>
            <w:tcW w:type="dxa" w:w="2880"/>
          </w:tcPr>
          <w:p>
            <w:r>
              <w:rPr>
                <w:sz w:val="18"/>
              </w:rPr>
            </w:r>
            <w:r>
              <w:rPr>
                <w:sz w:val="18"/>
              </w:rPr>
              <w:t>Generate ZIP shapefile download</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/api/projects/custom-attribute-options</w:t>
            </w:r>
            <w:r>
              <w:rPr>
                <w:sz w:val="18"/>
              </w:rPr>
            </w:r>
          </w:p>
        </w:tc>
        <w:tc>
          <w:tcPr>
            <w:tcW w:type="dxa" w:w="2880"/>
          </w:tcPr>
          <w:p>
            <w:r>
              <w:rPr>
                <w:sz w:val="18"/>
              </w:rPr>
            </w:r>
            <w:r>
              <w:rPr>
                <w:sz w:val="18"/>
              </w:rPr>
              <w:t>Fetch custom defined enums</w:t>
            </w:r>
          </w:p>
        </w:tc>
      </w:tr>
      <w:tr>
        <w:tc>
          <w:tcPr>
            <w:tcW w:type="dxa" w:w="2880"/>
          </w:tcPr>
          <w:p>
            <w:r>
              <w:rPr>
                <w:sz w:val="18"/>
              </w:rPr>
            </w:r>
            <w:r>
              <w:rPr>
                <w:sz w:val="18"/>
              </w:rPr>
            </w:r>
            <w:r>
              <w:rPr>
                <w:rFonts w:ascii="Courier New" w:hAnsi="Courier New"/>
                <w:color w:val="C53030"/>
                <w:sz w:val="18"/>
              </w:rPr>
              <w:t>PUT</w:t>
            </w:r>
            <w:r>
              <w:rPr>
                <w:sz w:val="18"/>
              </w:rPr>
            </w:r>
          </w:p>
        </w:tc>
        <w:tc>
          <w:tcPr>
            <w:tcW w:type="dxa" w:w="2880"/>
          </w:tcPr>
          <w:p>
            <w:r>
              <w:rPr>
                <w:sz w:val="18"/>
              </w:rPr>
            </w:r>
            <w:r>
              <w:rPr>
                <w:sz w:val="18"/>
              </w:rPr>
            </w:r>
            <w:r>
              <w:rPr>
                <w:rFonts w:ascii="Courier New" w:hAnsi="Courier New"/>
                <w:color w:val="C53030"/>
                <w:sz w:val="18"/>
              </w:rPr>
              <w:t>/api/projects/custom-attribute-options</w:t>
            </w:r>
            <w:r>
              <w:rPr>
                <w:sz w:val="18"/>
              </w:rPr>
            </w:r>
          </w:p>
        </w:tc>
        <w:tc>
          <w:tcPr>
            <w:tcW w:type="dxa" w:w="2880"/>
          </w:tcPr>
          <w:p>
            <w:r>
              <w:rPr>
                <w:sz w:val="18"/>
              </w:rPr>
            </w:r>
            <w:r>
              <w:rPr>
                <w:sz w:val="18"/>
              </w:rPr>
              <w:t>Save/modify custom enums</w:t>
            </w:r>
          </w:p>
        </w:tc>
      </w:tr>
    </w:tbl>
    <w:p/>
    <w:p>
      <w:pPr>
        <w:pBdr>
          <w:bottom w:val="single" w:sz="6" w:space="1" w:color="CCCCCC"/>
        </w:pBdr>
        <w:spacing w:after="0"/>
      </w:pPr>
    </w:p>
    <w:p>
      <w:pPr>
        <w:pStyle w:val="Heading2"/>
        <w:spacing w:before="240"/>
      </w:pPr>
      <w:r>
        <w:t>4.5 Treatment Endpoints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Method</w:t>
            </w:r>
          </w:p>
        </w:tc>
        <w:tc>
          <w:tcPr>
            <w:tcW w:type="dxa" w:w="2880"/>
            <w:shd w:val="clear" w:color="auto" w:fill="EDF2F7"/>
          </w:tcPr>
          <w:p>
            <w:r>
              <w:rPr>
                <w:b/>
                <w:sz w:val="18"/>
              </w:rPr>
            </w:r>
            <w:r>
              <w:rPr>
                <w:b/>
                <w:sz w:val="18"/>
              </w:rPr>
              <w:t>Endpoint</w:t>
            </w:r>
          </w:p>
        </w:tc>
        <w:tc>
          <w:tcPr>
            <w:tcW w:type="dxa" w:w="2880"/>
            <w:shd w:val="clear" w:color="auto" w:fill="EDF2F7"/>
          </w:tcPr>
          <w:p>
            <w:r>
              <w:rPr>
                <w:b/>
                <w:sz w:val="18"/>
              </w:rPr>
            </w:r>
            <w:r>
              <w:rPr>
                <w:b/>
                <w:sz w:val="18"/>
              </w:rPr>
              <w:t>Description</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/api/projects/&lt;name&gt;/treatments/preview</w:t>
            </w:r>
            <w:r>
              <w:rPr>
                <w:sz w:val="18"/>
              </w:rPr>
            </w:r>
          </w:p>
        </w:tc>
        <w:tc>
          <w:tcPr>
            <w:tcW w:type="dxa" w:w="2880"/>
          </w:tcPr>
          <w:p>
            <w:r>
              <w:rPr>
                <w:sz w:val="18"/>
              </w:rPr>
            </w:r>
            <w:r>
              <w:rPr>
                <w:sz w:val="18"/>
              </w:rPr>
              <w:t>Preview treatments without saving</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/api/projects/&lt;name&gt;/treatments/apply</w:t>
            </w:r>
            <w:r>
              <w:rPr>
                <w:sz w:val="18"/>
              </w:rPr>
            </w:r>
          </w:p>
        </w:tc>
        <w:tc>
          <w:tcPr>
            <w:tcW w:type="dxa" w:w="2880"/>
          </w:tcPr>
          <w:p>
            <w:r>
              <w:rPr>
                <w:sz w:val="18"/>
              </w:rPr>
            </w:r>
            <w:r>
              <w:rPr>
                <w:sz w:val="18"/>
              </w:rPr>
              <w:t>Apply treatments to one segment</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/api/projects/&lt;name&gt;/treatments/segment/&lt;index&gt;</w:t>
            </w:r>
            <w:r>
              <w:rPr>
                <w:sz w:val="18"/>
              </w:rPr>
            </w:r>
          </w:p>
        </w:tc>
        <w:tc>
          <w:tcPr>
            <w:tcW w:type="dxa" w:w="2880"/>
          </w:tcPr>
          <w:p>
            <w:r>
              <w:rPr>
                <w:sz w:val="18"/>
              </w:rPr>
            </w:r>
            <w:r>
              <w:rPr>
                <w:sz w:val="18"/>
              </w:rPr>
              <w:t>Treatment state for one segment</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/api/projects/&lt;name&gt;/treatments/all</w:t>
            </w:r>
            <w:r>
              <w:rPr>
                <w:sz w:val="18"/>
              </w:rPr>
            </w:r>
          </w:p>
        </w:tc>
        <w:tc>
          <w:tcPr>
            <w:tcW w:type="dxa" w:w="2880"/>
          </w:tcPr>
          <w:p>
            <w:r>
              <w:rPr>
                <w:sz w:val="18"/>
              </w:rPr>
            </w:r>
            <w:r>
              <w:rPr>
                <w:sz w:val="18"/>
              </w:rPr>
              <w:t>All stored treatment states</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/api/projects/&lt;name&gt;/treatments/apply-all</w:t>
            </w:r>
            <w:r>
              <w:rPr>
                <w:sz w:val="18"/>
              </w:rPr>
            </w:r>
          </w:p>
        </w:tc>
        <w:tc>
          <w:tcPr>
            <w:tcW w:type="dxa" w:w="2880"/>
          </w:tcPr>
          <w:p>
            <w:r>
              <w:rPr>
                <w:sz w:val="18"/>
              </w:rPr>
            </w:r>
            <w:r>
              <w:rPr>
                <w:sz w:val="18"/>
              </w:rPr>
              <w:t>Apply all applicable treatments</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/api/projects/&lt;name&gt;/treatments/apply-specific</w:t>
            </w:r>
            <w:r>
              <w:rPr>
                <w:sz w:val="18"/>
              </w:rPr>
            </w:r>
          </w:p>
        </w:tc>
        <w:tc>
          <w:tcPr>
            <w:tcW w:type="dxa" w:w="2880"/>
          </w:tcPr>
          <w:p>
            <w:r>
              <w:rPr>
                <w:sz w:val="18"/>
              </w:rPr>
            </w:r>
            <w:r>
              <w:rPr>
                <w:sz w:val="18"/>
              </w:rPr>
              <w:t>Apply one treatment across all segments</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/api/projects/&lt;name&gt;/treatments/reset-all</w:t>
            </w:r>
            <w:r>
              <w:rPr>
                <w:sz w:val="18"/>
              </w:rPr>
            </w:r>
          </w:p>
        </w:tc>
        <w:tc>
          <w:tcPr>
            <w:tcW w:type="dxa" w:w="2880"/>
          </w:tcPr>
          <w:p>
            <w:r>
              <w:rPr>
                <w:sz w:val="18"/>
              </w:rPr>
            </w:r>
            <w:r>
              <w:rPr>
                <w:sz w:val="18"/>
              </w:rPr>
              <w:t>Clear pending treatment state</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/api/projects/&lt;name&gt;/treatments/save</w:t>
            </w:r>
            <w:r>
              <w:rPr>
                <w:sz w:val="18"/>
              </w:rPr>
            </w:r>
          </w:p>
        </w:tc>
        <w:tc>
          <w:tcPr>
            <w:tcW w:type="dxa" w:w="2880"/>
          </w:tcPr>
          <w:p>
            <w:r>
              <w:rPr>
                <w:sz w:val="18"/>
              </w:rPr>
            </w:r>
            <w:r>
              <w:rPr>
                <w:sz w:val="18"/>
              </w:rPr>
              <w:t>Persist pending treatment edits</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/api/projects/&lt;name&gt;/treatments/effectiveness</w:t>
            </w:r>
            <w:r>
              <w:rPr>
                <w:sz w:val="18"/>
              </w:rPr>
            </w:r>
          </w:p>
        </w:tc>
        <w:tc>
          <w:tcPr>
            <w:tcW w:type="dxa" w:w="2880"/>
          </w:tcPr>
          <w:p>
            <w:r>
              <w:rPr>
                <w:sz w:val="18"/>
              </w:rPr>
            </w:r>
            <w:r>
              <w:rPr>
                <w:sz w:val="18"/>
              </w:rPr>
              <w:t>Rank treatments by risk band improvement</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/api/projects/&lt;name&gt;/treatments/effectiveness/segment/&lt;index&gt;</w:t>
            </w:r>
            <w:r>
              <w:rPr>
                <w:sz w:val="18"/>
              </w:rPr>
            </w:r>
          </w:p>
        </w:tc>
        <w:tc>
          <w:tcPr>
            <w:tcW w:type="dxa" w:w="2880"/>
          </w:tcPr>
          <w:p>
            <w:r>
              <w:rPr>
                <w:sz w:val="18"/>
              </w:rPr>
            </w:r>
            <w:r>
              <w:rPr>
                <w:sz w:val="18"/>
              </w:rPr>
              <w:t>Per-treatment score drops for one segment</w:t>
            </w:r>
          </w:p>
        </w:tc>
      </w:tr>
    </w:tbl>
    <w:p/>
    <w:p>
      <w:pPr>
        <w:pBdr>
          <w:bottom w:val="single" w:sz="6" w:space="1" w:color="CCCCCC"/>
        </w:pBdr>
        <w:spacing w:after="0"/>
      </w:pPr>
    </w:p>
    <w:p>
      <w:pPr>
        <w:pStyle w:val="Heading2"/>
        <w:spacing w:before="240"/>
      </w:pPr>
      <w:r>
        <w:t>4.6 Shapefile Management Endpoints</w:t>
      </w:r>
    </w:p>
    <w:p>
      <w:r>
        <w:t xml:space="preserve">All under </w:t>
      </w:r>
      <w:r>
        <w:rPr>
          <w:rFonts w:ascii="Courier New" w:hAnsi="Courier New"/>
          <w:color w:val="C53030"/>
          <w:sz w:val="18"/>
        </w:rPr>
        <w:t>/api/shapefiles/</w:t>
      </w:r>
      <w: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Method</w:t>
            </w:r>
          </w:p>
        </w:tc>
        <w:tc>
          <w:tcPr>
            <w:tcW w:type="dxa" w:w="2880"/>
            <w:shd w:val="clear" w:color="auto" w:fill="EDF2F7"/>
          </w:tcPr>
          <w:p>
            <w:r>
              <w:rPr>
                <w:b/>
                <w:sz w:val="18"/>
              </w:rPr>
            </w:r>
            <w:r>
              <w:rPr>
                <w:b/>
                <w:sz w:val="18"/>
              </w:rPr>
              <w:t>Endpoint</w:t>
            </w:r>
          </w:p>
        </w:tc>
        <w:tc>
          <w:tcPr>
            <w:tcW w:type="dxa" w:w="2880"/>
            <w:shd w:val="clear" w:color="auto" w:fill="EDF2F7"/>
          </w:tcPr>
          <w:p>
            <w:r>
              <w:rPr>
                <w:b/>
                <w:sz w:val="18"/>
              </w:rPr>
            </w:r>
            <w:r>
              <w:rPr>
                <w:b/>
                <w:sz w:val="18"/>
              </w:rPr>
              <w:t>Description</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/api/shapefiles</w:t>
            </w:r>
            <w:r>
              <w:rPr>
                <w:sz w:val="18"/>
              </w:rPr>
            </w:r>
          </w:p>
        </w:tc>
        <w:tc>
          <w:tcPr>
            <w:tcW w:type="dxa" w:w="2880"/>
          </w:tcPr>
          <w:p>
            <w:r>
              <w:rPr>
                <w:sz w:val="18"/>
              </w:rPr>
            </w:r>
            <w:r>
              <w:rPr>
                <w:sz w:val="18"/>
              </w:rPr>
              <w:t>List all shapefiles with metadata and required columns</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/api/shapefiles/categories</w:t>
            </w:r>
            <w:r>
              <w:rPr>
                <w:sz w:val="18"/>
              </w:rPr>
            </w:r>
          </w:p>
        </w:tc>
        <w:tc>
          <w:tcPr>
            <w:tcW w:type="dxa" w:w="2880"/>
          </w:tcPr>
          <w:p>
            <w:r>
              <w:rPr>
                <w:sz w:val="18"/>
              </w:rPr>
            </w:r>
            <w:r>
              <w:rPr>
                <w:sz w:val="18"/>
              </w:rPr>
              <w:t>List category folders</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/api/shapefiles/geojson</w:t>
            </w:r>
            <w:r>
              <w:rPr>
                <w:sz w:val="18"/>
              </w:rPr>
            </w:r>
          </w:p>
        </w:tc>
        <w:tc>
          <w:tcPr>
            <w:tcW w:type="dxa" w:w="2880"/>
          </w:tcPr>
          <w:p>
            <w:r>
              <w:rPr>
                <w:sz w:val="18"/>
              </w:rPr>
            </w:r>
            <w:r>
              <w:rPr>
                <w:sz w:val="18"/>
              </w:rPr>
              <w:t>Convert shapefile to WGS84 GeoJSON</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/api/shapefiles/validate</w:t>
            </w:r>
            <w:r>
              <w:rPr>
                <w:sz w:val="18"/>
              </w:rPr>
            </w:r>
          </w:p>
        </w:tc>
        <w:tc>
          <w:tcPr>
            <w:tcW w:type="dxa" w:w="2880"/>
          </w:tcPr>
          <w:p>
            <w:r>
              <w:rPr>
                <w:sz w:val="18"/>
              </w:rPr>
            </w:r>
            <w:r>
              <w:rPr>
                <w:sz w:val="18"/>
              </w:rPr>
              <w:t>Validate uploaded ZIP before import</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/api/shapefiles/preview-upload</w:t>
            </w:r>
            <w:r>
              <w:rPr>
                <w:sz w:val="18"/>
              </w:rPr>
            </w:r>
          </w:p>
        </w:tc>
        <w:tc>
          <w:tcPr>
            <w:tcW w:type="dxa" w:w="2880"/>
          </w:tcPr>
          <w:p>
            <w:r>
              <w:rPr>
                <w:sz w:val="18"/>
              </w:rPr>
            </w:r>
            <w:r>
              <w:rPr>
                <w:sz w:val="18"/>
              </w:rPr>
              <w:t>Temporary GeoJSON preview without saving</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/api/shapefiles/upload</w:t>
            </w:r>
            <w:r>
              <w:rPr>
                <w:sz w:val="18"/>
              </w:rPr>
            </w:r>
          </w:p>
        </w:tc>
        <w:tc>
          <w:tcPr>
            <w:tcW w:type="dxa" w:w="2880"/>
          </w:tcPr>
          <w:p>
            <w:r>
              <w:rPr>
                <w:sz w:val="18"/>
              </w:rPr>
            </w:r>
            <w:r>
              <w:rPr>
                <w:sz w:val="18"/>
              </w:rPr>
              <w:t>Upload new shapefile assets into a category</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/api/shapefiles/validate-replacement</w:t>
            </w:r>
            <w:r>
              <w:rPr>
                <w:sz w:val="18"/>
              </w:rPr>
            </w:r>
          </w:p>
        </w:tc>
        <w:tc>
          <w:tcPr>
            <w:tcW w:type="dxa" w:w="2880"/>
          </w:tcPr>
          <w:p>
            <w:r>
              <w:rPr>
                <w:sz w:val="18"/>
              </w:rPr>
            </w:r>
            <w:r>
              <w:rPr>
                <w:sz w:val="18"/>
              </w:rPr>
              <w:t>Check column compatibility of replacement</w:t>
            </w:r>
          </w:p>
        </w:tc>
      </w:tr>
      <w:tr>
        <w:tc>
          <w:tcPr>
            <w:tcW w:type="dxa" w:w="2880"/>
          </w:tcPr>
          <w:p>
            <w:r>
              <w:rPr>
                <w:sz w:val="18"/>
              </w:rPr>
            </w:r>
            <w:r>
              <w:rPr>
                <w:sz w:val="18"/>
              </w:rPr>
            </w:r>
            <w:r>
              <w:rPr>
                <w:rFonts w:ascii="Courier New" w:hAnsi="Courier New"/>
                <w:color w:val="C53030"/>
                <w:sz w:val="18"/>
              </w:rPr>
              <w:t>PUT</w:t>
            </w:r>
            <w:r>
              <w:rPr>
                <w:sz w:val="18"/>
              </w:rPr>
            </w:r>
          </w:p>
        </w:tc>
        <w:tc>
          <w:tcPr>
            <w:tcW w:type="dxa" w:w="2880"/>
          </w:tcPr>
          <w:p>
            <w:r>
              <w:rPr>
                <w:sz w:val="18"/>
              </w:rPr>
            </w:r>
            <w:r>
              <w:rPr>
                <w:sz w:val="18"/>
              </w:rPr>
            </w:r>
            <w:r>
              <w:rPr>
                <w:rFonts w:ascii="Courier New" w:hAnsi="Courier New"/>
                <w:color w:val="C53030"/>
                <w:sz w:val="18"/>
              </w:rPr>
              <w:t>/api/shapefiles/replace</w:t>
            </w:r>
            <w:r>
              <w:rPr>
                <w:sz w:val="18"/>
              </w:rPr>
            </w:r>
          </w:p>
        </w:tc>
        <w:tc>
          <w:tcPr>
            <w:tcW w:type="dxa" w:w="2880"/>
          </w:tcPr>
          <w:p>
            <w:r>
              <w:rPr>
                <w:sz w:val="18"/>
              </w:rPr>
            </w:r>
            <w:r>
              <w:rPr>
                <w:sz w:val="18"/>
              </w:rPr>
              <w:t xml:space="preserve">Overwrite existing shapefile (creates </w:t>
            </w:r>
            <w:r>
              <w:rPr>
                <w:rFonts w:ascii="Courier New" w:hAnsi="Courier New"/>
                <w:color w:val="C53030"/>
                <w:sz w:val="18"/>
              </w:rPr>
              <w:t>.bak</w:t>
            </w:r>
            <w:r>
              <w:rPr>
                <w:sz w:val="18"/>
              </w:rPr>
              <w:t xml:space="preserve"> backup)</w:t>
            </w:r>
          </w:p>
        </w:tc>
      </w:tr>
      <w:tr>
        <w:tc>
          <w:tcPr>
            <w:tcW w:type="dxa" w:w="2880"/>
          </w:tcPr>
          <w:p>
            <w:r>
              <w:rPr>
                <w:sz w:val="18"/>
              </w:rPr>
            </w:r>
            <w:r>
              <w:rPr>
                <w:sz w:val="18"/>
              </w:rPr>
            </w:r>
            <w:r>
              <w:rPr>
                <w:rFonts w:ascii="Courier New" w:hAnsi="Courier New"/>
                <w:color w:val="C53030"/>
                <w:sz w:val="18"/>
              </w:rPr>
              <w:t>DELETE</w:t>
            </w:r>
            <w:r>
              <w:rPr>
                <w:sz w:val="18"/>
              </w:rPr>
            </w:r>
          </w:p>
        </w:tc>
        <w:tc>
          <w:tcPr>
            <w:tcW w:type="dxa" w:w="2880"/>
          </w:tcPr>
          <w:p>
            <w:r>
              <w:rPr>
                <w:sz w:val="18"/>
              </w:rPr>
            </w:r>
            <w:r>
              <w:rPr>
                <w:sz w:val="18"/>
              </w:rPr>
            </w:r>
            <w:r>
              <w:rPr>
                <w:rFonts w:ascii="Courier New" w:hAnsi="Courier New"/>
                <w:color w:val="C53030"/>
                <w:sz w:val="18"/>
              </w:rPr>
              <w:t>/api/shapefiles/&lt;path&gt;</w:t>
            </w:r>
            <w:r>
              <w:rPr>
                <w:sz w:val="18"/>
              </w:rPr>
            </w:r>
          </w:p>
        </w:tc>
        <w:tc>
          <w:tcPr>
            <w:tcW w:type="dxa" w:w="2880"/>
          </w:tcPr>
          <w:p>
            <w:r>
              <w:rPr>
                <w:sz w:val="18"/>
              </w:rPr>
            </w:r>
            <w:r>
              <w:rPr>
                <w:sz w:val="18"/>
              </w:rPr>
              <w:t>Delete shapefile and companion files</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/api/shapefiles/rename</w:t>
            </w:r>
            <w:r>
              <w:rPr>
                <w:sz w:val="18"/>
              </w:rPr>
            </w:r>
          </w:p>
        </w:tc>
        <w:tc>
          <w:tcPr>
            <w:tcW w:type="dxa" w:w="2880"/>
          </w:tcPr>
          <w:p>
            <w:r>
              <w:rPr>
                <w:sz w:val="18"/>
              </w:rPr>
            </w:r>
            <w:r>
              <w:rPr>
                <w:sz w:val="18"/>
              </w:rPr>
              <w:t>Rename shapefile + companion files</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/api/shapefiles/revert</w:t>
            </w:r>
            <w:r>
              <w:rPr>
                <w:sz w:val="18"/>
              </w:rPr>
            </w:r>
          </w:p>
        </w:tc>
        <w:tc>
          <w:tcPr>
            <w:tcW w:type="dxa" w:w="2880"/>
          </w:tcPr>
          <w:p>
            <w:r>
              <w:rPr>
                <w:sz w:val="18"/>
              </w:rPr>
            </w:r>
            <w:r>
              <w:rPr>
                <w:sz w:val="18"/>
              </w:rPr>
              <w:t>Revert renamed shapefile back to original stem</w:t>
            </w:r>
          </w:p>
        </w:tc>
      </w:tr>
    </w:tbl>
    <w:p/>
    <w:p>
      <w:pPr>
        <w:pBdr>
          <w:bottom w:val="single" w:sz="6" w:space="1" w:color="CCCCCC"/>
        </w:pBdr>
        <w:spacing w:after="0"/>
      </w:pPr>
    </w:p>
    <w:p>
      <w:pPr>
        <w:pStyle w:val="Heading2"/>
        <w:spacing w:before="240"/>
      </w:pPr>
      <w:r>
        <w:t>4.7 User Profile Endpoints</w:t>
      </w:r>
    </w:p>
    <w:p>
      <w:r>
        <w:t xml:space="preserve">All under </w:t>
      </w:r>
      <w:r>
        <w:rPr>
          <w:rFonts w:ascii="Courier New" w:hAnsi="Courier New"/>
          <w:color w:val="C53030"/>
          <w:sz w:val="18"/>
        </w:rPr>
        <w:t>/api/profiles</w:t>
      </w:r>
      <w: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Method</w:t>
            </w:r>
          </w:p>
        </w:tc>
        <w:tc>
          <w:tcPr>
            <w:tcW w:type="dxa" w:w="2880"/>
            <w:shd w:val="clear" w:color="auto" w:fill="EDF2F7"/>
          </w:tcPr>
          <w:p>
            <w:r>
              <w:rPr>
                <w:b/>
                <w:sz w:val="18"/>
              </w:rPr>
            </w:r>
            <w:r>
              <w:rPr>
                <w:b/>
                <w:sz w:val="18"/>
              </w:rPr>
              <w:t>Endpoint</w:t>
            </w:r>
          </w:p>
        </w:tc>
        <w:tc>
          <w:tcPr>
            <w:tcW w:type="dxa" w:w="2880"/>
            <w:shd w:val="clear" w:color="auto" w:fill="EDF2F7"/>
          </w:tcPr>
          <w:p>
            <w:r>
              <w:rPr>
                <w:b/>
                <w:sz w:val="18"/>
              </w:rPr>
            </w:r>
            <w:r>
              <w:rPr>
                <w:b/>
                <w:sz w:val="18"/>
              </w:rPr>
              <w:t>Description</w:t>
            </w:r>
          </w:p>
        </w:tc>
      </w:tr>
      <w:tr>
        <w:tc>
          <w:tcPr>
            <w:tcW w:type="dxa" w:w="2880"/>
          </w:tcPr>
          <w:p>
            <w:r>
              <w:rPr>
                <w:sz w:val="18"/>
              </w:rPr>
            </w:r>
            <w:r>
              <w:rPr>
                <w:sz w:val="18"/>
              </w:rPr>
            </w:r>
            <w:r>
              <w:rPr>
                <w:rFonts w:ascii="Courier New" w:hAnsi="Courier New"/>
                <w:color w:val="C53030"/>
                <w:sz w:val="18"/>
              </w:rPr>
              <w:t>GET</w:t>
            </w:r>
            <w:r>
              <w:rPr>
                <w:sz w:val="18"/>
              </w:rPr>
            </w:r>
          </w:p>
        </w:tc>
        <w:tc>
          <w:tcPr>
            <w:tcW w:type="dxa" w:w="2880"/>
          </w:tcPr>
          <w:p>
            <w:r>
              <w:rPr>
                <w:sz w:val="18"/>
              </w:rPr>
            </w:r>
            <w:r>
              <w:rPr>
                <w:sz w:val="18"/>
              </w:rPr>
            </w:r>
            <w:r>
              <w:rPr>
                <w:rFonts w:ascii="Courier New" w:hAnsi="Courier New"/>
                <w:color w:val="C53030"/>
                <w:sz w:val="18"/>
              </w:rPr>
              <w:t>/api/profiles</w:t>
            </w:r>
            <w:r>
              <w:rPr>
                <w:sz w:val="18"/>
              </w:rPr>
            </w:r>
          </w:p>
        </w:tc>
        <w:tc>
          <w:tcPr>
            <w:tcW w:type="dxa" w:w="2880"/>
          </w:tcPr>
          <w:p>
            <w:r>
              <w:rPr>
                <w:sz w:val="18"/>
              </w:rPr>
            </w:r>
            <w:r>
              <w:rPr>
                <w:sz w:val="18"/>
              </w:rPr>
              <w:t>List all profiles (overview of names, divisions, and legacy projects)</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/api/profiles</w:t>
            </w:r>
            <w:r>
              <w:rPr>
                <w:sz w:val="18"/>
              </w:rPr>
            </w:r>
          </w:p>
        </w:tc>
        <w:tc>
          <w:tcPr>
            <w:tcW w:type="dxa" w:w="2880"/>
          </w:tcPr>
          <w:p>
            <w:r>
              <w:rPr>
                <w:sz w:val="18"/>
              </w:rPr>
            </w:r>
            <w:r>
              <w:rPr>
                <w:sz w:val="18"/>
              </w:rPr>
              <w:t>Create a new profile (name, division, PIN)</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/api/profiles/login</w:t>
            </w:r>
            <w:r>
              <w:rPr>
                <w:sz w:val="18"/>
              </w:rPr>
            </w:r>
          </w:p>
        </w:tc>
        <w:tc>
          <w:tcPr>
            <w:tcW w:type="dxa" w:w="2880"/>
          </w:tcPr>
          <w:p>
            <w:r>
              <w:rPr>
                <w:sz w:val="18"/>
              </w:rPr>
            </w:r>
            <w:r>
              <w:rPr>
                <w:sz w:val="18"/>
              </w:rPr>
              <w:t>Login to profile (profile ID, PIN)</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/api/profiles/logout</w:t>
            </w:r>
            <w:r>
              <w:rPr>
                <w:sz w:val="18"/>
              </w:rPr>
            </w:r>
          </w:p>
        </w:tc>
        <w:tc>
          <w:tcPr>
            <w:tcW w:type="dxa" w:w="2880"/>
          </w:tcPr>
          <w:p>
            <w:r>
              <w:rPr>
                <w:sz w:val="18"/>
              </w:rPr>
            </w:r>
            <w:r>
              <w:rPr>
                <w:sz w:val="18"/>
              </w:rPr>
              <w:t>Logout of active profile</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/api/profiles/activity</w:t>
            </w:r>
            <w:r>
              <w:rPr>
                <w:sz w:val="18"/>
              </w:rPr>
            </w:r>
          </w:p>
        </w:tc>
        <w:tc>
          <w:tcPr>
            <w:tcW w:type="dxa" w:w="2880"/>
          </w:tcPr>
          <w:p>
            <w:r>
              <w:rPr>
                <w:sz w:val="18"/>
              </w:rPr>
            </w:r>
            <w:r>
              <w:rPr>
                <w:sz w:val="18"/>
              </w:rPr>
              <w:t xml:space="preserve">Record profile telemetry client event (e.g. </w:t>
            </w:r>
            <w:r>
              <w:rPr>
                <w:rFonts w:ascii="Courier New" w:hAnsi="Courier New"/>
                <w:color w:val="C53030"/>
                <w:sz w:val="18"/>
              </w:rPr>
              <w:t>page_view</w:t>
            </w:r>
            <w:r>
              <w:rPr>
                <w:sz w:val="18"/>
              </w:rPr>
              <w:t>)</w:t>
            </w:r>
          </w:p>
        </w:tc>
      </w:tr>
      <w:tr>
        <w:tc>
          <w:tcPr>
            <w:tcW w:type="dxa" w:w="2880"/>
          </w:tcPr>
          <w:p>
            <w:r>
              <w:rPr>
                <w:sz w:val="18"/>
              </w:rPr>
            </w:r>
            <w:r>
              <w:rPr>
                <w:sz w:val="18"/>
              </w:rPr>
            </w:r>
            <w:r>
              <w:rPr>
                <w:rFonts w:ascii="Courier New" w:hAnsi="Courier New"/>
                <w:color w:val="C53030"/>
                <w:sz w:val="18"/>
              </w:rPr>
              <w:t>PATCH</w:t>
            </w:r>
            <w:r>
              <w:rPr>
                <w:sz w:val="18"/>
              </w:rPr>
            </w:r>
          </w:p>
        </w:tc>
        <w:tc>
          <w:tcPr>
            <w:tcW w:type="dxa" w:w="2880"/>
          </w:tcPr>
          <w:p>
            <w:r>
              <w:rPr>
                <w:sz w:val="18"/>
              </w:rPr>
            </w:r>
            <w:r>
              <w:rPr>
                <w:sz w:val="18"/>
              </w:rPr>
            </w:r>
            <w:r>
              <w:rPr>
                <w:rFonts w:ascii="Courier New" w:hAnsi="Courier New"/>
                <w:color w:val="C53030"/>
                <w:sz w:val="18"/>
              </w:rPr>
              <w:t>/api/profiles/&lt;profile_id&gt;</w:t>
            </w:r>
            <w:r>
              <w:rPr>
                <w:sz w:val="18"/>
              </w:rPr>
            </w:r>
          </w:p>
        </w:tc>
        <w:tc>
          <w:tcPr>
            <w:tcW w:type="dxa" w:w="2880"/>
          </w:tcPr>
          <w:p>
            <w:r>
              <w:rPr>
                <w:sz w:val="18"/>
              </w:rPr>
            </w:r>
            <w:r>
              <w:rPr>
                <w:sz w:val="18"/>
              </w:rPr>
              <w:t>Update profile metadata (requires current PIN)</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/api/profiles/&lt;profile_id&gt;/reset-pin</w:t>
            </w:r>
            <w:r>
              <w:rPr>
                <w:sz w:val="18"/>
              </w:rPr>
            </w:r>
          </w:p>
        </w:tc>
        <w:tc>
          <w:tcPr>
            <w:tcW w:type="dxa" w:w="2880"/>
          </w:tcPr>
          <w:p>
            <w:r>
              <w:rPr>
                <w:sz w:val="18"/>
              </w:rPr>
            </w:r>
            <w:r>
              <w:rPr>
                <w:sz w:val="18"/>
              </w:rPr>
              <w:t>Reset profile PIN (requires current PIN and new PIN)</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/api/profiles/migrate-legacy-projects</w:t>
            </w:r>
            <w:r>
              <w:rPr>
                <w:sz w:val="18"/>
              </w:rPr>
            </w:r>
          </w:p>
        </w:tc>
        <w:tc>
          <w:tcPr>
            <w:tcW w:type="dxa" w:w="2880"/>
          </w:tcPr>
          <w:p>
            <w:r>
              <w:rPr>
                <w:sz w:val="18"/>
              </w:rPr>
            </w:r>
            <w:r>
              <w:rPr>
                <w:sz w:val="18"/>
              </w:rPr>
              <w:t xml:space="preserve">Move unassigned projects from </w:t>
            </w:r>
            <w:r>
              <w:rPr>
                <w:rFonts w:ascii="Courier New" w:hAnsi="Courier New"/>
                <w:color w:val="C53030"/>
                <w:sz w:val="18"/>
              </w:rPr>
              <w:t>data/</w:t>
            </w:r>
            <w:r>
              <w:rPr>
                <w:sz w:val="18"/>
              </w:rPr>
              <w:t xml:space="preserve"> to profile</w:t>
            </w:r>
          </w:p>
        </w:tc>
      </w:tr>
    </w:tbl>
    <w:p/>
    <w:p>
      <w:pPr>
        <w:pBdr>
          <w:bottom w:val="single" w:sz="6" w:space="1" w:color="CCCCCC"/>
        </w:pBdr>
        <w:spacing w:after="0"/>
      </w:pPr>
    </w:p>
    <w:p>
      <w:pPr>
        <w:pStyle w:val="Heading2"/>
        <w:spacing w:before="240"/>
      </w:pPr>
      <w:r>
        <w:t>4.8 Admin &amp; Telemetry Endpoints</w:t>
      </w:r>
    </w:p>
    <w:p>
      <w:r>
        <w:t xml:space="preserve">All under </w:t>
      </w:r>
      <w:r>
        <w:rPr>
          <w:rFonts w:ascii="Courier New" w:hAnsi="Courier New"/>
          <w:color w:val="C53030"/>
          <w:sz w:val="18"/>
        </w:rPr>
        <w:t>/api/admin</w:t>
      </w:r>
      <w: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Method</w:t>
            </w:r>
          </w:p>
        </w:tc>
        <w:tc>
          <w:tcPr>
            <w:tcW w:type="dxa" w:w="2880"/>
            <w:shd w:val="clear" w:color="auto" w:fill="EDF2F7"/>
          </w:tcPr>
          <w:p>
            <w:r>
              <w:rPr>
                <w:b/>
                <w:sz w:val="18"/>
              </w:rPr>
            </w:r>
            <w:r>
              <w:rPr>
                <w:b/>
                <w:sz w:val="18"/>
              </w:rPr>
              <w:t>Endpoint</w:t>
            </w:r>
          </w:p>
        </w:tc>
        <w:tc>
          <w:tcPr>
            <w:tcW w:type="dxa" w:w="2880"/>
            <w:shd w:val="clear" w:color="auto" w:fill="EDF2F7"/>
          </w:tcPr>
          <w:p>
            <w:r>
              <w:rPr>
                <w:b/>
                <w:sz w:val="18"/>
              </w:rPr>
            </w:r>
            <w:r>
              <w:rPr>
                <w:b/>
                <w:sz w:val="18"/>
              </w:rPr>
              <w:t>Description</w:t>
            </w:r>
          </w:p>
        </w:tc>
      </w:tr>
    </w:tbl>
    <w:p/>
    <w:p>
      <w:pPr>
        <w:pBdr>
          <w:bottom w:val="single" w:sz="6" w:space="1" w:color="CCCCCC"/>
        </w:pBdr>
        <w:spacing w:after="0"/>
      </w:pPr>
    </w:p>
    <w:p>
      <w:pPr>
        <w:pStyle w:val="Heading2"/>
        <w:spacing w:before="240"/>
      </w:pPr>
      <w:r>
        <w:t>4.9 Report Builder Endpoints</w:t>
      </w:r>
    </w:p>
    <w:p>
      <w:r>
        <w:t xml:space="preserve">All under </w:t>
      </w:r>
      <w:r>
        <w:rPr>
          <w:rFonts w:ascii="Courier New" w:hAnsi="Courier New"/>
          <w:color w:val="C53030"/>
          <w:sz w:val="18"/>
        </w:rPr>
        <w:t>/api/report</w:t>
      </w:r>
      <w: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Method</w:t>
            </w:r>
          </w:p>
        </w:tc>
        <w:tc>
          <w:tcPr>
            <w:tcW w:type="dxa" w:w="2880"/>
            <w:shd w:val="clear" w:color="auto" w:fill="EDF2F7"/>
          </w:tcPr>
          <w:p>
            <w:r>
              <w:rPr>
                <w:b/>
                <w:sz w:val="18"/>
              </w:rPr>
            </w:r>
            <w:r>
              <w:rPr>
                <w:b/>
                <w:sz w:val="18"/>
              </w:rPr>
              <w:t>Endpoint</w:t>
            </w:r>
          </w:p>
        </w:tc>
        <w:tc>
          <w:tcPr>
            <w:tcW w:type="dxa" w:w="2880"/>
            <w:shd w:val="clear" w:color="auto" w:fill="EDF2F7"/>
          </w:tcPr>
          <w:p>
            <w:r>
              <w:rPr>
                <w:b/>
                <w:sz w:val="18"/>
              </w:rPr>
            </w:r>
            <w:r>
              <w:rPr>
                <w:b/>
                <w:sz w:val="18"/>
              </w:rPr>
              <w:t>Description</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/api/report/generate-pptx</w:t>
            </w:r>
            <w:r>
              <w:rPr>
                <w:sz w:val="18"/>
              </w:rPr>
            </w:r>
          </w:p>
        </w:tc>
        <w:tc>
          <w:tcPr>
            <w:tcW w:type="dxa" w:w="2880"/>
          </w:tcPr>
          <w:p>
            <w:r>
              <w:rPr>
                <w:sz w:val="18"/>
              </w:rPr>
            </w:r>
            <w:r>
              <w:rPr>
                <w:sz w:val="18"/>
              </w:rPr>
              <w:t>Export PowerPoint (.pptx) summary slides</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/api/report/generate-docx</w:t>
            </w:r>
            <w:r>
              <w:rPr>
                <w:sz w:val="18"/>
              </w:rPr>
            </w:r>
          </w:p>
        </w:tc>
        <w:tc>
          <w:tcPr>
            <w:tcW w:type="dxa" w:w="2880"/>
          </w:tcPr>
          <w:p>
            <w:r>
              <w:rPr>
                <w:sz w:val="18"/>
              </w:rPr>
            </w:r>
            <w:r>
              <w:rPr>
                <w:sz w:val="18"/>
              </w:rPr>
              <w:t>Export fully detailed Word document (.docx) based on layout canvas</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/api/report/segment-details</w:t>
            </w:r>
            <w:r>
              <w:rPr>
                <w:sz w:val="18"/>
              </w:rPr>
            </w:r>
          </w:p>
        </w:tc>
        <w:tc>
          <w:tcPr>
            <w:tcW w:type="dxa" w:w="2880"/>
          </w:tcPr>
          <w:p>
            <w:r>
              <w:rPr>
                <w:sz w:val="18"/>
              </w:rPr>
            </w:r>
            <w:r>
              <w:rPr>
                <w:sz w:val="18"/>
              </w:rPr>
              <w:t>Fetch images and top 3 risk factors for listed segment references</w:t>
            </w:r>
          </w:p>
        </w:tc>
      </w:tr>
    </w:tbl>
    <w:p/>
    <w:p>
      <w:pPr>
        <w:pBdr>
          <w:bottom w:val="single" w:sz="6" w:space="1" w:color="CCCCCC"/>
        </w:pBdr>
        <w:spacing w:after="0"/>
      </w:pPr>
    </w:p>
    <w:p>
      <w:pPr>
        <w:pStyle w:val="Heading2"/>
        <w:spacing w:before="240"/>
      </w:pPr>
      <w:r>
        <w:t>4.10 Defects Summary Endpoints</w:t>
      </w:r>
    </w:p>
    <w:p>
      <w:r>
        <w:t xml:space="preserve">All under </w:t>
      </w:r>
      <w:r>
        <w:rPr>
          <w:rFonts w:ascii="Courier New" w:hAnsi="Courier New"/>
          <w:color w:val="C53030"/>
          <w:sz w:val="18"/>
        </w:rPr>
        <w:t>/api/defects</w:t>
      </w:r>
      <w: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Method</w:t>
            </w:r>
          </w:p>
        </w:tc>
        <w:tc>
          <w:tcPr>
            <w:tcW w:type="dxa" w:w="2880"/>
            <w:shd w:val="clear" w:color="auto" w:fill="EDF2F7"/>
          </w:tcPr>
          <w:p>
            <w:r>
              <w:rPr>
                <w:b/>
                <w:sz w:val="18"/>
              </w:rPr>
            </w:r>
            <w:r>
              <w:rPr>
                <w:b/>
                <w:sz w:val="18"/>
              </w:rPr>
              <w:t>Endpoint</w:t>
            </w:r>
          </w:p>
        </w:tc>
        <w:tc>
          <w:tcPr>
            <w:tcW w:type="dxa" w:w="2880"/>
            <w:shd w:val="clear" w:color="auto" w:fill="EDF2F7"/>
          </w:tcPr>
          <w:p>
            <w:r>
              <w:rPr>
                <w:b/>
                <w:sz w:val="18"/>
              </w:rPr>
            </w:r>
            <w:r>
              <w:rPr>
                <w:b/>
                <w:sz w:val="18"/>
              </w:rPr>
              <w:t>Description</w:t>
            </w:r>
          </w:p>
        </w:tc>
      </w:tr>
      <w:tr>
        <w:tc>
          <w:tcPr>
            <w:tcW w:type="dxa" w:w="2880"/>
          </w:tcPr>
          <w:p>
            <w:r>
              <w:rPr>
                <w:sz w:val="18"/>
              </w:rPr>
            </w:r>
            <w:r>
              <w:rPr>
                <w:sz w:val="18"/>
              </w:rPr>
            </w:r>
            <w:r>
              <w:rPr>
                <w:rFonts w:ascii="Courier New" w:hAnsi="Courier New"/>
                <w:color w:val="C53030"/>
                <w:sz w:val="18"/>
              </w:rPr>
              <w:t>POST</w:t>
            </w:r>
            <w:r>
              <w:rPr>
                <w:sz w:val="18"/>
              </w:rPr>
            </w:r>
          </w:p>
        </w:tc>
        <w:tc>
          <w:tcPr>
            <w:tcW w:type="dxa" w:w="2880"/>
          </w:tcPr>
          <w:p>
            <w:r>
              <w:rPr>
                <w:sz w:val="18"/>
              </w:rPr>
            </w:r>
            <w:r>
              <w:rPr>
                <w:sz w:val="18"/>
              </w:rPr>
            </w:r>
            <w:r>
              <w:rPr>
                <w:rFonts w:ascii="Courier New" w:hAnsi="Courier New"/>
                <w:color w:val="C53030"/>
                <w:sz w:val="18"/>
              </w:rPr>
              <w:t>/api/defects/nearby</w:t>
            </w:r>
            <w:r>
              <w:rPr>
                <w:sz w:val="18"/>
              </w:rPr>
            </w:r>
          </w:p>
        </w:tc>
        <w:tc>
          <w:tcPr>
            <w:tcW w:type="dxa" w:w="2880"/>
          </w:tcPr>
          <w:p>
            <w:r>
              <w:rPr>
                <w:sz w:val="18"/>
              </w:rPr>
            </w:r>
            <w:r>
              <w:rPr>
                <w:sz w:val="18"/>
              </w:rPr>
              <w:t>Query Daily Defect summaries within search radius around point</w:t>
            </w:r>
          </w:p>
        </w:tc>
      </w:tr>
    </w:tbl>
    <w:p/>
    <w:p>
      <w:pPr>
        <w:pBdr>
          <w:bottom w:val="single" w:sz="6" w:space="1" w:color="CCCCCC"/>
        </w:pBdr>
        <w:spacing w:after="0"/>
      </w:pPr>
    </w:p>
    <w:p>
      <w:pPr>
        <w:pStyle w:val="Heading2"/>
        <w:spacing w:before="240"/>
      </w:pPr>
      <w:r>
        <w:t>4.11 Common Status Codes</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Code</w:t>
            </w:r>
          </w:p>
        </w:tc>
        <w:tc>
          <w:tcPr>
            <w:tcW w:type="dxa" w:w="4320"/>
            <w:shd w:val="clear" w:color="auto" w:fill="EDF2F7"/>
          </w:tcPr>
          <w:p>
            <w:r>
              <w:rPr>
                <w:b/>
                <w:sz w:val="18"/>
              </w:rPr>
            </w:r>
            <w:r>
              <w:rPr>
                <w:b/>
                <w:sz w:val="18"/>
              </w:rPr>
              <w:t>Meaning</w:t>
            </w:r>
          </w:p>
        </w:tc>
      </w:tr>
      <w:tr>
        <w:tc>
          <w:tcPr>
            <w:tcW w:type="dxa" w:w="4320"/>
          </w:tcPr>
          <w:p>
            <w:r>
              <w:rPr>
                <w:sz w:val="18"/>
              </w:rPr>
            </w:r>
            <w:r>
              <w:rPr>
                <w:sz w:val="18"/>
              </w:rPr>
            </w:r>
            <w:r>
              <w:rPr>
                <w:rFonts w:ascii="Courier New" w:hAnsi="Courier New"/>
                <w:color w:val="C53030"/>
                <w:sz w:val="18"/>
              </w:rPr>
              <w:t>200</w:t>
            </w:r>
            <w:r>
              <w:rPr>
                <w:sz w:val="18"/>
              </w:rPr>
            </w:r>
          </w:p>
        </w:tc>
        <w:tc>
          <w:tcPr>
            <w:tcW w:type="dxa" w:w="4320"/>
          </w:tcPr>
          <w:p>
            <w:r>
              <w:rPr>
                <w:sz w:val="18"/>
              </w:rPr>
            </w:r>
            <w:r>
              <w:rPr>
                <w:sz w:val="18"/>
              </w:rPr>
              <w:t>Success</w:t>
            </w:r>
          </w:p>
        </w:tc>
      </w:tr>
      <w:tr>
        <w:tc>
          <w:tcPr>
            <w:tcW w:type="dxa" w:w="4320"/>
          </w:tcPr>
          <w:p>
            <w:r>
              <w:rPr>
                <w:sz w:val="18"/>
              </w:rPr>
            </w:r>
            <w:r>
              <w:rPr>
                <w:sz w:val="18"/>
              </w:rPr>
            </w:r>
            <w:r>
              <w:rPr>
                <w:rFonts w:ascii="Courier New" w:hAnsi="Courier New"/>
                <w:color w:val="C53030"/>
                <w:sz w:val="18"/>
              </w:rPr>
              <w:t>400</w:t>
            </w:r>
            <w:r>
              <w:rPr>
                <w:sz w:val="18"/>
              </w:rPr>
            </w:r>
          </w:p>
        </w:tc>
        <w:tc>
          <w:tcPr>
            <w:tcW w:type="dxa" w:w="4320"/>
          </w:tcPr>
          <w:p>
            <w:r>
              <w:rPr>
                <w:sz w:val="18"/>
              </w:rPr>
            </w:r>
            <w:r>
              <w:rPr>
                <w:sz w:val="18"/>
              </w:rPr>
              <w:t>Bad request (missing field, invalid polygon, underscore in project name)</w:t>
            </w:r>
          </w:p>
        </w:tc>
      </w:tr>
      <w:tr>
        <w:tc>
          <w:tcPr>
            <w:tcW w:type="dxa" w:w="4320"/>
          </w:tcPr>
          <w:p>
            <w:r>
              <w:rPr>
                <w:sz w:val="18"/>
              </w:rPr>
            </w:r>
            <w:r>
              <w:rPr>
                <w:sz w:val="18"/>
              </w:rPr>
            </w:r>
            <w:r>
              <w:rPr>
                <w:rFonts w:ascii="Courier New" w:hAnsi="Courier New"/>
                <w:color w:val="C53030"/>
                <w:sz w:val="18"/>
              </w:rPr>
              <w:t>404</w:t>
            </w:r>
            <w:r>
              <w:rPr>
                <w:sz w:val="18"/>
              </w:rPr>
            </w:r>
          </w:p>
        </w:tc>
        <w:tc>
          <w:tcPr>
            <w:tcW w:type="dxa" w:w="4320"/>
          </w:tcPr>
          <w:p>
            <w:r>
              <w:rPr>
                <w:sz w:val="18"/>
              </w:rPr>
            </w:r>
            <w:r>
              <w:rPr>
                <w:sz w:val="18"/>
              </w:rPr>
              <w:t>Project, folder, image, or shapefile not found</w:t>
            </w:r>
          </w:p>
        </w:tc>
      </w:tr>
      <w:tr>
        <w:tc>
          <w:tcPr>
            <w:tcW w:type="dxa" w:w="4320"/>
          </w:tcPr>
          <w:p>
            <w:r>
              <w:rPr>
                <w:sz w:val="18"/>
              </w:rPr>
            </w:r>
            <w:r>
              <w:rPr>
                <w:sz w:val="18"/>
              </w:rPr>
            </w:r>
            <w:r>
              <w:rPr>
                <w:rFonts w:ascii="Courier New" w:hAnsi="Courier New"/>
                <w:color w:val="C53030"/>
                <w:sz w:val="18"/>
              </w:rPr>
              <w:t>409</w:t>
            </w:r>
            <w:r>
              <w:rPr>
                <w:sz w:val="18"/>
              </w:rPr>
            </w:r>
          </w:p>
        </w:tc>
        <w:tc>
          <w:tcPr>
            <w:tcW w:type="dxa" w:w="4320"/>
          </w:tcPr>
          <w:p>
            <w:r>
              <w:rPr>
                <w:sz w:val="18"/>
              </w:rPr>
            </w:r>
            <w:r>
              <w:rPr>
                <w:sz w:val="18"/>
              </w:rPr>
              <w:t>Conflict — project already exists</w:t>
            </w:r>
          </w:p>
        </w:tc>
      </w:tr>
      <w:tr>
        <w:tc>
          <w:tcPr>
            <w:tcW w:type="dxa" w:w="4320"/>
          </w:tcPr>
          <w:p>
            <w:r>
              <w:rPr>
                <w:sz w:val="18"/>
              </w:rPr>
            </w:r>
            <w:r>
              <w:rPr>
                <w:sz w:val="18"/>
              </w:rPr>
            </w:r>
            <w:r>
              <w:rPr>
                <w:rFonts w:ascii="Courier New" w:hAnsi="Courier New"/>
                <w:color w:val="C53030"/>
                <w:sz w:val="18"/>
              </w:rPr>
              <w:t>500</w:t>
            </w:r>
            <w:r>
              <w:rPr>
                <w:sz w:val="18"/>
              </w:rPr>
            </w:r>
          </w:p>
        </w:tc>
        <w:tc>
          <w:tcPr>
            <w:tcW w:type="dxa" w:w="4320"/>
          </w:tcPr>
          <w:p>
            <w:r>
              <w:rPr>
                <w:sz w:val="18"/>
              </w:rPr>
            </w:r>
            <w:r>
              <w:rPr>
                <w:sz w:val="18"/>
              </w:rPr>
              <w:t>Unexpected backend error</w:t>
            </w:r>
          </w:p>
        </w:tc>
      </w:tr>
      <w:tr>
        <w:tc>
          <w:tcPr>
            <w:tcW w:type="dxa" w:w="4320"/>
          </w:tcPr>
          <w:p>
            <w:r>
              <w:rPr>
                <w:sz w:val="18"/>
              </w:rPr>
            </w:r>
            <w:r>
              <w:rPr>
                <w:sz w:val="18"/>
              </w:rPr>
            </w:r>
            <w:r>
              <w:rPr>
                <w:rFonts w:ascii="Courier New" w:hAnsi="Courier New"/>
                <w:color w:val="C53030"/>
                <w:sz w:val="18"/>
              </w:rPr>
              <w:t>503</w:t>
            </w:r>
            <w:r>
              <w:rPr>
                <w:sz w:val="18"/>
              </w:rPr>
            </w:r>
          </w:p>
        </w:tc>
        <w:tc>
          <w:tcPr>
            <w:tcW w:type="dxa" w:w="4320"/>
          </w:tcPr>
          <w:p>
            <w:r>
              <w:rPr>
                <w:sz w:val="18"/>
              </w:rPr>
            </w:r>
            <w:r>
              <w:rPr>
                <w:sz w:val="18"/>
              </w:rPr>
              <w:t>Service unavailable — CV models missing or failed to load</w:t>
            </w:r>
          </w:p>
        </w:tc>
      </w:tr>
    </w:tbl>
    <w:p/>
    <w:p>
      <w:r>
        <w:t>*Layman's explanation: These numbers are like secret codes the computer uses to tell the website if a request was successful or if something went wrong.*</w:t>
      </w:r>
    </w:p>
    <w:p>
      <w:r>
        <w:br w:type="page"/>
      </w:r>
    </w:p>
    <w:p>
      <w:pPr>
        <w:pStyle w:val="Heading1"/>
        <w:spacing w:before="360"/>
      </w:pPr>
      <w:r>
        <w:t>5. CV / ML Pipeline</w:t>
      </w:r>
    </w:p>
    <w:p>
      <w:r>
        <w:t xml:space="preserve">PSAT uses YOLO-based computer-vision models to automatically infer CycleRAP attribute values from street-level photographs. This process is called </w:t>
      </w:r>
      <w:r>
        <w:rPr>
          <w:b/>
        </w:rPr>
        <w:t>auto-coding</w:t>
      </w:r>
      <w:r>
        <w:t>.</w:t>
      </w:r>
    </w:p>
    <w:p>
      <w:pPr>
        <w:pBdr>
          <w:bottom w:val="single" w:sz="6" w:space="1" w:color="CCCCCC"/>
        </w:pBdr>
        <w:spacing w:after="0"/>
      </w:pPr>
    </w:p>
    <w:p>
      <w:pPr>
        <w:pStyle w:val="Heading2"/>
        <w:spacing w:before="240"/>
      </w:pPr>
      <w:r>
        <w:t>Table of Contents</w:t>
      </w:r>
    </w:p>
    <w:p>
      <w:pPr>
        <w:pStyle w:val="Heading2"/>
        <w:spacing w:before="240"/>
      </w:pPr>
      <w:r>
        <w:t>5.1 Overview &amp; Pipeline Flowchart</w:t>
      </w:r>
    </w:p>
    <w:p>
      <w:pPr>
        <w:spacing w:before="80" w:after="80"/>
        <w:ind w:left="432"/>
        <w:shd w:val="clear" w:color="auto" w:fill="1A202C"/>
      </w:pPr>
      <w:r>
        <w:rPr>
          <w:rFonts w:ascii="Courier New" w:hAnsi="Courier New"/>
          <w:color w:val="F1F5F9"/>
          <w:sz w:val="18"/>
        </w:rPr>
        <w:t>Street-level photograph (.jpg)</w:t>
        <w:br/>
        <w:t xml:space="preserve">         │</w:t>
        <w:br/>
        <w:t xml:space="preserve">         ▼</w:t>
        <w:br/>
        <w:t>[Step 1] Path Segmentation (path_seg.pt)</w:t>
        <w:br/>
        <w:t xml:space="preserve">         Detects: path (class 0), road (class 1)</w:t>
        <w:br/>
        <w:t xml:space="preserve">         │</w:t>
        <w:br/>
        <w:t xml:space="preserve">         ├── No path → Flag for manual review</w:t>
        <w:br/>
        <w:t xml:space="preserve">         │</w:t>
        <w:br/>
        <w:t xml:space="preserve">         └── Path detected</w:t>
        <w:br/>
        <w:t xml:space="preserve">               │</w:t>
        <w:br/>
        <w:t xml:space="preserve">               ├── [Step 2] Light Segregation: Set Present (default)</w:t>
        <w:br/>
        <w:t xml:space="preserve">               │</w:t>
        <w:br/>
        <w:t xml:space="preserve">               ├── [Step 3] Adjacent Road Lane Classifier (adj_road_lane.pt)</w:t>
        <w:br/>
        <w:t xml:space="preserve">               │           0–1m? 1–3m? Neither?</w:t>
        <w:br/>
        <w:t xml:space="preserve">               │</w:t>
        <w:br/>
        <w:t xml:space="preserve">               ├── [Step 4] Off-Road Bicycle Classifier (off_road_bicycle_path.pt)</w:t>
        <w:br/>
        <w:t xml:space="preserve">               │           Is this an off-road path?</w:t>
        <w:br/>
        <w:t xml:space="preserve">               │</w:t>
        <w:br/>
        <w:t xml:space="preserve">               ├── [Step 5] Facility Type Decision (LTA_FIXEDOBSTACLE_BEST_2.pt)</w:t>
        <w:br/>
        <w:t xml:space="preserve">               │           Bus stop? Road-dominant? Path-only?</w:t>
        <w:br/>
        <w:t xml:space="preserve">               │</w:t>
        <w:br/>
        <w:t xml:space="preserve">               └── [Step 6] Fixed Obstacle &amp; Delineation Detection</w:t>
        <w:br/>
        <w:t xml:space="preserve">                           (LTA_FIXEDOBSTACLE_BEST_2.pt + LTA_Dill_4_Best.pt)</w:t>
        <w:br/>
        <w:t xml:space="preserve">         │</w:t>
        <w:br/>
        <w:t xml:space="preserve">         ▼</w:t>
        <w:br/>
        <w:t>Attribute dictionary {field: coded_value}</w:t>
        <w:br/>
        <w:t xml:space="preserve">         │</w:t>
        <w:br/>
        <w:t xml:space="preserve">         ▼</w:t>
        <w:br/>
        <w:t>Stored in attributes.csv (merged with existing values)</w:t>
      </w:r>
    </w:p>
    <w:p>
      <w:r>
        <w:t>*Layman's explanation: This flowchart shows the step-by-step process the computer takes to analyze a street photo and identify features like paths or obstacles.*</w:t>
      </w:r>
    </w:p>
    <w:p>
      <w:pPr>
        <w:pBdr>
          <w:bottom w:val="single" w:sz="6" w:space="1" w:color="CCCCCC"/>
        </w:pBdr>
        <w:spacing w:after="0"/>
      </w:pPr>
    </w:p>
    <w:p>
      <w:pPr>
        <w:pStyle w:val="Heading2"/>
        <w:spacing w:before="240"/>
      </w:pPr>
      <w:r>
        <w:t>5.2 Model Files</w:t>
      </w:r>
    </w:p>
    <w:p>
      <w:r>
        <w:t xml:space="preserve">All </w:t>
      </w:r>
      <w:r>
        <w:rPr>
          <w:rFonts w:ascii="Courier New" w:hAnsi="Courier New"/>
          <w:color w:val="C53030"/>
          <w:sz w:val="18"/>
        </w:rPr>
        <w:t>.pt</w:t>
      </w:r>
      <w:r>
        <w:t xml:space="preserve"> files must be placed in </w:t>
      </w:r>
      <w:r>
        <w:rPr>
          <w:rFonts w:ascii="Courier New" w:hAnsi="Courier New"/>
          <w:color w:val="C53030"/>
          <w:sz w:val="18"/>
        </w:rPr>
        <w:t>backend/models/</w:t>
      </w:r>
      <w:r>
        <w:t xml:space="preserve">. They are </w:t>
      </w:r>
      <w:r>
        <w:rPr>
          <w:b/>
        </w:rPr>
        <w:t>not in the repository</w:t>
      </w:r>
      <w:r>
        <w:t xml:space="preserve"> — copy from the project SSD.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File</w:t>
            </w:r>
          </w:p>
        </w:tc>
        <w:tc>
          <w:tcPr>
            <w:tcW w:type="dxa" w:w="2880"/>
            <w:shd w:val="clear" w:color="auto" w:fill="EDF2F7"/>
          </w:tcPr>
          <w:p>
            <w:r>
              <w:rPr>
                <w:b/>
                <w:sz w:val="18"/>
              </w:rPr>
            </w:r>
            <w:r>
              <w:rPr>
                <w:b/>
                <w:sz w:val="18"/>
              </w:rPr>
              <w:t>Type</w:t>
            </w:r>
          </w:p>
        </w:tc>
        <w:tc>
          <w:tcPr>
            <w:tcW w:type="dxa" w:w="2880"/>
            <w:shd w:val="clear" w:color="auto" w:fill="EDF2F7"/>
          </w:tcPr>
          <w:p>
            <w:r>
              <w:rPr>
                <w:b/>
                <w:sz w:val="18"/>
              </w:rPr>
            </w:r>
            <w:r>
              <w:rPr>
                <w:b/>
                <w:sz w:val="18"/>
              </w:rPr>
              <w:t>Detects / Classifies</w:t>
            </w:r>
          </w:p>
        </w:tc>
      </w:tr>
      <w:tr>
        <w:tc>
          <w:tcPr>
            <w:tcW w:type="dxa" w:w="2880"/>
          </w:tcPr>
          <w:p>
            <w:r>
              <w:rPr>
                <w:sz w:val="18"/>
              </w:rPr>
            </w:r>
            <w:r>
              <w:rPr>
                <w:sz w:val="18"/>
              </w:rPr>
            </w:r>
            <w:r>
              <w:rPr>
                <w:rFonts w:ascii="Courier New" w:hAnsi="Courier New"/>
                <w:color w:val="C53030"/>
                <w:sz w:val="18"/>
              </w:rPr>
              <w:t>path_seg.pt</w:t>
            </w:r>
            <w:r>
              <w:rPr>
                <w:sz w:val="18"/>
              </w:rPr>
            </w:r>
          </w:p>
        </w:tc>
        <w:tc>
          <w:tcPr>
            <w:tcW w:type="dxa" w:w="2880"/>
          </w:tcPr>
          <w:p>
            <w:r>
              <w:rPr>
                <w:sz w:val="18"/>
              </w:rPr>
            </w:r>
            <w:r>
              <w:rPr>
                <w:sz w:val="18"/>
              </w:rPr>
              <w:t>Segmentation</w:t>
            </w:r>
          </w:p>
        </w:tc>
        <w:tc>
          <w:tcPr>
            <w:tcW w:type="dxa" w:w="2880"/>
          </w:tcPr>
          <w:p>
            <w:r>
              <w:rPr>
                <w:sz w:val="18"/>
              </w:rPr>
            </w:r>
            <w:r>
              <w:rPr>
                <w:sz w:val="18"/>
              </w:rPr>
              <w:t>Path (0), road (1), buffer zone, zebra crossing</w:t>
            </w:r>
          </w:p>
        </w:tc>
      </w:tr>
      <w:tr>
        <w:tc>
          <w:tcPr>
            <w:tcW w:type="dxa" w:w="2880"/>
          </w:tcPr>
          <w:p>
            <w:r>
              <w:rPr>
                <w:sz w:val="18"/>
              </w:rPr>
            </w:r>
            <w:r>
              <w:rPr>
                <w:sz w:val="18"/>
              </w:rPr>
            </w:r>
            <w:r>
              <w:rPr>
                <w:rFonts w:ascii="Courier New" w:hAnsi="Courier New"/>
                <w:color w:val="C53030"/>
                <w:sz w:val="18"/>
              </w:rPr>
              <w:t>off_road_bicycle_path.pt</w:t>
            </w:r>
            <w:r>
              <w:rPr>
                <w:sz w:val="18"/>
              </w:rPr>
            </w:r>
          </w:p>
        </w:tc>
        <w:tc>
          <w:tcPr>
            <w:tcW w:type="dxa" w:w="2880"/>
          </w:tcPr>
          <w:p>
            <w:r>
              <w:rPr>
                <w:sz w:val="18"/>
              </w:rPr>
            </w:r>
            <w:r>
              <w:rPr>
                <w:sz w:val="18"/>
              </w:rPr>
              <w:t>Classifier</w:t>
            </w:r>
          </w:p>
        </w:tc>
        <w:tc>
          <w:tcPr>
            <w:tcW w:type="dxa" w:w="2880"/>
          </w:tcPr>
          <w:p>
            <w:r>
              <w:rPr>
                <w:sz w:val="18"/>
              </w:rPr>
            </w:r>
            <w:r>
              <w:rPr>
                <w:sz w:val="18"/>
              </w:rPr>
              <w:t>Off-road bicycle path vs. other types</w:t>
            </w:r>
          </w:p>
        </w:tc>
      </w:tr>
      <w:tr>
        <w:tc>
          <w:tcPr>
            <w:tcW w:type="dxa" w:w="2880"/>
          </w:tcPr>
          <w:p>
            <w:r>
              <w:rPr>
                <w:sz w:val="18"/>
              </w:rPr>
            </w:r>
            <w:r>
              <w:rPr>
                <w:sz w:val="18"/>
              </w:rPr>
            </w:r>
            <w:r>
              <w:rPr>
                <w:rFonts w:ascii="Courier New" w:hAnsi="Courier New"/>
                <w:color w:val="C53030"/>
                <w:sz w:val="18"/>
              </w:rPr>
              <w:t>adj_road_lane.pt</w:t>
            </w:r>
            <w:r>
              <w:rPr>
                <w:sz w:val="18"/>
              </w:rPr>
            </w:r>
          </w:p>
        </w:tc>
        <w:tc>
          <w:tcPr>
            <w:tcW w:type="dxa" w:w="2880"/>
          </w:tcPr>
          <w:p>
            <w:r>
              <w:rPr>
                <w:sz w:val="18"/>
              </w:rPr>
            </w:r>
            <w:r>
              <w:rPr>
                <w:sz w:val="18"/>
              </w:rPr>
              <w:t>Classifier</w:t>
            </w:r>
          </w:p>
        </w:tc>
        <w:tc>
          <w:tcPr>
            <w:tcW w:type="dxa" w:w="2880"/>
          </w:tcPr>
          <w:p>
            <w:r>
              <w:rPr>
                <w:sz w:val="18"/>
              </w:rPr>
            </w:r>
            <w:r>
              <w:rPr>
                <w:sz w:val="18"/>
              </w:rPr>
              <w:t>Adjacent road: 0–1m, 1–3m, or none</w:t>
            </w:r>
          </w:p>
        </w:tc>
      </w:tr>
      <w:tr>
        <w:tc>
          <w:tcPr>
            <w:tcW w:type="dxa" w:w="2880"/>
          </w:tcPr>
          <w:p>
            <w:r>
              <w:rPr>
                <w:sz w:val="18"/>
              </w:rPr>
            </w:r>
            <w:r>
              <w:rPr>
                <w:sz w:val="18"/>
              </w:rPr>
            </w:r>
            <w:r>
              <w:rPr>
                <w:rFonts w:ascii="Courier New" w:hAnsi="Courier New"/>
                <w:color w:val="C53030"/>
                <w:sz w:val="18"/>
              </w:rPr>
              <w:t>LTA_FIXEDOBSTACLE_BEST_2.pt</w:t>
            </w:r>
            <w:r>
              <w:rPr>
                <w:sz w:val="18"/>
              </w:rPr>
            </w:r>
          </w:p>
        </w:tc>
        <w:tc>
          <w:tcPr>
            <w:tcW w:type="dxa" w:w="2880"/>
          </w:tcPr>
          <w:p>
            <w:r>
              <w:rPr>
                <w:sz w:val="18"/>
              </w:rPr>
            </w:r>
            <w:r>
              <w:rPr>
                <w:sz w:val="18"/>
              </w:rPr>
              <w:t>Segmentation</w:t>
            </w:r>
          </w:p>
        </w:tc>
        <w:tc>
          <w:tcPr>
            <w:tcW w:type="dxa" w:w="2880"/>
          </w:tcPr>
          <w:p>
            <w:r>
              <w:rPr>
                <w:sz w:val="18"/>
              </w:rPr>
            </w:r>
            <w:r>
              <w:rPr>
                <w:sz w:val="18"/>
              </w:rPr>
              <w:t>Fixed obstacles, bus stops, delineation markers</w:t>
            </w:r>
          </w:p>
        </w:tc>
      </w:tr>
      <w:tr>
        <w:tc>
          <w:tcPr>
            <w:tcW w:type="dxa" w:w="2880"/>
          </w:tcPr>
          <w:p>
            <w:r>
              <w:rPr>
                <w:sz w:val="18"/>
              </w:rPr>
            </w:r>
            <w:r>
              <w:rPr>
                <w:sz w:val="18"/>
              </w:rPr>
            </w:r>
            <w:r>
              <w:rPr>
                <w:rFonts w:ascii="Courier New" w:hAnsi="Courier New"/>
                <w:color w:val="C53030"/>
                <w:sz w:val="18"/>
              </w:rPr>
              <w:t>DevelopmentAccess_last_150epochs.pt</w:t>
            </w:r>
            <w:r>
              <w:rPr>
                <w:sz w:val="18"/>
              </w:rPr>
            </w:r>
          </w:p>
        </w:tc>
        <w:tc>
          <w:tcPr>
            <w:tcW w:type="dxa" w:w="2880"/>
          </w:tcPr>
          <w:p>
            <w:r>
              <w:rPr>
                <w:sz w:val="18"/>
              </w:rPr>
            </w:r>
            <w:r>
              <w:rPr>
                <w:sz w:val="18"/>
              </w:rPr>
              <w:t>Classifier</w:t>
            </w:r>
          </w:p>
        </w:tc>
        <w:tc>
          <w:tcPr>
            <w:tcW w:type="dxa" w:w="2880"/>
          </w:tcPr>
          <w:p>
            <w:r>
              <w:rPr>
                <w:sz w:val="18"/>
              </w:rPr>
            </w:r>
            <w:r>
              <w:rPr>
                <w:sz w:val="18"/>
              </w:rPr>
              <w:t>Development/property access</w:t>
            </w:r>
          </w:p>
        </w:tc>
      </w:tr>
      <w:tr>
        <w:tc>
          <w:tcPr>
            <w:tcW w:type="dxa" w:w="2880"/>
          </w:tcPr>
          <w:p>
            <w:r>
              <w:rPr>
                <w:sz w:val="18"/>
              </w:rPr>
            </w:r>
            <w:r>
              <w:rPr>
                <w:sz w:val="18"/>
              </w:rPr>
            </w:r>
            <w:r>
              <w:rPr>
                <w:rFonts w:ascii="Courier New" w:hAnsi="Courier New"/>
                <w:color w:val="C53030"/>
                <w:sz w:val="18"/>
              </w:rPr>
              <w:t>LTA_Dill_4_Best.pt</w:t>
            </w:r>
            <w:r>
              <w:rPr>
                <w:sz w:val="18"/>
              </w:rPr>
            </w:r>
          </w:p>
        </w:tc>
        <w:tc>
          <w:tcPr>
            <w:tcW w:type="dxa" w:w="2880"/>
          </w:tcPr>
          <w:p>
            <w:r>
              <w:rPr>
                <w:sz w:val="18"/>
              </w:rPr>
            </w:r>
            <w:r>
              <w:rPr>
                <w:sz w:val="18"/>
              </w:rPr>
              <w:t>Classifier</w:t>
            </w:r>
          </w:p>
        </w:tc>
        <w:tc>
          <w:tcPr>
            <w:tcW w:type="dxa" w:w="2880"/>
          </w:tcPr>
          <w:p>
            <w:r>
              <w:rPr>
                <w:sz w:val="18"/>
              </w:rPr>
            </w:r>
            <w:r>
              <w:rPr>
                <w:sz w:val="18"/>
              </w:rPr>
              <w:t>Delineation / road markings</w:t>
            </w:r>
          </w:p>
        </w:tc>
      </w:tr>
      <w:tr>
        <w:tc>
          <w:tcPr>
            <w:tcW w:type="dxa" w:w="2880"/>
          </w:tcPr>
          <w:p>
            <w:r>
              <w:rPr>
                <w:sz w:val="18"/>
              </w:rPr>
            </w:r>
            <w:r>
              <w:rPr>
                <w:sz w:val="18"/>
              </w:rPr>
            </w:r>
            <w:r>
              <w:rPr>
                <w:rFonts w:ascii="Courier New" w:hAnsi="Courier New"/>
                <w:color w:val="C53030"/>
                <w:sz w:val="18"/>
              </w:rPr>
              <w:t>RoadClassification_best.pt</w:t>
            </w:r>
            <w:r>
              <w:rPr>
                <w:sz w:val="18"/>
              </w:rPr>
            </w:r>
          </w:p>
        </w:tc>
        <w:tc>
          <w:tcPr>
            <w:tcW w:type="dxa" w:w="2880"/>
          </w:tcPr>
          <w:p>
            <w:r>
              <w:rPr>
                <w:sz w:val="18"/>
              </w:rPr>
            </w:r>
            <w:r>
              <w:rPr>
                <w:sz w:val="18"/>
              </w:rPr>
              <w:t>Classifier</w:t>
            </w:r>
          </w:p>
        </w:tc>
        <w:tc>
          <w:tcPr>
            <w:tcW w:type="dxa" w:w="2880"/>
          </w:tcPr>
          <w:p>
            <w:r>
              <w:rPr>
                <w:sz w:val="18"/>
              </w:rPr>
            </w:r>
            <w:r>
              <w:rPr>
                <w:sz w:val="18"/>
              </w:rPr>
              <w:t>Road type classification</w:t>
            </w:r>
          </w:p>
        </w:tc>
      </w:tr>
    </w:tbl>
    <w:p/>
    <w:p>
      <w:pPr>
        <w:pStyle w:val="Heading3"/>
        <w:spacing w:before="160"/>
      </w:pPr>
      <w:r>
        <w:t>5.21 Model Loading</w:t>
      </w:r>
    </w:p>
    <w:p>
      <w:r>
        <w:t xml:space="preserve">Models are loaded lazily on first CV request by </w:t>
      </w:r>
      <w:r>
        <w:rPr>
          <w:rFonts w:ascii="Courier New" w:hAnsi="Courier New"/>
          <w:color w:val="C53030"/>
          <w:sz w:val="18"/>
        </w:rPr>
        <w:t>CycleRAP_Coding_Helper.initialise(model_dir)</w:t>
      </w:r>
      <w:r>
        <w:t>. Search order:</w:t>
      </w:r>
    </w:p>
    <w:p>
      <w:pPr>
        <w:pStyle w:val="ListNumber"/>
      </w:pPr>
      <w:r/>
      <w:r>
        <w:rPr>
          <w:rFonts w:ascii="Courier New" w:hAnsi="Courier New"/>
          <w:color w:val="C53030"/>
          <w:sz w:val="18"/>
        </w:rPr>
        <w:t>MODEL_DIR</w:t>
      </w:r>
      <w:r>
        <w:t xml:space="preserve"> environment variable</w:t>
      </w:r>
    </w:p>
    <w:p>
      <w:pPr>
        <w:pStyle w:val="ListNumber"/>
      </w:pPr>
      <w:r/>
      <w:r>
        <w:rPr>
          <w:rFonts w:ascii="Courier New" w:hAnsi="Courier New"/>
          <w:color w:val="C53030"/>
          <w:sz w:val="18"/>
        </w:rPr>
        <w:t>backend/model/</w:t>
      </w:r>
      <w:r/>
    </w:p>
    <w:p>
      <w:pPr>
        <w:pStyle w:val="ListNumber"/>
      </w:pPr>
      <w:r/>
      <w:r>
        <w:rPr>
          <w:rFonts w:ascii="Courier New" w:hAnsi="Courier New"/>
          <w:color w:val="C53030"/>
          <w:sz w:val="18"/>
        </w:rPr>
        <w:t>backend/models/</w:t>
      </w:r>
      <w:r/>
    </w:p>
    <w:p>
      <w:pPr>
        <w:pStyle w:val="ListNumber"/>
      </w:pPr>
      <w:r>
        <w:t xml:space="preserve">Adjacent </w:t>
      </w:r>
      <w:r>
        <w:rPr>
          <w:rFonts w:ascii="Courier New" w:hAnsi="Courier New"/>
          <w:color w:val="C53030"/>
          <w:sz w:val="18"/>
        </w:rPr>
        <w:t>model/</w:t>
      </w:r>
      <w:r>
        <w:t xml:space="preserve"> or </w:t>
      </w:r>
      <w:r>
        <w:rPr>
          <w:rFonts w:ascii="Courier New" w:hAnsi="Courier New"/>
          <w:color w:val="C53030"/>
          <w:sz w:val="18"/>
        </w:rPr>
        <w:t>models/</w:t>
      </w:r>
      <w:r>
        <w:t xml:space="preserve"> relative to source path</w:t>
      </w:r>
    </w:p>
    <w:p>
      <w:r>
        <w:t xml:space="preserve">If no directory is found → </w:t>
      </w:r>
      <w:r>
        <w:rPr>
          <w:rFonts w:ascii="Courier New" w:hAnsi="Courier New"/>
          <w:color w:val="C53030"/>
          <w:sz w:val="18"/>
        </w:rPr>
        <w:t>RuntimeError</w:t>
      </w:r>
      <w:r>
        <w:t xml:space="preserve"> → HTTP 503 for all CV requests.</w:t>
      </w:r>
    </w:p>
    <w:p>
      <w:pPr>
        <w:pStyle w:val="Heading3"/>
        <w:spacing w:before="160"/>
      </w:pPr>
      <w:r>
        <w:t>5.22 Replacing or Updating a Model</w:t>
      </w:r>
    </w:p>
    <w:p>
      <w:pPr>
        <w:pStyle w:val="ListNumber"/>
      </w:pPr>
      <w:r>
        <w:t xml:space="preserve">Drop the new </w:t>
      </w:r>
      <w:r>
        <w:rPr>
          <w:rFonts w:ascii="Courier New" w:hAnsi="Courier New"/>
          <w:color w:val="C53030"/>
          <w:sz w:val="18"/>
        </w:rPr>
        <w:t>.pt</w:t>
      </w:r>
      <w:r>
        <w:t xml:space="preserve"> file into </w:t>
      </w:r>
      <w:r>
        <w:rPr>
          <w:rFonts w:ascii="Courier New" w:hAnsi="Courier New"/>
          <w:color w:val="C53030"/>
          <w:sz w:val="18"/>
        </w:rPr>
        <w:t>backend/models/</w:t>
      </w:r>
      <w:r>
        <w:t xml:space="preserve"> using the </w:t>
      </w:r>
      <w:r>
        <w:rPr>
          <w:b/>
        </w:rPr>
        <w:t>exact same filename</w:t>
      </w:r>
      <w:r/>
    </w:p>
    <w:p>
      <w:pPr>
        <w:pStyle w:val="ListNumber"/>
      </w:pPr>
      <w:r>
        <w:t xml:space="preserve">Rebuild: </w:t>
      </w:r>
      <w:r>
        <w:rPr>
          <w:rFonts w:ascii="Courier New" w:hAnsi="Courier New"/>
          <w:color w:val="C53030"/>
          <w:sz w:val="18"/>
        </w:rPr>
        <w:t>docker compose up --build</w:t>
      </w:r>
      <w:r/>
    </w:p>
    <w:p>
      <w:pPr>
        <w:pStyle w:val="ListNumber"/>
      </w:pPr>
      <w:r>
        <w:t>Verify via backend logs and a test auto-code request</w:t>
      </w:r>
    </w:p>
    <w:p>
      <w:pPr>
        <w:spacing w:before="80" w:after="80"/>
        <w:ind w:left="504"/>
        <w:pBdr>
          <w:left w:val="single" w:sz="12" w:space="4" w:color="3182CE"/>
        </w:pBdr>
      </w:pPr>
      <w:r>
        <w:rPr>
          <w:i/>
          <w:color w:val="4A5568"/>
        </w:rPr>
        <w:t>To rename a model file, update the filename string in `prediction.py` inside `CycleRAP_Coding_Helper.initialise()`, then rebuild.</w:t>
      </w:r>
    </w:p>
    <w:p>
      <w:pPr>
        <w:pBdr>
          <w:bottom w:val="single" w:sz="6" w:space="1" w:color="CCCCCC"/>
        </w:pBdr>
        <w:spacing w:after="0"/>
      </w:pPr>
    </w:p>
    <w:p>
      <w:pPr>
        <w:pStyle w:val="Heading2"/>
        <w:spacing w:before="240"/>
      </w:pPr>
      <w:r>
        <w:t>5.3 Inference Steps</w:t>
      </w:r>
    </w:p>
    <w:p>
      <w:pPr>
        <w:pStyle w:val="Heading3"/>
        <w:spacing w:before="160"/>
      </w:pPr>
      <w:r>
        <w:t>5.31 Step 1 — Path Segmentation</w:t>
      </w:r>
    </w:p>
    <w:p>
      <w:r>
        <w:t xml:space="preserve">Runs </w:t>
      </w:r>
      <w:r>
        <w:rPr>
          <w:rFonts w:ascii="Courier New" w:hAnsi="Courier New"/>
          <w:color w:val="C53030"/>
          <w:sz w:val="18"/>
        </w:rPr>
        <w:t>path_seg.pt</w:t>
      </w:r>
      <w:r>
        <w:t xml:space="preserve"> on the full image (confidence ≥ 0.5). If no path (class </w:t>
      </w:r>
      <w:r>
        <w:rPr>
          <w:rFonts w:ascii="Courier New" w:hAnsi="Courier New"/>
          <w:color w:val="C53030"/>
          <w:sz w:val="18"/>
        </w:rPr>
        <w:t>0</w:t>
      </w:r>
      <w:r>
        <w:t>) is detected, the segment is flagged for manual review.</w:t>
      </w:r>
    </w:p>
    <w:p>
      <w:pPr>
        <w:pStyle w:val="Heading3"/>
        <w:spacing w:before="160"/>
      </w:pPr>
      <w:r>
        <w:t>5.32 Step 2 — Light Segregation</w:t>
      </w:r>
    </w:p>
    <w:p>
      <w:r>
        <w:t xml:space="preserve">Default: </w:t>
      </w:r>
      <w:r>
        <w:rPr>
          <w:rFonts w:ascii="Courier New" w:hAnsi="Courier New"/>
          <w:color w:val="C53030"/>
          <w:sz w:val="18"/>
        </w:rPr>
        <w:t>Light Segregation = Present</w:t>
      </w:r>
      <w:r>
        <w:t xml:space="preserve"> whenever a path is detected.</w:t>
      </w:r>
    </w:p>
    <w:p>
      <w:pPr>
        <w:pStyle w:val="Heading3"/>
        <w:spacing w:before="160"/>
      </w:pPr>
      <w:r>
        <w:t>5.33 Step 3 — Adjacent Road Classification</w:t>
      </w:r>
    </w:p>
    <w:p>
      <w:r>
        <w:t xml:space="preserve">Runs </w:t>
      </w:r>
      <w:r>
        <w:rPr>
          <w:rFonts w:ascii="Courier New" w:hAnsi="Courier New"/>
          <w:color w:val="C53030"/>
          <w:sz w:val="18"/>
        </w:rPr>
        <w:t>adj_road_lane.pt</w:t>
      </w:r>
      <w:r>
        <w:t xml:space="preserve"> on the cropped path bounding box (confidence ≥ 0.8):</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Class</w:t>
            </w:r>
          </w:p>
        </w:tc>
        <w:tc>
          <w:tcPr>
            <w:tcW w:type="dxa" w:w="4320"/>
            <w:shd w:val="clear" w:color="auto" w:fill="EDF2F7"/>
          </w:tcPr>
          <w:p>
            <w:r>
              <w:rPr>
                <w:b/>
                <w:sz w:val="18"/>
              </w:rPr>
            </w:r>
            <w:r>
              <w:rPr>
                <w:b/>
                <w:sz w:val="18"/>
              </w:rPr>
              <w:t>Result</w:t>
            </w:r>
          </w:p>
        </w:tc>
      </w:tr>
      <w:tr>
        <w:tc>
          <w:tcPr>
            <w:tcW w:type="dxa" w:w="4320"/>
          </w:tcPr>
          <w:p>
            <w:r>
              <w:rPr>
                <w:sz w:val="18"/>
              </w:rPr>
            </w:r>
            <w:r>
              <w:rPr>
                <w:sz w:val="18"/>
              </w:rPr>
            </w:r>
            <w:r>
              <w:rPr>
                <w:rFonts w:ascii="Courier New" w:hAnsi="Courier New"/>
                <w:color w:val="C53030"/>
                <w:sz w:val="18"/>
              </w:rPr>
              <w:t>1</w:t>
            </w:r>
            <w:r>
              <w:rPr>
                <w:sz w:val="18"/>
              </w:rPr>
            </w:r>
          </w:p>
        </w:tc>
        <w:tc>
          <w:tcPr>
            <w:tcW w:type="dxa" w:w="4320"/>
          </w:tcPr>
          <w:p>
            <w:r>
              <w:rPr>
                <w:sz w:val="18"/>
              </w:rPr>
            </w:r>
            <w:r>
              <w:rPr>
                <w:sz w:val="18"/>
              </w:rPr>
              <w:t>Adjacent Road Lane 0–1m = Present, 1–3m = Not Present</w:t>
            </w:r>
          </w:p>
        </w:tc>
      </w:tr>
      <w:tr>
        <w:tc>
          <w:tcPr>
            <w:tcW w:type="dxa" w:w="4320"/>
          </w:tcPr>
          <w:p>
            <w:r>
              <w:rPr>
                <w:sz w:val="18"/>
              </w:rPr>
            </w:r>
            <w:r>
              <w:rPr>
                <w:sz w:val="18"/>
              </w:rPr>
            </w:r>
            <w:r>
              <w:rPr>
                <w:rFonts w:ascii="Courier New" w:hAnsi="Courier New"/>
                <w:color w:val="C53030"/>
                <w:sz w:val="18"/>
              </w:rPr>
              <w:t>2</w:t>
            </w:r>
            <w:r>
              <w:rPr>
                <w:sz w:val="18"/>
              </w:rPr>
            </w:r>
          </w:p>
        </w:tc>
        <w:tc>
          <w:tcPr>
            <w:tcW w:type="dxa" w:w="4320"/>
          </w:tcPr>
          <w:p>
            <w:r>
              <w:rPr>
                <w:sz w:val="18"/>
              </w:rPr>
            </w:r>
            <w:r>
              <w:rPr>
                <w:sz w:val="18"/>
              </w:rPr>
              <w:t>Adjacent Road Lane 0–1m = Not Present, 1–3m = Present</w:t>
            </w:r>
          </w:p>
        </w:tc>
      </w:tr>
      <w:tr>
        <w:tc>
          <w:tcPr>
            <w:tcW w:type="dxa" w:w="4320"/>
          </w:tcPr>
          <w:p>
            <w:r>
              <w:rPr>
                <w:sz w:val="18"/>
              </w:rPr>
            </w:r>
            <w:r>
              <w:rPr>
                <w:sz w:val="18"/>
              </w:rPr>
            </w:r>
            <w:r>
              <w:rPr>
                <w:rFonts w:ascii="Courier New" w:hAnsi="Courier New"/>
                <w:color w:val="C53030"/>
                <w:sz w:val="18"/>
              </w:rPr>
              <w:t>0</w:t>
            </w:r>
            <w:r>
              <w:rPr>
                <w:sz w:val="18"/>
              </w:rPr>
              <w:t xml:space="preserve"> / low confidence</w:t>
            </w:r>
          </w:p>
        </w:tc>
        <w:tc>
          <w:tcPr>
            <w:tcW w:type="dxa" w:w="4320"/>
          </w:tcPr>
          <w:p>
            <w:r>
              <w:rPr>
                <w:sz w:val="18"/>
              </w:rPr>
            </w:r>
            <w:r>
              <w:rPr>
                <w:sz w:val="18"/>
              </w:rPr>
              <w:t>Uncertain — logged for manual review</w:t>
            </w:r>
          </w:p>
        </w:tc>
      </w:tr>
    </w:tbl>
    <w:p/>
    <w:p>
      <w:pPr>
        <w:pStyle w:val="Heading3"/>
        <w:spacing w:before="160"/>
      </w:pPr>
      <w:r>
        <w:t>5.34 Step 4 — Off-Road Bicycle Path</w:t>
      </w:r>
    </w:p>
    <w:p>
      <w:r>
        <w:t xml:space="preserve">Runs </w:t>
      </w:r>
      <w:r>
        <w:rPr>
          <w:rFonts w:ascii="Courier New" w:hAnsi="Courier New"/>
          <w:color w:val="C53030"/>
          <w:sz w:val="18"/>
        </w:rPr>
        <w:t>off_road_bicycle_path.pt</w:t>
      </w:r>
      <w:r>
        <w:t xml:space="preserve"> (confidence ≥ 0.8). If positive:</w:t>
      </w:r>
    </w:p>
    <w:p>
      <w:pPr>
        <w:pStyle w:val="ListBullet"/>
      </w:pPr>
      <w:r/>
      <w:r>
        <w:rPr>
          <w:rFonts w:ascii="Courier New" w:hAnsi="Courier New"/>
          <w:color w:val="C53030"/>
          <w:sz w:val="18"/>
        </w:rPr>
        <w:t>Facility Type = Off-Road Bicycle Path</w:t>
      </w:r>
      <w:r/>
    </w:p>
    <w:p>
      <w:pPr>
        <w:pStyle w:val="ListBullet"/>
      </w:pPr>
      <w:r/>
      <w:r>
        <w:rPr>
          <w:rFonts w:ascii="Courier New" w:hAnsi="Courier New"/>
          <w:color w:val="C53030"/>
          <w:sz w:val="18"/>
        </w:rPr>
        <w:t>Delineation = Present</w:t>
      </w:r>
      <w:r/>
    </w:p>
    <w:p>
      <w:pPr>
        <w:pStyle w:val="ListBullet"/>
      </w:pPr>
      <w:r>
        <w:t xml:space="preserve">Multiple paths detected → </w:t>
      </w:r>
      <w:r>
        <w:rPr>
          <w:rFonts w:ascii="Courier New" w:hAnsi="Courier New"/>
          <w:color w:val="C53030"/>
          <w:sz w:val="18"/>
        </w:rPr>
        <w:t>Adjacent Sidewalk 0-1m = Present</w:t>
      </w:r>
      <w:r/>
    </w:p>
    <w:p>
      <w:pPr>
        <w:pStyle w:val="Heading3"/>
        <w:spacing w:before="160"/>
      </w:pPr>
      <w:r>
        <w:t>5.35 Step 5 — Facility Type Decision</w:t>
      </w:r>
    </w:p>
    <w:p>
      <w:r>
        <w:t xml:space="preserve">Runs </w:t>
      </w:r>
      <w:r>
        <w:rPr>
          <w:rFonts w:ascii="Courier New" w:hAnsi="Courier New"/>
          <w:color w:val="C53030"/>
          <w:sz w:val="18"/>
        </w:rPr>
        <w:t>LTA_FIXEDOBSTACLE_BEST_2.pt</w:t>
      </w:r>
      <w:r>
        <w:t xml:space="preserve"> on the full image:</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Condition</w:t>
            </w:r>
          </w:p>
        </w:tc>
        <w:tc>
          <w:tcPr>
            <w:tcW w:type="dxa" w:w="4320"/>
            <w:shd w:val="clear" w:color="auto" w:fill="EDF2F7"/>
          </w:tcPr>
          <w:p>
            <w:r>
              <w:rPr>
                <w:b/>
                <w:sz w:val="18"/>
              </w:rPr>
            </w:r>
            <w:r>
              <w:rPr>
                <w:b/>
                <w:sz w:val="18"/>
              </w:rPr>
              <w:t>Facility Type</w:t>
            </w:r>
          </w:p>
        </w:tc>
      </w:tr>
      <w:tr>
        <w:tc>
          <w:tcPr>
            <w:tcW w:type="dxa" w:w="4320"/>
          </w:tcPr>
          <w:p>
            <w:r>
              <w:rPr>
                <w:sz w:val="18"/>
              </w:rPr>
            </w:r>
            <w:r>
              <w:rPr>
                <w:sz w:val="18"/>
              </w:rPr>
              <w:t>Bus stop detected (labels 1, 4)</w:t>
            </w:r>
          </w:p>
        </w:tc>
        <w:tc>
          <w:tcPr>
            <w:tcW w:type="dxa" w:w="4320"/>
          </w:tcPr>
          <w:p>
            <w:r>
              <w:rPr>
                <w:sz w:val="18"/>
              </w:rPr>
            </w:r>
            <w:r>
              <w:rPr>
                <w:sz w:val="18"/>
              </w:rPr>
              <w:t>Sidewalk</w:t>
            </w:r>
          </w:p>
        </w:tc>
      </w:tr>
      <w:tr>
        <w:tc>
          <w:tcPr>
            <w:tcW w:type="dxa" w:w="4320"/>
          </w:tcPr>
          <w:p>
            <w:r>
              <w:rPr>
                <w:sz w:val="18"/>
              </w:rPr>
            </w:r>
            <w:r>
              <w:rPr>
                <w:sz w:val="18"/>
              </w:rPr>
              <w:t>Bottom half &gt;90% pathway AND pathway &gt; road</w:t>
            </w:r>
          </w:p>
        </w:tc>
        <w:tc>
          <w:tcPr>
            <w:tcW w:type="dxa" w:w="4320"/>
          </w:tcPr>
          <w:p>
            <w:r>
              <w:rPr>
                <w:sz w:val="18"/>
              </w:rPr>
            </w:r>
            <w:r>
              <w:rPr>
                <w:sz w:val="18"/>
              </w:rPr>
              <w:t>Multi-Use Path</w:t>
            </w:r>
          </w:p>
        </w:tc>
      </w:tr>
      <w:tr>
        <w:tc>
          <w:tcPr>
            <w:tcW w:type="dxa" w:w="4320"/>
          </w:tcPr>
          <w:p>
            <w:r>
              <w:rPr>
                <w:sz w:val="18"/>
              </w:rPr>
            </w:r>
            <w:r>
              <w:rPr>
                <w:sz w:val="18"/>
              </w:rPr>
              <w:t>Road confined to one side (&gt;80%)</w:t>
            </w:r>
          </w:p>
        </w:tc>
        <w:tc>
          <w:tcPr>
            <w:tcW w:type="dxa" w:w="4320"/>
          </w:tcPr>
          <w:p>
            <w:r>
              <w:rPr>
                <w:sz w:val="18"/>
              </w:rPr>
            </w:r>
            <w:r>
              <w:rPr>
                <w:sz w:val="18"/>
              </w:rPr>
              <w:t>Sidewalk</w:t>
            </w:r>
          </w:p>
        </w:tc>
      </w:tr>
      <w:tr>
        <w:tc>
          <w:tcPr>
            <w:tcW w:type="dxa" w:w="4320"/>
          </w:tcPr>
          <w:p>
            <w:r>
              <w:rPr>
                <w:sz w:val="18"/>
              </w:rPr>
            </w:r>
            <w:r>
              <w:rPr>
                <w:sz w:val="18"/>
              </w:rPr>
              <w:t>Only pathway, no road</w:t>
            </w:r>
          </w:p>
        </w:tc>
        <w:tc>
          <w:tcPr>
            <w:tcW w:type="dxa" w:w="4320"/>
          </w:tcPr>
          <w:p>
            <w:r>
              <w:rPr>
                <w:sz w:val="18"/>
              </w:rPr>
            </w:r>
            <w:r>
              <w:rPr>
                <w:sz w:val="18"/>
              </w:rPr>
              <w:t>Sidewalk</w:t>
            </w:r>
          </w:p>
        </w:tc>
      </w:tr>
      <w:tr>
        <w:tc>
          <w:tcPr>
            <w:tcW w:type="dxa" w:w="4320"/>
          </w:tcPr>
          <w:p>
            <w:r>
              <w:rPr>
                <w:sz w:val="18"/>
              </w:rPr>
            </w:r>
            <w:r>
              <w:rPr>
                <w:sz w:val="18"/>
              </w:rPr>
              <w:t>Default</w:t>
            </w:r>
          </w:p>
        </w:tc>
        <w:tc>
          <w:tcPr>
            <w:tcW w:type="dxa" w:w="4320"/>
          </w:tcPr>
          <w:p>
            <w:r>
              <w:rPr>
                <w:sz w:val="18"/>
              </w:rPr>
            </w:r>
            <w:r>
              <w:rPr>
                <w:sz w:val="18"/>
              </w:rPr>
              <w:t>Mixed Traffic Road Lane</w:t>
            </w:r>
          </w:p>
        </w:tc>
      </w:tr>
    </w:tbl>
    <w:p/>
    <w:p>
      <w:pPr>
        <w:pStyle w:val="Heading3"/>
        <w:spacing w:before="160"/>
      </w:pPr>
      <w:r>
        <w:t>5.36 Step 6 — Fixed Obstacle &amp; Delineation</w:t>
      </w:r>
    </w:p>
    <w:p>
      <w:r>
        <w:t>Second pass checks whether obstacle masks overlap the path mask:</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Label Set</w:t>
            </w:r>
          </w:p>
        </w:tc>
        <w:tc>
          <w:tcPr>
            <w:tcW w:type="dxa" w:w="4320"/>
            <w:shd w:val="clear" w:color="auto" w:fill="EDF2F7"/>
          </w:tcPr>
          <w:p>
            <w:r>
              <w:rPr>
                <w:b/>
                <w:sz w:val="18"/>
              </w:rPr>
            </w:r>
            <w:r>
              <w:rPr>
                <w:b/>
                <w:sz w:val="18"/>
              </w:rPr>
              <w:t>Attribute Set</w:t>
            </w:r>
          </w:p>
        </w:tc>
      </w:tr>
      <w:tr>
        <w:tc>
          <w:tcPr>
            <w:tcW w:type="dxa" w:w="4320"/>
          </w:tcPr>
          <w:p>
            <w:r>
              <w:rPr>
                <w:sz w:val="18"/>
              </w:rPr>
            </w:r>
            <w:r>
              <w:rPr>
                <w:sz w:val="18"/>
              </w:rPr>
            </w:r>
            <w:r>
              <w:rPr>
                <w:rFonts w:ascii="Courier New" w:hAnsi="Courier New"/>
                <w:color w:val="C53030"/>
                <w:sz w:val="18"/>
              </w:rPr>
              <w:t>{1, 2, 4, 6, 7}</w:t>
            </w:r>
            <w:r>
              <w:rPr>
                <w:sz w:val="18"/>
              </w:rPr>
              <w:t xml:space="preserve"> intersect path</w:t>
            </w:r>
          </w:p>
        </w:tc>
        <w:tc>
          <w:tcPr>
            <w:tcW w:type="dxa" w:w="4320"/>
          </w:tcPr>
          <w:p>
            <w:r>
              <w:rPr>
                <w:sz w:val="18"/>
              </w:rPr>
            </w:r>
            <w:r>
              <w:rPr>
                <w:sz w:val="18"/>
              </w:rPr>
              <w:t>Fixed Obstacle on Facility = Present</w:t>
            </w:r>
          </w:p>
        </w:tc>
      </w:tr>
      <w:tr>
        <w:tc>
          <w:tcPr>
            <w:tcW w:type="dxa" w:w="4320"/>
          </w:tcPr>
          <w:p>
            <w:r>
              <w:rPr>
                <w:sz w:val="18"/>
              </w:rPr>
            </w:r>
            <w:r>
              <w:rPr>
                <w:sz w:val="18"/>
              </w:rPr>
              <w:t xml:space="preserve">Label </w:t>
            </w:r>
            <w:r>
              <w:rPr>
                <w:rFonts w:ascii="Courier New" w:hAnsi="Courier New"/>
                <w:color w:val="C53030"/>
                <w:sz w:val="18"/>
              </w:rPr>
              <w:t>9</w:t>
            </w:r>
            <w:r>
              <w:rPr>
                <w:sz w:val="18"/>
              </w:rPr>
              <w:t xml:space="preserve"> intersects path</w:t>
            </w:r>
          </w:p>
        </w:tc>
        <w:tc>
          <w:tcPr>
            <w:tcW w:type="dxa" w:w="4320"/>
          </w:tcPr>
          <w:p>
            <w:r>
              <w:rPr>
                <w:sz w:val="18"/>
              </w:rPr>
            </w:r>
            <w:r>
              <w:rPr>
                <w:sz w:val="18"/>
              </w:rPr>
              <w:t>Non-Fixed Obstacle on Facility = Present</w:t>
            </w:r>
          </w:p>
        </w:tc>
      </w:tr>
      <w:tr>
        <w:tc>
          <w:tcPr>
            <w:tcW w:type="dxa" w:w="4320"/>
          </w:tcPr>
          <w:p>
            <w:r>
              <w:rPr>
                <w:sz w:val="18"/>
              </w:rPr>
            </w:r>
            <w:r>
              <w:rPr>
                <w:sz w:val="18"/>
              </w:rPr>
            </w:r>
            <w:r>
              <w:rPr>
                <w:rFonts w:ascii="Courier New" w:hAnsi="Courier New"/>
                <w:color w:val="C53030"/>
                <w:sz w:val="18"/>
              </w:rPr>
              <w:t>{0, 1, 2, 5}</w:t>
            </w:r>
            <w:r>
              <w:rPr>
                <w:sz w:val="18"/>
              </w:rPr>
              <w:t xml:space="preserve"> on path</w:t>
            </w:r>
          </w:p>
        </w:tc>
        <w:tc>
          <w:tcPr>
            <w:tcW w:type="dxa" w:w="4320"/>
          </w:tcPr>
          <w:p>
            <w:r>
              <w:rPr>
                <w:sz w:val="18"/>
              </w:rPr>
            </w:r>
            <w:r>
              <w:rPr>
                <w:sz w:val="18"/>
              </w:rPr>
              <w:t>Delineation = Present</w:t>
            </w:r>
          </w:p>
        </w:tc>
      </w:tr>
    </w:tbl>
    <w:p/>
    <w:p>
      <w:pPr>
        <w:pBdr>
          <w:bottom w:val="single" w:sz="6" w:space="1" w:color="CCCCCC"/>
        </w:pBdr>
        <w:spacing w:after="0"/>
      </w:pPr>
    </w:p>
    <w:p>
      <w:pPr>
        <w:pStyle w:val="Heading2"/>
        <w:spacing w:before="240"/>
      </w:pPr>
      <w:r>
        <w:t>5.4 Bulk Auto-coding Modes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Mode</w:t>
            </w:r>
          </w:p>
        </w:tc>
        <w:tc>
          <w:tcPr>
            <w:tcW w:type="dxa" w:w="2880"/>
            <w:shd w:val="clear" w:color="auto" w:fill="EDF2F7"/>
          </w:tcPr>
          <w:p>
            <w:r>
              <w:rPr>
                <w:b/>
                <w:sz w:val="18"/>
              </w:rPr>
            </w:r>
            <w:r>
              <w:rPr>
                <w:b/>
                <w:sz w:val="18"/>
              </w:rPr>
              <w:t>Payload</w:t>
            </w:r>
          </w:p>
        </w:tc>
        <w:tc>
          <w:tcPr>
            <w:tcW w:type="dxa" w:w="2880"/>
            <w:shd w:val="clear" w:color="auto" w:fill="EDF2F7"/>
          </w:tcPr>
          <w:p>
            <w:r>
              <w:rPr>
                <w:b/>
                <w:sz w:val="18"/>
              </w:rPr>
            </w:r>
            <w:r>
              <w:rPr>
                <w:b/>
                <w:sz w:val="18"/>
              </w:rPr>
              <w:t>Behaviour</w:t>
            </w:r>
          </w:p>
        </w:tc>
      </w:tr>
      <w:tr>
        <w:tc>
          <w:tcPr>
            <w:tcW w:type="dxa" w:w="2880"/>
          </w:tcPr>
          <w:p>
            <w:r>
              <w:rPr>
                <w:sz w:val="18"/>
              </w:rPr>
            </w:r>
            <w:r>
              <w:rPr>
                <w:sz w:val="18"/>
              </w:rPr>
              <w:t>Single image</w:t>
            </w:r>
          </w:p>
        </w:tc>
        <w:tc>
          <w:tcPr>
            <w:tcW w:type="dxa" w:w="2880"/>
          </w:tcPr>
          <w:p>
            <w:r>
              <w:rPr>
                <w:sz w:val="18"/>
              </w:rPr>
            </w:r>
            <w:r>
              <w:rPr>
                <w:sz w:val="18"/>
              </w:rPr>
            </w:r>
            <w:r>
              <w:rPr>
                <w:rFonts w:ascii="Courier New" w:hAnsi="Courier New"/>
                <w:color w:val="C53030"/>
                <w:sz w:val="18"/>
              </w:rPr>
              <w:t>{ "imageRef": "...", "coords": [...] }</w:t>
            </w:r>
            <w:r>
              <w:rPr>
                <w:sz w:val="18"/>
              </w:rPr>
            </w:r>
          </w:p>
        </w:tc>
        <w:tc>
          <w:tcPr>
            <w:tcW w:type="dxa" w:w="2880"/>
          </w:tcPr>
          <w:p>
            <w:r>
              <w:rPr>
                <w:sz w:val="18"/>
              </w:rPr>
            </w:r>
            <w:r>
              <w:rPr>
                <w:sz w:val="18"/>
              </w:rPr>
              <w:t>Codes one segment</w:t>
            </w:r>
          </w:p>
        </w:tc>
      </w:tr>
      <w:tr>
        <w:tc>
          <w:tcPr>
            <w:tcW w:type="dxa" w:w="2880"/>
          </w:tcPr>
          <w:p>
            <w:r>
              <w:rPr>
                <w:sz w:val="18"/>
              </w:rPr>
            </w:r>
            <w:r>
              <w:rPr>
                <w:sz w:val="18"/>
              </w:rPr>
              <w:t>All rows</w:t>
            </w:r>
          </w:p>
        </w:tc>
        <w:tc>
          <w:tcPr>
            <w:tcW w:type="dxa" w:w="2880"/>
          </w:tcPr>
          <w:p>
            <w:r>
              <w:rPr>
                <w:sz w:val="18"/>
              </w:rPr>
            </w:r>
            <w:r>
              <w:rPr>
                <w:sz w:val="18"/>
              </w:rPr>
            </w:r>
            <w:r>
              <w:rPr>
                <w:rFonts w:ascii="Courier New" w:hAnsi="Courier New"/>
                <w:color w:val="C53030"/>
                <w:sz w:val="18"/>
              </w:rPr>
              <w:t>{ "all": true, "save": false }</w:t>
            </w:r>
            <w:r>
              <w:rPr>
                <w:sz w:val="18"/>
              </w:rPr>
            </w:r>
          </w:p>
        </w:tc>
        <w:tc>
          <w:tcPr>
            <w:tcW w:type="dxa" w:w="2880"/>
          </w:tcPr>
          <w:p>
            <w:r>
              <w:rPr>
                <w:sz w:val="18"/>
              </w:rPr>
            </w:r>
            <w:r>
              <w:rPr>
                <w:sz w:val="18"/>
              </w:rPr>
              <w:t>Codes every segment</w:t>
            </w:r>
          </w:p>
        </w:tc>
      </w:tr>
      <w:tr>
        <w:tc>
          <w:tcPr>
            <w:tcW w:type="dxa" w:w="2880"/>
          </w:tcPr>
          <w:p>
            <w:r>
              <w:rPr>
                <w:sz w:val="18"/>
              </w:rPr>
            </w:r>
            <w:r>
              <w:rPr>
                <w:sz w:val="18"/>
              </w:rPr>
              <w:t>Selected rows</w:t>
            </w:r>
          </w:p>
        </w:tc>
        <w:tc>
          <w:tcPr>
            <w:tcW w:type="dxa" w:w="2880"/>
          </w:tcPr>
          <w:p>
            <w:r>
              <w:rPr>
                <w:sz w:val="18"/>
              </w:rPr>
            </w:r>
            <w:r>
              <w:rPr>
                <w:sz w:val="18"/>
              </w:rPr>
            </w:r>
            <w:r>
              <w:rPr>
                <w:rFonts w:ascii="Courier New" w:hAnsi="Courier New"/>
                <w:color w:val="C53030"/>
                <w:sz w:val="18"/>
              </w:rPr>
              <w:t>{ "indices": [0, 3, 5], "save": false }</w:t>
            </w:r>
            <w:r>
              <w:rPr>
                <w:sz w:val="18"/>
              </w:rPr>
            </w:r>
          </w:p>
        </w:tc>
        <w:tc>
          <w:tcPr>
            <w:tcW w:type="dxa" w:w="2880"/>
          </w:tcPr>
          <w:p>
            <w:r>
              <w:rPr>
                <w:sz w:val="18"/>
              </w:rPr>
            </w:r>
            <w:r>
              <w:rPr>
                <w:sz w:val="18"/>
              </w:rPr>
              <w:t>Codes specified segments</w:t>
            </w:r>
          </w:p>
        </w:tc>
      </w:tr>
    </w:tbl>
    <w:p/>
    <w:p>
      <w:r>
        <w:t xml:space="preserve">When </w:t>
      </w:r>
      <w:r>
        <w:rPr>
          <w:rFonts w:ascii="Courier New" w:hAnsi="Courier New"/>
          <w:color w:val="C53030"/>
          <w:sz w:val="18"/>
        </w:rPr>
        <w:t>save: false</w:t>
      </w:r>
      <w:r>
        <w:t xml:space="preserve">, results are returned to the frontend for review but </w:t>
      </w:r>
      <w:r>
        <w:rPr>
          <w:b/>
        </w:rPr>
        <w:t>not written to disk</w:t>
      </w:r>
      <w:r>
        <w:t>.</w:t>
      </w:r>
    </w:p>
    <w:p>
      <w:pPr>
        <w:pBdr>
          <w:bottom w:val="single" w:sz="6" w:space="1" w:color="CCCCCC"/>
        </w:pBdr>
        <w:spacing w:after="0"/>
      </w:pPr>
    </w:p>
    <w:p>
      <w:pPr>
        <w:pStyle w:val="Heading2"/>
        <w:spacing w:before="240"/>
      </w:pPr>
      <w:r>
        <w:t>5.5 Confidence Thresholds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Model</w:t>
            </w:r>
          </w:p>
        </w:tc>
        <w:tc>
          <w:tcPr>
            <w:tcW w:type="dxa" w:w="2880"/>
            <w:shd w:val="clear" w:color="auto" w:fill="EDF2F7"/>
          </w:tcPr>
          <w:p>
            <w:r>
              <w:rPr>
                <w:b/>
                <w:sz w:val="18"/>
              </w:rPr>
            </w:r>
            <w:r>
              <w:rPr>
                <w:b/>
                <w:sz w:val="18"/>
              </w:rPr>
              <w:t>Threshold</w:t>
            </w:r>
          </w:p>
        </w:tc>
        <w:tc>
          <w:tcPr>
            <w:tcW w:type="dxa" w:w="2880"/>
            <w:shd w:val="clear" w:color="auto" w:fill="EDF2F7"/>
          </w:tcPr>
          <w:p>
            <w:r>
              <w:rPr>
                <w:b/>
                <w:sz w:val="18"/>
              </w:rPr>
            </w:r>
            <w:r>
              <w:rPr>
                <w:b/>
                <w:sz w:val="18"/>
              </w:rPr>
              <w:t>Below Threshold</w:t>
            </w:r>
          </w:p>
        </w:tc>
      </w:tr>
      <w:tr>
        <w:tc>
          <w:tcPr>
            <w:tcW w:type="dxa" w:w="2880"/>
          </w:tcPr>
          <w:p>
            <w:r>
              <w:rPr>
                <w:sz w:val="18"/>
              </w:rPr>
            </w:r>
            <w:r>
              <w:rPr>
                <w:sz w:val="18"/>
              </w:rPr>
              <w:t>Path segmentation</w:t>
            </w:r>
          </w:p>
        </w:tc>
        <w:tc>
          <w:tcPr>
            <w:tcW w:type="dxa" w:w="2880"/>
          </w:tcPr>
          <w:p>
            <w:r>
              <w:rPr>
                <w:sz w:val="18"/>
              </w:rPr>
            </w:r>
            <w:r>
              <w:rPr>
                <w:sz w:val="18"/>
              </w:rPr>
              <w:t>0.5</w:t>
            </w:r>
          </w:p>
        </w:tc>
        <w:tc>
          <w:tcPr>
            <w:tcW w:type="dxa" w:w="2880"/>
          </w:tcPr>
          <w:p>
            <w:r>
              <w:rPr>
                <w:sz w:val="18"/>
              </w:rPr>
            </w:r>
            <w:r>
              <w:rPr>
                <w:sz w:val="18"/>
              </w:rPr>
              <w:t>No path; flag for manual review</w:t>
            </w:r>
          </w:p>
        </w:tc>
      </w:tr>
      <w:tr>
        <w:tc>
          <w:tcPr>
            <w:tcW w:type="dxa" w:w="2880"/>
          </w:tcPr>
          <w:p>
            <w:r>
              <w:rPr>
                <w:sz w:val="18"/>
              </w:rPr>
            </w:r>
            <w:r>
              <w:rPr>
                <w:sz w:val="18"/>
              </w:rPr>
              <w:t>Adjacent road lane</w:t>
            </w:r>
          </w:p>
        </w:tc>
        <w:tc>
          <w:tcPr>
            <w:tcW w:type="dxa" w:w="2880"/>
          </w:tcPr>
          <w:p>
            <w:r>
              <w:rPr>
                <w:sz w:val="18"/>
              </w:rPr>
            </w:r>
            <w:r>
              <w:rPr>
                <w:sz w:val="18"/>
              </w:rPr>
              <w:t>0.8</w:t>
            </w:r>
          </w:p>
        </w:tc>
        <w:tc>
          <w:tcPr>
            <w:tcW w:type="dxa" w:w="2880"/>
          </w:tcPr>
          <w:p>
            <w:r>
              <w:rPr>
                <w:sz w:val="18"/>
              </w:rPr>
            </w:r>
            <w:r>
              <w:rPr>
                <w:sz w:val="18"/>
              </w:rPr>
              <w:t>Class 0 (uncertain)</w:t>
            </w:r>
          </w:p>
        </w:tc>
      </w:tr>
      <w:tr>
        <w:tc>
          <w:tcPr>
            <w:tcW w:type="dxa" w:w="2880"/>
          </w:tcPr>
          <w:p>
            <w:r>
              <w:rPr>
                <w:sz w:val="18"/>
              </w:rPr>
            </w:r>
            <w:r>
              <w:rPr>
                <w:sz w:val="18"/>
              </w:rPr>
              <w:t>Off-road bicycle</w:t>
            </w:r>
          </w:p>
        </w:tc>
        <w:tc>
          <w:tcPr>
            <w:tcW w:type="dxa" w:w="2880"/>
          </w:tcPr>
          <w:p>
            <w:r>
              <w:rPr>
                <w:sz w:val="18"/>
              </w:rPr>
            </w:r>
            <w:r>
              <w:rPr>
                <w:sz w:val="18"/>
              </w:rPr>
              <w:t>0.8</w:t>
            </w:r>
          </w:p>
        </w:tc>
        <w:tc>
          <w:tcPr>
            <w:tcW w:type="dxa" w:w="2880"/>
          </w:tcPr>
          <w:p>
            <w:r>
              <w:rPr>
                <w:sz w:val="18"/>
              </w:rPr>
            </w:r>
            <w:r>
              <w:rPr>
                <w:sz w:val="18"/>
              </w:rPr>
              <w:t>Not classified as off-road</w:t>
            </w:r>
          </w:p>
        </w:tc>
      </w:tr>
      <w:tr>
        <w:tc>
          <w:tcPr>
            <w:tcW w:type="dxa" w:w="2880"/>
          </w:tcPr>
          <w:p>
            <w:r>
              <w:rPr>
                <w:sz w:val="18"/>
              </w:rPr>
            </w:r>
            <w:r>
              <w:rPr>
                <w:sz w:val="18"/>
              </w:rPr>
              <w:t>Fixed obstacle</w:t>
            </w:r>
          </w:p>
        </w:tc>
        <w:tc>
          <w:tcPr>
            <w:tcW w:type="dxa" w:w="2880"/>
          </w:tcPr>
          <w:p>
            <w:r>
              <w:rPr>
                <w:sz w:val="18"/>
              </w:rPr>
            </w:r>
            <w:r>
              <w:rPr>
                <w:sz w:val="18"/>
              </w:rPr>
              <w:t>0.6</w:t>
            </w:r>
          </w:p>
        </w:tc>
        <w:tc>
          <w:tcPr>
            <w:tcW w:type="dxa" w:w="2880"/>
          </w:tcPr>
          <w:p>
            <w:r>
              <w:rPr>
                <w:sz w:val="18"/>
              </w:rPr>
            </w:r>
            <w:r>
              <w:rPr>
                <w:sz w:val="18"/>
              </w:rPr>
              <w:t>No obstacles detected</w:t>
            </w:r>
          </w:p>
        </w:tc>
      </w:tr>
      <w:tr>
        <w:tc>
          <w:tcPr>
            <w:tcW w:type="dxa" w:w="2880"/>
          </w:tcPr>
          <w:p>
            <w:r>
              <w:rPr>
                <w:sz w:val="18"/>
              </w:rPr>
            </w:r>
            <w:r>
              <w:rPr>
                <w:sz w:val="18"/>
              </w:rPr>
              <w:t>Development access</w:t>
            </w:r>
          </w:p>
        </w:tc>
        <w:tc>
          <w:tcPr>
            <w:tcW w:type="dxa" w:w="2880"/>
          </w:tcPr>
          <w:p>
            <w:r>
              <w:rPr>
                <w:sz w:val="18"/>
              </w:rPr>
            </w:r>
            <w:r>
              <w:rPr>
                <w:sz w:val="18"/>
              </w:rPr>
              <w:t>0.5</w:t>
            </w:r>
          </w:p>
        </w:tc>
        <w:tc>
          <w:tcPr>
            <w:tcW w:type="dxa" w:w="2880"/>
          </w:tcPr>
          <w:p>
            <w:r>
              <w:rPr>
                <w:sz w:val="18"/>
              </w:rPr>
            </w:r>
            <w:r>
              <w:rPr>
                <w:sz w:val="18"/>
              </w:rPr>
              <w:t>No access detected</w:t>
            </w:r>
          </w:p>
        </w:tc>
      </w:tr>
      <w:tr>
        <w:tc>
          <w:tcPr>
            <w:tcW w:type="dxa" w:w="2880"/>
          </w:tcPr>
          <w:p>
            <w:r>
              <w:rPr>
                <w:sz w:val="18"/>
              </w:rPr>
            </w:r>
            <w:r>
              <w:rPr>
                <w:sz w:val="18"/>
              </w:rPr>
              <w:t>Delineation</w:t>
            </w:r>
          </w:p>
        </w:tc>
        <w:tc>
          <w:tcPr>
            <w:tcW w:type="dxa" w:w="2880"/>
          </w:tcPr>
          <w:p>
            <w:r>
              <w:rPr>
                <w:sz w:val="18"/>
              </w:rPr>
            </w:r>
            <w:r>
              <w:rPr>
                <w:sz w:val="18"/>
              </w:rPr>
              <w:t>0.5</w:t>
            </w:r>
          </w:p>
        </w:tc>
        <w:tc>
          <w:tcPr>
            <w:tcW w:type="dxa" w:w="2880"/>
          </w:tcPr>
          <w:p>
            <w:r>
              <w:rPr>
                <w:sz w:val="18"/>
              </w:rPr>
            </w:r>
            <w:r>
              <w:rPr>
                <w:sz w:val="18"/>
              </w:rPr>
              <w:t>No delineation detected</w:t>
            </w:r>
          </w:p>
        </w:tc>
      </w:tr>
    </w:tbl>
    <w:p/>
    <w:p>
      <w:pPr>
        <w:pBdr>
          <w:bottom w:val="single" w:sz="6" w:space="1" w:color="CCCCCC"/>
        </w:pBdr>
        <w:spacing w:after="0"/>
      </w:pPr>
    </w:p>
    <w:p>
      <w:pPr>
        <w:pStyle w:val="Heading2"/>
        <w:spacing w:before="240"/>
      </w:pPr>
      <w:r>
        <w:t>5.6 Attributes Auto-coded by CV</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Field</w:t>
            </w:r>
          </w:p>
        </w:tc>
        <w:tc>
          <w:tcPr>
            <w:tcW w:type="dxa" w:w="4320"/>
            <w:shd w:val="clear" w:color="auto" w:fill="EDF2F7"/>
          </w:tcPr>
          <w:p>
            <w:r>
              <w:rPr>
                <w:b/>
                <w:sz w:val="18"/>
              </w:rPr>
            </w:r>
            <w:r>
              <w:rPr>
                <w:b/>
                <w:sz w:val="18"/>
              </w:rPr>
              <w:t>Set By</w:t>
            </w:r>
          </w:p>
        </w:tc>
      </w:tr>
      <w:tr>
        <w:tc>
          <w:tcPr>
            <w:tcW w:type="dxa" w:w="4320"/>
          </w:tcPr>
          <w:p>
            <w:r>
              <w:rPr>
                <w:sz w:val="18"/>
              </w:rPr>
            </w:r>
            <w:r>
              <w:rPr>
                <w:sz w:val="18"/>
              </w:rPr>
              <w:t>Facility Type</w:t>
            </w:r>
          </w:p>
        </w:tc>
        <w:tc>
          <w:tcPr>
            <w:tcW w:type="dxa" w:w="4320"/>
          </w:tcPr>
          <w:p>
            <w:r>
              <w:rPr>
                <w:sz w:val="18"/>
              </w:rPr>
            </w:r>
            <w:r>
              <w:rPr>
                <w:sz w:val="18"/>
              </w:rPr>
              <w:t>Off-road classifier + fixed obstacle decision</w:t>
            </w:r>
          </w:p>
        </w:tc>
      </w:tr>
      <w:tr>
        <w:tc>
          <w:tcPr>
            <w:tcW w:type="dxa" w:w="4320"/>
          </w:tcPr>
          <w:p>
            <w:r>
              <w:rPr>
                <w:sz w:val="18"/>
              </w:rPr>
            </w:r>
            <w:r>
              <w:rPr>
                <w:sz w:val="18"/>
              </w:rPr>
              <w:t>Light Segregation</w:t>
            </w:r>
          </w:p>
        </w:tc>
        <w:tc>
          <w:tcPr>
            <w:tcW w:type="dxa" w:w="4320"/>
          </w:tcPr>
          <w:p>
            <w:r>
              <w:rPr>
                <w:sz w:val="18"/>
              </w:rPr>
            </w:r>
            <w:r>
              <w:rPr>
                <w:sz w:val="18"/>
              </w:rPr>
              <w:t>Default Present when path detected</w:t>
            </w:r>
          </w:p>
        </w:tc>
      </w:tr>
      <w:tr>
        <w:tc>
          <w:tcPr>
            <w:tcW w:type="dxa" w:w="4320"/>
          </w:tcPr>
          <w:p>
            <w:r>
              <w:rPr>
                <w:sz w:val="18"/>
              </w:rPr>
            </w:r>
            <w:r>
              <w:rPr>
                <w:sz w:val="18"/>
              </w:rPr>
              <w:t>Adjacent Road Lane 0–1m</w:t>
            </w:r>
          </w:p>
        </w:tc>
        <w:tc>
          <w:tcPr>
            <w:tcW w:type="dxa" w:w="4320"/>
          </w:tcPr>
          <w:p>
            <w:r>
              <w:rPr>
                <w:sz w:val="18"/>
              </w:rPr>
            </w:r>
            <w:r>
              <w:rPr>
                <w:sz w:val="18"/>
              </w:rPr>
              <w:t>Adjacent road classifier</w:t>
            </w:r>
          </w:p>
        </w:tc>
      </w:tr>
      <w:tr>
        <w:tc>
          <w:tcPr>
            <w:tcW w:type="dxa" w:w="4320"/>
          </w:tcPr>
          <w:p>
            <w:r>
              <w:rPr>
                <w:sz w:val="18"/>
              </w:rPr>
            </w:r>
            <w:r>
              <w:rPr>
                <w:sz w:val="18"/>
              </w:rPr>
              <w:t>Adjacent Road Lane 1–3m</w:t>
            </w:r>
          </w:p>
        </w:tc>
        <w:tc>
          <w:tcPr>
            <w:tcW w:type="dxa" w:w="4320"/>
          </w:tcPr>
          <w:p>
            <w:r>
              <w:rPr>
                <w:sz w:val="18"/>
              </w:rPr>
            </w:r>
            <w:r>
              <w:rPr>
                <w:sz w:val="18"/>
              </w:rPr>
              <w:t>Adjacent road classifier</w:t>
            </w:r>
          </w:p>
        </w:tc>
      </w:tr>
      <w:tr>
        <w:tc>
          <w:tcPr>
            <w:tcW w:type="dxa" w:w="4320"/>
          </w:tcPr>
          <w:p>
            <w:r>
              <w:rPr>
                <w:sz w:val="18"/>
              </w:rPr>
            </w:r>
            <w:r>
              <w:rPr>
                <w:sz w:val="18"/>
              </w:rPr>
              <w:t>Adjacent Object/Level Change 0–1m</w:t>
            </w:r>
          </w:p>
        </w:tc>
        <w:tc>
          <w:tcPr>
            <w:tcW w:type="dxa" w:w="4320"/>
          </w:tcPr>
          <w:p>
            <w:r>
              <w:rPr>
                <w:sz w:val="18"/>
              </w:rPr>
            </w:r>
            <w:r>
              <w:rPr>
                <w:sz w:val="18"/>
              </w:rPr>
              <w:t>Inferred from Adjacent Road Lane 0–1m</w:t>
            </w:r>
          </w:p>
        </w:tc>
      </w:tr>
      <w:tr>
        <w:tc>
          <w:tcPr>
            <w:tcW w:type="dxa" w:w="4320"/>
          </w:tcPr>
          <w:p>
            <w:r>
              <w:rPr>
                <w:sz w:val="18"/>
              </w:rPr>
            </w:r>
            <w:r>
              <w:rPr>
                <w:sz w:val="18"/>
              </w:rPr>
              <w:t>Adjacent Object/Level Change 1–3m</w:t>
            </w:r>
          </w:p>
        </w:tc>
        <w:tc>
          <w:tcPr>
            <w:tcW w:type="dxa" w:w="4320"/>
          </w:tcPr>
          <w:p>
            <w:r>
              <w:rPr>
                <w:sz w:val="18"/>
              </w:rPr>
            </w:r>
            <w:r>
              <w:rPr>
                <w:sz w:val="18"/>
              </w:rPr>
              <w:t>Inferred from Adjacent Road Lane 1–3m</w:t>
            </w:r>
          </w:p>
        </w:tc>
      </w:tr>
      <w:tr>
        <w:tc>
          <w:tcPr>
            <w:tcW w:type="dxa" w:w="4320"/>
          </w:tcPr>
          <w:p>
            <w:r>
              <w:rPr>
                <w:sz w:val="18"/>
              </w:rPr>
            </w:r>
            <w:r>
              <w:rPr>
                <w:sz w:val="18"/>
              </w:rPr>
              <w:t>Adjacent Sidewalk 0–1m</w:t>
            </w:r>
          </w:p>
        </w:tc>
        <w:tc>
          <w:tcPr>
            <w:tcW w:type="dxa" w:w="4320"/>
          </w:tcPr>
          <w:p>
            <w:r>
              <w:rPr>
                <w:sz w:val="18"/>
              </w:rPr>
            </w:r>
            <w:r>
              <w:rPr>
                <w:sz w:val="18"/>
              </w:rPr>
              <w:t>Multi-path detection</w:t>
            </w:r>
          </w:p>
        </w:tc>
      </w:tr>
      <w:tr>
        <w:tc>
          <w:tcPr>
            <w:tcW w:type="dxa" w:w="4320"/>
          </w:tcPr>
          <w:p>
            <w:r>
              <w:rPr>
                <w:sz w:val="18"/>
              </w:rPr>
            </w:r>
            <w:r>
              <w:rPr>
                <w:sz w:val="18"/>
              </w:rPr>
              <w:t>Fixed Obstacle on Facility</w:t>
            </w:r>
          </w:p>
        </w:tc>
        <w:tc>
          <w:tcPr>
            <w:tcW w:type="dxa" w:w="4320"/>
          </w:tcPr>
          <w:p>
            <w:r>
              <w:rPr>
                <w:sz w:val="18"/>
              </w:rPr>
            </w:r>
            <w:r>
              <w:rPr>
                <w:sz w:val="18"/>
              </w:rPr>
              <w:t>Fixed obstacle segmentation</w:t>
            </w:r>
          </w:p>
        </w:tc>
      </w:tr>
      <w:tr>
        <w:tc>
          <w:tcPr>
            <w:tcW w:type="dxa" w:w="4320"/>
          </w:tcPr>
          <w:p>
            <w:r>
              <w:rPr>
                <w:sz w:val="18"/>
              </w:rPr>
            </w:r>
            <w:r>
              <w:rPr>
                <w:sz w:val="18"/>
              </w:rPr>
              <w:t>Non-Fixed Obstacle on Facility</w:t>
            </w:r>
          </w:p>
        </w:tc>
        <w:tc>
          <w:tcPr>
            <w:tcW w:type="dxa" w:w="4320"/>
          </w:tcPr>
          <w:p>
            <w:r>
              <w:rPr>
                <w:sz w:val="18"/>
              </w:rPr>
            </w:r>
            <w:r>
              <w:rPr>
                <w:sz w:val="18"/>
              </w:rPr>
              <w:t>Fixed obstacle segmentation (label 9)</w:t>
            </w:r>
          </w:p>
        </w:tc>
      </w:tr>
      <w:tr>
        <w:tc>
          <w:tcPr>
            <w:tcW w:type="dxa" w:w="4320"/>
          </w:tcPr>
          <w:p>
            <w:r>
              <w:rPr>
                <w:sz w:val="18"/>
              </w:rPr>
            </w:r>
            <w:r>
              <w:rPr>
                <w:sz w:val="18"/>
              </w:rPr>
              <w:t>Delineation</w:t>
            </w:r>
          </w:p>
        </w:tc>
        <w:tc>
          <w:tcPr>
            <w:tcW w:type="dxa" w:w="4320"/>
          </w:tcPr>
          <w:p>
            <w:r>
              <w:rPr>
                <w:sz w:val="18"/>
              </w:rPr>
            </w:r>
            <w:r>
              <w:rPr>
                <w:sz w:val="18"/>
              </w:rPr>
              <w:t>Delineation classifier</w:t>
            </w:r>
          </w:p>
        </w:tc>
      </w:tr>
    </w:tbl>
    <w:p/>
    <w:p>
      <w:pPr>
        <w:pBdr>
          <w:bottom w:val="single" w:sz="6" w:space="1" w:color="CCCCCC"/>
        </w:pBdr>
        <w:spacing w:after="0"/>
      </w:pPr>
    </w:p>
    <w:p>
      <w:pPr>
        <w:pStyle w:val="Heading2"/>
        <w:spacing w:before="240"/>
      </w:pPr>
      <w:r>
        <w:t>5.7 GIS Auto-coding</w:t>
      </w:r>
    </w:p>
    <w:p>
      <w:r>
        <w:t xml:space="preserve">The </w:t>
      </w:r>
      <w:r>
        <w:rPr>
          <w:rFonts w:ascii="Courier New" w:hAnsi="Courier New"/>
          <w:color w:val="C53030"/>
          <w:sz w:val="18"/>
        </w:rPr>
        <w:t>/autocode/gis</w:t>
      </w:r>
      <w:r>
        <w:t xml:space="preserve"> endpoint derives attributes from shapefiles in </w:t>
      </w:r>
      <w:r>
        <w:rPr>
          <w:rFonts w:ascii="Courier New" w:hAnsi="Courier New"/>
          <w:color w:val="C53030"/>
          <w:sz w:val="18"/>
        </w:rPr>
        <w:t>backend/shapefiles/</w:t>
      </w:r>
      <w: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Layer</w:t>
            </w:r>
          </w:p>
        </w:tc>
        <w:tc>
          <w:tcPr>
            <w:tcW w:type="dxa" w:w="2880"/>
            <w:shd w:val="clear" w:color="auto" w:fill="EDF2F7"/>
          </w:tcPr>
          <w:p>
            <w:r>
              <w:rPr>
                <w:b/>
                <w:sz w:val="18"/>
              </w:rPr>
            </w:r>
            <w:r>
              <w:rPr>
                <w:b/>
                <w:sz w:val="18"/>
              </w:rPr>
              <w:t>Attribute Set</w:t>
            </w:r>
          </w:p>
        </w:tc>
        <w:tc>
          <w:tcPr>
            <w:tcW w:type="dxa" w:w="2880"/>
            <w:shd w:val="clear" w:color="auto" w:fill="EDF2F7"/>
          </w:tcPr>
          <w:p>
            <w:r>
              <w:rPr>
                <w:b/>
                <w:sz w:val="18"/>
              </w:rPr>
            </w:r>
            <w:r>
              <w:rPr>
                <w:b/>
                <w:sz w:val="18"/>
              </w:rPr>
              <w:t>Method</w:t>
            </w:r>
          </w:p>
        </w:tc>
      </w:tr>
      <w:tr>
        <w:tc>
          <w:tcPr>
            <w:tcW w:type="dxa" w:w="2880"/>
          </w:tcPr>
          <w:p>
            <w:r>
              <w:rPr>
                <w:sz w:val="18"/>
              </w:rPr>
            </w:r>
            <w:r>
              <w:rPr>
                <w:sz w:val="18"/>
              </w:rPr>
            </w:r>
            <w:r>
              <w:rPr>
                <w:rFonts w:ascii="Courier New" w:hAnsi="Courier New"/>
                <w:color w:val="C53030"/>
                <w:sz w:val="18"/>
              </w:rPr>
              <w:t>area_type</w:t>
            </w:r>
            <w:r>
              <w:rPr>
                <w:sz w:val="18"/>
              </w:rPr>
              <w:t xml:space="preserve"> / </w:t>
            </w:r>
            <w:r>
              <w:rPr>
                <w:rFonts w:ascii="Courier New" w:hAnsi="Courier New"/>
                <w:color w:val="C53030"/>
                <w:sz w:val="18"/>
              </w:rPr>
              <w:t>inner</w:t>
            </w:r>
            <w:r>
              <w:rPr>
                <w:sz w:val="18"/>
              </w:rPr>
              <w:t xml:space="preserve"> (polygon)</w:t>
            </w:r>
          </w:p>
        </w:tc>
        <w:tc>
          <w:tcPr>
            <w:tcW w:type="dxa" w:w="2880"/>
          </w:tcPr>
          <w:p>
            <w:r>
              <w:rPr>
                <w:sz w:val="18"/>
              </w:rPr>
            </w:r>
            <w:r>
              <w:rPr>
                <w:sz w:val="18"/>
              </w:rPr>
              <w:t>Area Type = Urban/CBD</w:t>
            </w:r>
          </w:p>
        </w:tc>
        <w:tc>
          <w:tcPr>
            <w:tcW w:type="dxa" w:w="2880"/>
          </w:tcPr>
          <w:p>
            <w:r>
              <w:rPr>
                <w:sz w:val="18"/>
              </w:rPr>
            </w:r>
            <w:r>
              <w:rPr>
                <w:sz w:val="18"/>
              </w:rPr>
              <w:t>Point-in-polygon</w:t>
            </w:r>
          </w:p>
        </w:tc>
      </w:tr>
      <w:tr>
        <w:tc>
          <w:tcPr>
            <w:tcW w:type="dxa" w:w="2880"/>
          </w:tcPr>
          <w:p>
            <w:r>
              <w:rPr>
                <w:sz w:val="18"/>
              </w:rPr>
            </w:r>
            <w:r>
              <w:rPr>
                <w:sz w:val="18"/>
              </w:rPr>
              <w:t>Industrial zones</w:t>
            </w:r>
          </w:p>
        </w:tc>
        <w:tc>
          <w:tcPr>
            <w:tcW w:type="dxa" w:w="2880"/>
          </w:tcPr>
          <w:p>
            <w:r>
              <w:rPr>
                <w:sz w:val="18"/>
              </w:rPr>
            </w:r>
            <w:r>
              <w:rPr>
                <w:sz w:val="18"/>
              </w:rPr>
              <w:t>Area Type = Industrial</w:t>
            </w:r>
          </w:p>
        </w:tc>
        <w:tc>
          <w:tcPr>
            <w:tcW w:type="dxa" w:w="2880"/>
          </w:tcPr>
          <w:p>
            <w:r>
              <w:rPr>
                <w:sz w:val="18"/>
              </w:rPr>
            </w:r>
            <w:r>
              <w:rPr>
                <w:sz w:val="18"/>
              </w:rPr>
              <w:t>Point-in-polygon</w:t>
            </w:r>
          </w:p>
        </w:tc>
      </w:tr>
      <w:tr>
        <w:tc>
          <w:tcPr>
            <w:tcW w:type="dxa" w:w="2880"/>
          </w:tcPr>
          <w:p>
            <w:r>
              <w:rPr>
                <w:sz w:val="18"/>
              </w:rPr>
            </w:r>
            <w:r>
              <w:rPr>
                <w:sz w:val="18"/>
              </w:rPr>
            </w:r>
            <w:r>
              <w:rPr>
                <w:rFonts w:ascii="Courier New" w:hAnsi="Courier New"/>
                <w:color w:val="C53030"/>
                <w:sz w:val="18"/>
              </w:rPr>
              <w:t>rural</w:t>
            </w:r>
            <w:r>
              <w:rPr>
                <w:sz w:val="18"/>
              </w:rPr>
              <w:t xml:space="preserve"> / </w:t>
            </w:r>
            <w:r>
              <w:rPr>
                <w:rFonts w:ascii="Courier New" w:hAnsi="Courier New"/>
                <w:color w:val="C53030"/>
                <w:sz w:val="18"/>
              </w:rPr>
              <w:t>LanduseRural2026</w:t>
            </w:r>
            <w:r>
              <w:rPr>
                <w:sz w:val="18"/>
              </w:rPr>
            </w:r>
          </w:p>
        </w:tc>
        <w:tc>
          <w:tcPr>
            <w:tcW w:type="dxa" w:w="2880"/>
          </w:tcPr>
          <w:p>
            <w:r>
              <w:rPr>
                <w:sz w:val="18"/>
              </w:rPr>
            </w:r>
            <w:r>
              <w:rPr>
                <w:sz w:val="18"/>
              </w:rPr>
              <w:t>Area Type = Rural</w:t>
            </w:r>
          </w:p>
        </w:tc>
        <w:tc>
          <w:tcPr>
            <w:tcW w:type="dxa" w:w="2880"/>
          </w:tcPr>
          <w:p>
            <w:r>
              <w:rPr>
                <w:sz w:val="18"/>
              </w:rPr>
            </w:r>
            <w:r>
              <w:rPr>
                <w:sz w:val="18"/>
              </w:rPr>
              <w:t>Point-in-polygon</w:t>
            </w:r>
          </w:p>
        </w:tc>
      </w:tr>
      <w:tr>
        <w:tc>
          <w:tcPr>
            <w:tcW w:type="dxa" w:w="2880"/>
          </w:tcPr>
          <w:p>
            <w:r>
              <w:rPr>
                <w:sz w:val="18"/>
              </w:rPr>
            </w:r>
            <w:r>
              <w:rPr>
                <w:sz w:val="18"/>
              </w:rPr>
            </w:r>
            <w:r>
              <w:rPr>
                <w:rFonts w:ascii="Courier New" w:hAnsi="Courier New"/>
                <w:color w:val="C53030"/>
                <w:sz w:val="18"/>
              </w:rPr>
              <w:t>recreation</w:t>
            </w:r>
            <w:r>
              <w:rPr>
                <w:sz w:val="18"/>
              </w:rPr>
              <w:t xml:space="preserve"> / </w:t>
            </w:r>
            <w:r>
              <w:rPr>
                <w:rFonts w:ascii="Courier New" w:hAnsi="Courier New"/>
                <w:color w:val="C53030"/>
                <w:sz w:val="18"/>
              </w:rPr>
              <w:t>LanduseRecre2026</w:t>
            </w:r>
            <w:r>
              <w:rPr>
                <w:sz w:val="18"/>
              </w:rPr>
            </w:r>
          </w:p>
        </w:tc>
        <w:tc>
          <w:tcPr>
            <w:tcW w:type="dxa" w:w="2880"/>
          </w:tcPr>
          <w:p>
            <w:r>
              <w:rPr>
                <w:sz w:val="18"/>
              </w:rPr>
            </w:r>
            <w:r>
              <w:rPr>
                <w:sz w:val="18"/>
              </w:rPr>
              <w:t>Area Type = Recreational</w:t>
            </w:r>
          </w:p>
        </w:tc>
        <w:tc>
          <w:tcPr>
            <w:tcW w:type="dxa" w:w="2880"/>
          </w:tcPr>
          <w:p>
            <w:r>
              <w:rPr>
                <w:sz w:val="18"/>
              </w:rPr>
            </w:r>
            <w:r>
              <w:rPr>
                <w:sz w:val="18"/>
              </w:rPr>
              <w:t>Point-in-polygon</w:t>
            </w:r>
          </w:p>
        </w:tc>
      </w:tr>
      <w:tr>
        <w:tc>
          <w:tcPr>
            <w:tcW w:type="dxa" w:w="2880"/>
          </w:tcPr>
          <w:p>
            <w:r>
              <w:rPr>
                <w:sz w:val="18"/>
              </w:rPr>
            </w:r>
            <w:r>
              <w:rPr>
                <w:sz w:val="18"/>
              </w:rPr>
              <w:t>*(no match)*</w:t>
            </w:r>
          </w:p>
        </w:tc>
        <w:tc>
          <w:tcPr>
            <w:tcW w:type="dxa" w:w="2880"/>
          </w:tcPr>
          <w:p>
            <w:r>
              <w:rPr>
                <w:sz w:val="18"/>
              </w:rPr>
            </w:r>
            <w:r>
              <w:rPr>
                <w:sz w:val="18"/>
              </w:rPr>
              <w:t>Area Type = Suburban</w:t>
            </w:r>
          </w:p>
        </w:tc>
        <w:tc>
          <w:tcPr>
            <w:tcW w:type="dxa" w:w="2880"/>
          </w:tcPr>
          <w:p>
            <w:r>
              <w:rPr>
                <w:sz w:val="18"/>
              </w:rPr>
            </w:r>
            <w:r>
              <w:rPr>
                <w:sz w:val="18"/>
              </w:rPr>
              <w:t>Default fallback</w:t>
            </w:r>
          </w:p>
        </w:tc>
      </w:tr>
      <w:tr>
        <w:tc>
          <w:tcPr>
            <w:tcW w:type="dxa" w:w="2880"/>
          </w:tcPr>
          <w:p>
            <w:r>
              <w:rPr>
                <w:sz w:val="18"/>
              </w:rPr>
            </w:r>
            <w:r>
              <w:rPr>
                <w:sz w:val="18"/>
              </w:rPr>
            </w:r>
            <w:r>
              <w:rPr>
                <w:rFonts w:ascii="Courier New" w:hAnsi="Courier New"/>
                <w:color w:val="C53030"/>
                <w:sz w:val="18"/>
              </w:rPr>
              <w:t>path</w:t>
            </w:r>
            <w:r>
              <w:rPr>
                <w:sz w:val="18"/>
              </w:rPr>
              <w:t xml:space="preserve"> / </w:t>
            </w:r>
            <w:r>
              <w:rPr>
                <w:rFonts w:ascii="Courier New" w:hAnsi="Courier New"/>
                <w:color w:val="C53030"/>
                <w:sz w:val="18"/>
              </w:rPr>
              <w:t>cycling_path</w:t>
            </w:r>
            <w:r>
              <w:rPr>
                <w:sz w:val="18"/>
              </w:rPr>
              <w:t xml:space="preserve"> / </w:t>
            </w:r>
            <w:r>
              <w:rPr>
                <w:rFonts w:ascii="Courier New" w:hAnsi="Courier New"/>
                <w:color w:val="C53030"/>
                <w:sz w:val="18"/>
              </w:rPr>
              <w:t>CyclingPath_Jul2024</w:t>
            </w:r>
            <w:r>
              <w:rPr>
                <w:sz w:val="18"/>
              </w:rPr>
            </w:r>
          </w:p>
        </w:tc>
        <w:tc>
          <w:tcPr>
            <w:tcW w:type="dxa" w:w="2880"/>
          </w:tcPr>
          <w:p>
            <w:r>
              <w:rPr>
                <w:sz w:val="18"/>
              </w:rPr>
            </w:r>
            <w:r>
              <w:rPr>
                <w:sz w:val="18"/>
              </w:rPr>
              <w:t>Facility Width per Direction</w:t>
            </w:r>
          </w:p>
        </w:tc>
        <w:tc>
          <w:tcPr>
            <w:tcW w:type="dxa" w:w="2880"/>
          </w:tcPr>
          <w:p>
            <w:r>
              <w:rPr>
                <w:sz w:val="18"/>
              </w:rPr>
            </w:r>
            <w:r>
              <w:rPr>
                <w:sz w:val="18"/>
              </w:rPr>
              <w:t>Nearest within 5 m</w:t>
            </w:r>
          </w:p>
        </w:tc>
      </w:tr>
      <w:tr>
        <w:tc>
          <w:tcPr>
            <w:tcW w:type="dxa" w:w="2880"/>
          </w:tcPr>
          <w:p>
            <w:r>
              <w:rPr>
                <w:sz w:val="18"/>
              </w:rPr>
            </w:r>
            <w:r>
              <w:rPr>
                <w:sz w:val="18"/>
              </w:rPr>
            </w:r>
            <w:r>
              <w:rPr>
                <w:rFonts w:ascii="Courier New" w:hAnsi="Courier New"/>
                <w:color w:val="C53030"/>
                <w:sz w:val="18"/>
              </w:rPr>
              <w:t>footpath</w:t>
            </w:r>
            <w:r>
              <w:rPr>
                <w:sz w:val="18"/>
              </w:rPr>
              <w:t xml:space="preserve"> / </w:t>
            </w:r>
            <w:r>
              <w:rPr>
                <w:rFonts w:ascii="Courier New" w:hAnsi="Courier New"/>
                <w:color w:val="C53030"/>
                <w:sz w:val="18"/>
              </w:rPr>
              <w:t>FootPath_Mar2025</w:t>
            </w:r>
            <w:r>
              <w:rPr>
                <w:sz w:val="18"/>
              </w:rPr>
            </w:r>
          </w:p>
        </w:tc>
        <w:tc>
          <w:tcPr>
            <w:tcW w:type="dxa" w:w="2880"/>
          </w:tcPr>
          <w:p>
            <w:r>
              <w:rPr>
                <w:sz w:val="18"/>
              </w:rPr>
            </w:r>
            <w:r>
              <w:rPr>
                <w:sz w:val="18"/>
              </w:rPr>
              <w:t>Facility Width per Direction</w:t>
            </w:r>
          </w:p>
        </w:tc>
        <w:tc>
          <w:tcPr>
            <w:tcW w:type="dxa" w:w="2880"/>
          </w:tcPr>
          <w:p>
            <w:r>
              <w:rPr>
                <w:sz w:val="18"/>
              </w:rPr>
            </w:r>
            <w:r>
              <w:rPr>
                <w:sz w:val="18"/>
              </w:rPr>
              <w:t>Nearest within 5 m</w:t>
            </w:r>
          </w:p>
        </w:tc>
      </w:tr>
      <w:tr>
        <w:tc>
          <w:tcPr>
            <w:tcW w:type="dxa" w:w="2880"/>
          </w:tcPr>
          <w:p>
            <w:r>
              <w:rPr>
                <w:sz w:val="18"/>
              </w:rPr>
            </w:r>
            <w:r>
              <w:rPr>
                <w:sz w:val="18"/>
              </w:rPr>
            </w:r>
            <w:r>
              <w:rPr>
                <w:rFonts w:ascii="Courier New" w:hAnsi="Courier New"/>
                <w:color w:val="C53030"/>
                <w:sz w:val="18"/>
              </w:rPr>
              <w:t>LinkID_Shape_File</w:t>
            </w:r>
            <w:r>
              <w:rPr>
                <w:sz w:val="18"/>
              </w:rPr>
            </w:r>
          </w:p>
        </w:tc>
        <w:tc>
          <w:tcPr>
            <w:tcW w:type="dxa" w:w="2880"/>
          </w:tcPr>
          <w:p>
            <w:r>
              <w:rPr>
                <w:sz w:val="18"/>
              </w:rPr>
            </w:r>
            <w:r>
              <w:rPr>
                <w:sz w:val="18"/>
              </w:rPr>
              <w:t>Road Operating Speed (mean)</w:t>
            </w:r>
          </w:p>
        </w:tc>
        <w:tc>
          <w:tcPr>
            <w:tcW w:type="dxa" w:w="2880"/>
          </w:tcPr>
          <w:p>
            <w:r>
              <w:rPr>
                <w:sz w:val="18"/>
              </w:rPr>
            </w:r>
            <w:r>
              <w:rPr>
                <w:sz w:val="18"/>
              </w:rPr>
              <w:t>Nearest link + CSV</w:t>
            </w:r>
          </w:p>
        </w:tc>
      </w:tr>
      <w:tr>
        <w:tc>
          <w:tcPr>
            <w:tcW w:type="dxa" w:w="2880"/>
          </w:tcPr>
          <w:p>
            <w:r>
              <w:rPr>
                <w:sz w:val="18"/>
              </w:rPr>
            </w:r>
            <w:r>
              <w:rPr>
                <w:sz w:val="18"/>
              </w:rPr>
            </w:r>
            <w:r>
              <w:rPr>
                <w:rFonts w:ascii="Courier New" w:hAnsi="Courier New"/>
                <w:color w:val="C53030"/>
                <w:sz w:val="18"/>
              </w:rPr>
              <w:t>Speed_limit</w:t>
            </w:r>
            <w:r>
              <w:rPr>
                <w:sz w:val="18"/>
              </w:rPr>
            </w:r>
          </w:p>
        </w:tc>
        <w:tc>
          <w:tcPr>
            <w:tcW w:type="dxa" w:w="2880"/>
          </w:tcPr>
          <w:p>
            <w:r>
              <w:rPr>
                <w:sz w:val="18"/>
              </w:rPr>
            </w:r>
            <w:r>
              <w:rPr>
                <w:sz w:val="18"/>
              </w:rPr>
              <w:t>Road Speed Limit</w:t>
            </w:r>
          </w:p>
        </w:tc>
        <w:tc>
          <w:tcPr>
            <w:tcW w:type="dxa" w:w="2880"/>
          </w:tcPr>
          <w:p>
            <w:r>
              <w:rPr>
                <w:sz w:val="18"/>
              </w:rPr>
            </w:r>
            <w:r>
              <w:rPr>
                <w:sz w:val="18"/>
              </w:rPr>
              <w:t>Nearest within 20 m</w:t>
            </w:r>
          </w:p>
        </w:tc>
      </w:tr>
      <w:tr>
        <w:tc>
          <w:tcPr>
            <w:tcW w:type="dxa" w:w="2880"/>
          </w:tcPr>
          <w:p>
            <w:r>
              <w:rPr>
                <w:sz w:val="18"/>
              </w:rPr>
            </w:r>
            <w:r>
              <w:rPr>
                <w:sz w:val="18"/>
              </w:rPr>
            </w:r>
            <w:r>
              <w:rPr>
                <w:rFonts w:ascii="Courier New" w:hAnsi="Courier New"/>
                <w:color w:val="C53030"/>
                <w:sz w:val="18"/>
              </w:rPr>
              <w:t>kerb_line</w:t>
            </w:r>
            <w:r>
              <w:rPr>
                <w:sz w:val="18"/>
              </w:rPr>
            </w:r>
          </w:p>
        </w:tc>
        <w:tc>
          <w:tcPr>
            <w:tcW w:type="dxa" w:w="2880"/>
          </w:tcPr>
          <w:p>
            <w:r>
              <w:rPr>
                <w:sz w:val="18"/>
              </w:rPr>
            </w:r>
            <w:r>
              <w:rPr>
                <w:sz w:val="18"/>
              </w:rPr>
              <w:t>Number of Lanes – Adjacent Road</w:t>
            </w:r>
          </w:p>
        </w:tc>
        <w:tc>
          <w:tcPr>
            <w:tcW w:type="dxa" w:w="2880"/>
          </w:tcPr>
          <w:p>
            <w:r>
              <w:rPr>
                <w:sz w:val="18"/>
              </w:rPr>
            </w:r>
            <w:r>
              <w:rPr>
                <w:sz w:val="18"/>
              </w:rPr>
              <w:t>Nearest within 10 m</w:t>
            </w:r>
          </w:p>
        </w:tc>
      </w:tr>
      <w:tr>
        <w:tc>
          <w:tcPr>
            <w:tcW w:type="dxa" w:w="2880"/>
          </w:tcPr>
          <w:p>
            <w:r>
              <w:rPr>
                <w:sz w:val="18"/>
              </w:rPr>
            </w:r>
            <w:r>
              <w:rPr>
                <w:sz w:val="18"/>
              </w:rPr>
            </w:r>
            <w:r>
              <w:rPr>
                <w:rFonts w:ascii="Courier New" w:hAnsi="Courier New"/>
                <w:color w:val="C53030"/>
                <w:sz w:val="18"/>
              </w:rPr>
              <w:t>Mrt_exit</w:t>
            </w:r>
            <w:r>
              <w:rPr>
                <w:sz w:val="18"/>
              </w:rPr>
              <w:t xml:space="preserve"> / </w:t>
            </w:r>
            <w:r>
              <w:rPr>
                <w:rFonts w:ascii="Courier New" w:hAnsi="Courier New"/>
                <w:color w:val="C53030"/>
                <w:sz w:val="18"/>
              </w:rPr>
              <w:t>bus_stop</w:t>
            </w:r>
            <w:r>
              <w:rPr>
                <w:sz w:val="18"/>
              </w:rPr>
            </w:r>
          </w:p>
        </w:tc>
        <w:tc>
          <w:tcPr>
            <w:tcW w:type="dxa" w:w="2880"/>
          </w:tcPr>
          <w:p>
            <w:r>
              <w:rPr>
                <w:sz w:val="18"/>
              </w:rPr>
            </w:r>
            <w:r>
              <w:rPr>
                <w:sz w:val="18"/>
              </w:rPr>
              <w:t>Pedestrian Crossing, Peak Flow</w:t>
            </w:r>
          </w:p>
        </w:tc>
        <w:tc>
          <w:tcPr>
            <w:tcW w:type="dxa" w:w="2880"/>
          </w:tcPr>
          <w:p>
            <w:r>
              <w:rPr>
                <w:sz w:val="18"/>
              </w:rPr>
            </w:r>
            <w:r>
              <w:rPr>
                <w:sz w:val="18"/>
              </w:rPr>
              <w:t>Within 20 m</w:t>
            </w:r>
          </w:p>
        </w:tc>
      </w:tr>
      <w:tr>
        <w:tc>
          <w:tcPr>
            <w:tcW w:type="dxa" w:w="2880"/>
          </w:tcPr>
          <w:p>
            <w:r>
              <w:rPr>
                <w:sz w:val="18"/>
              </w:rPr>
            </w:r>
            <w:r>
              <w:rPr>
                <w:sz w:val="18"/>
              </w:rPr>
            </w:r>
            <w:r>
              <w:rPr>
                <w:rFonts w:ascii="Courier New" w:hAnsi="Courier New"/>
                <w:color w:val="C53030"/>
                <w:sz w:val="18"/>
              </w:rPr>
              <w:t>bus_lane</w:t>
            </w:r>
            <w:r>
              <w:rPr>
                <w:sz w:val="18"/>
              </w:rPr>
            </w:r>
          </w:p>
        </w:tc>
        <w:tc>
          <w:tcPr>
            <w:tcW w:type="dxa" w:w="2880"/>
          </w:tcPr>
          <w:p>
            <w:r>
              <w:rPr>
                <w:sz w:val="18"/>
              </w:rPr>
            </w:r>
            <w:r>
              <w:rPr>
                <w:sz w:val="18"/>
              </w:rPr>
              <w:t>Heavy Vehicle Flow</w:t>
            </w:r>
          </w:p>
        </w:tc>
        <w:tc>
          <w:tcPr>
            <w:tcW w:type="dxa" w:w="2880"/>
          </w:tcPr>
          <w:p>
            <w:r>
              <w:rPr>
                <w:sz w:val="18"/>
              </w:rPr>
            </w:r>
            <w:r>
              <w:rPr>
                <w:sz w:val="18"/>
              </w:rPr>
              <w:t>Within 20 m</w:t>
            </w:r>
          </w:p>
        </w:tc>
      </w:tr>
      <w:tr>
        <w:tc>
          <w:tcPr>
            <w:tcW w:type="dxa" w:w="2880"/>
          </w:tcPr>
          <w:p>
            <w:r>
              <w:rPr>
                <w:sz w:val="18"/>
              </w:rPr>
            </w:r>
            <w:r>
              <w:rPr>
                <w:sz w:val="18"/>
              </w:rPr>
            </w:r>
            <w:r>
              <w:rPr>
                <w:rFonts w:ascii="Courier New" w:hAnsi="Courier New"/>
                <w:color w:val="C53030"/>
                <w:sz w:val="18"/>
              </w:rPr>
              <w:t>roadcrossinglayer</w:t>
            </w:r>
            <w:r>
              <w:rPr>
                <w:sz w:val="18"/>
              </w:rPr>
              <w:t xml:space="preserve"> / </w:t>
            </w:r>
            <w:r>
              <w:rPr>
                <w:rFonts w:ascii="Courier New" w:hAnsi="Courier New"/>
                <w:color w:val="C53030"/>
                <w:sz w:val="18"/>
              </w:rPr>
              <w:t>AMG_BC2025_shp</w:t>
            </w:r>
            <w:r>
              <w:rPr>
                <w:sz w:val="18"/>
              </w:rPr>
            </w:r>
          </w:p>
        </w:tc>
        <w:tc>
          <w:tcPr>
            <w:tcW w:type="dxa" w:w="2880"/>
          </w:tcPr>
          <w:p>
            <w:r>
              <w:rPr>
                <w:sz w:val="18"/>
              </w:rPr>
            </w:r>
            <w:r>
              <w:rPr>
                <w:sz w:val="18"/>
              </w:rPr>
              <w:t>Road Crossing, Crossing Facility</w:t>
            </w:r>
          </w:p>
        </w:tc>
        <w:tc>
          <w:tcPr>
            <w:tcW w:type="dxa" w:w="2880"/>
          </w:tcPr>
          <w:p>
            <w:r>
              <w:rPr>
                <w:sz w:val="18"/>
              </w:rPr>
            </w:r>
            <w:r>
              <w:rPr>
                <w:sz w:val="18"/>
              </w:rPr>
              <w:t>Within 2–5 m</w:t>
            </w:r>
          </w:p>
        </w:tc>
      </w:tr>
      <w:tr>
        <w:tc>
          <w:tcPr>
            <w:tcW w:type="dxa" w:w="2880"/>
          </w:tcPr>
          <w:p>
            <w:r>
              <w:rPr>
                <w:sz w:val="18"/>
              </w:rPr>
            </w:r>
            <w:r>
              <w:rPr>
                <w:sz w:val="18"/>
              </w:rPr>
            </w:r>
            <w:r>
              <w:rPr>
                <w:rFonts w:ascii="Courier New" w:hAnsi="Courier New"/>
                <w:color w:val="C53030"/>
                <w:sz w:val="18"/>
              </w:rPr>
              <w:t>parking_lot</w:t>
            </w:r>
            <w:r>
              <w:rPr>
                <w:sz w:val="18"/>
              </w:rPr>
            </w:r>
          </w:p>
        </w:tc>
        <w:tc>
          <w:tcPr>
            <w:tcW w:type="dxa" w:w="2880"/>
          </w:tcPr>
          <w:p>
            <w:r>
              <w:rPr>
                <w:sz w:val="18"/>
              </w:rPr>
            </w:r>
            <w:r>
              <w:rPr>
                <w:sz w:val="18"/>
              </w:rPr>
              <w:t>Adjacent Vehicle Parking</w:t>
            </w:r>
          </w:p>
        </w:tc>
        <w:tc>
          <w:tcPr>
            <w:tcW w:type="dxa" w:w="2880"/>
          </w:tcPr>
          <w:p>
            <w:r>
              <w:rPr>
                <w:sz w:val="18"/>
              </w:rPr>
            </w:r>
            <w:r>
              <w:rPr>
                <w:sz w:val="18"/>
              </w:rPr>
              <w:t>Within 20 m</w:t>
            </w:r>
          </w:p>
        </w:tc>
      </w:tr>
      <w:tr>
        <w:tc>
          <w:tcPr>
            <w:tcW w:type="dxa" w:w="2880"/>
          </w:tcPr>
          <w:p>
            <w:r>
              <w:rPr>
                <w:sz w:val="18"/>
              </w:rPr>
            </w:r>
            <w:r>
              <w:rPr>
                <w:sz w:val="18"/>
              </w:rPr>
            </w:r>
            <w:r>
              <w:rPr>
                <w:rFonts w:ascii="Courier New" w:hAnsi="Courier New"/>
                <w:color w:val="C53030"/>
                <w:sz w:val="18"/>
              </w:rPr>
              <w:t>AMGbeforeCount</w:t>
            </w:r>
            <w:r>
              <w:rPr>
                <w:sz w:val="18"/>
              </w:rPr>
              <w:t xml:space="preserve"> / </w:t>
            </w:r>
            <w:r>
              <w:rPr>
                <w:rFonts w:ascii="Courier New" w:hAnsi="Courier New"/>
                <w:color w:val="C53030"/>
                <w:sz w:val="18"/>
              </w:rPr>
              <w:t>AMGsensorCount</w:t>
            </w:r>
            <w:r>
              <w:rPr>
                <w:sz w:val="18"/>
              </w:rPr>
            </w:r>
          </w:p>
        </w:tc>
        <w:tc>
          <w:tcPr>
            <w:tcW w:type="dxa" w:w="2880"/>
          </w:tcPr>
          <w:p>
            <w:r>
              <w:rPr>
                <w:sz w:val="18"/>
              </w:rPr>
            </w:r>
            <w:r>
              <w:rPr>
                <w:sz w:val="18"/>
              </w:rPr>
              <w:t>Peak Pedestrian &amp; Bicycle Flow</w:t>
            </w:r>
          </w:p>
        </w:tc>
        <w:tc>
          <w:tcPr>
            <w:tcW w:type="dxa" w:w="2880"/>
          </w:tcPr>
          <w:p>
            <w:r>
              <w:rPr>
                <w:sz w:val="18"/>
              </w:rPr>
            </w:r>
            <w:r>
              <w:rPr>
                <w:sz w:val="18"/>
              </w:rPr>
              <w:t>Within 20 m, aggregated</w:t>
            </w:r>
          </w:p>
        </w:tc>
      </w:tr>
    </w:tbl>
    <w:p/>
    <w:p>
      <w:pPr>
        <w:spacing w:before="80" w:after="80"/>
        <w:ind w:left="504"/>
        <w:pBdr>
          <w:left w:val="single" w:sz="12" w:space="4" w:color="3182CE"/>
        </w:pBdr>
      </w:pPr>
      <w:r>
        <w:rPr>
          <w:i/>
          <w:color w:val="4A5568"/>
        </w:rPr>
        <w:t>**Note:** Road AADT has no GIS auto-coding path — it must be coded manually.</w:t>
      </w:r>
    </w:p>
    <w:p>
      <w:r>
        <w:br w:type="page"/>
      </w:r>
    </w:p>
    <w:p>
      <w:pPr>
        <w:pStyle w:val="Heading1"/>
        <w:spacing w:before="360"/>
      </w:pPr>
      <w:r>
        <w:t>6. Scoring Logic</w:t>
      </w:r>
    </w:p>
    <w:p>
      <w:r>
        <w:t xml:space="preserve">PSAT implements the </w:t>
      </w:r>
      <w:r>
        <w:rPr>
          <w:b/>
        </w:rPr>
        <w:t>CycleRAP v2.11</w:t>
      </w:r>
      <w:r>
        <w:t xml:space="preserve"> risk scoring algorithm as a pure Python module (</w:t>
      </w:r>
      <w:r>
        <w:rPr>
          <w:rFonts w:ascii="Courier New" w:hAnsi="Courier New"/>
          <w:color w:val="C53030"/>
          <w:sz w:val="18"/>
        </w:rPr>
        <w:t>cyclerap_scoring.py</w:t>
      </w:r>
      <w:r>
        <w:t>). No Excel, VBA macros, or Windows-only dependencies are required.</w:t>
      </w:r>
    </w:p>
    <w:p>
      <w:pPr>
        <w:pBdr>
          <w:bottom w:val="single" w:sz="6" w:space="1" w:color="CCCCCC"/>
        </w:pBdr>
        <w:spacing w:after="0"/>
      </w:pPr>
    </w:p>
    <w:p>
      <w:pPr>
        <w:pStyle w:val="Heading2"/>
        <w:spacing w:before="240"/>
      </w:pPr>
      <w:r>
        <w:t>Table of Contents</w:t>
      </w:r>
    </w:p>
    <w:p>
      <w:pPr>
        <w:pStyle w:val="Heading2"/>
        <w:spacing w:before="240"/>
      </w:pPr>
      <w:r>
        <w:t>6.1 Overview</w:t>
      </w:r>
    </w:p>
    <w:p>
      <w:r>
        <w:t>CycleRAP produces four independent risk scores for each road segment, each representing a distinct crash scenario: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Score</w:t>
            </w:r>
          </w:p>
        </w:tc>
        <w:tc>
          <w:tcPr>
            <w:tcW w:type="dxa" w:w="2880"/>
            <w:shd w:val="clear" w:color="auto" w:fill="EDF2F7"/>
          </w:tcPr>
          <w:p>
            <w:r>
              <w:rPr>
                <w:b/>
                <w:sz w:val="18"/>
              </w:rPr>
            </w:r>
            <w:r>
              <w:rPr>
                <w:b/>
                <w:sz w:val="18"/>
              </w:rPr>
              <w:t>Crash type</w:t>
            </w:r>
          </w:p>
        </w:tc>
        <w:tc>
          <w:tcPr>
            <w:tcW w:type="dxa" w:w="2880"/>
            <w:shd w:val="clear" w:color="auto" w:fill="EDF2F7"/>
          </w:tcPr>
          <w:p>
            <w:r>
              <w:rPr>
                <w:b/>
                <w:sz w:val="18"/>
              </w:rPr>
            </w:r>
            <w:r>
              <w:rPr>
                <w:b/>
                <w:sz w:val="18"/>
              </w:rPr>
              <w:t>Description</w:t>
            </w:r>
          </w:p>
        </w:tc>
      </w:tr>
      <w:tr>
        <w:tc>
          <w:tcPr>
            <w:tcW w:type="dxa" w:w="2880"/>
          </w:tcPr>
          <w:p>
            <w:r>
              <w:rPr>
                <w:sz w:val="18"/>
              </w:rPr>
            </w:r>
            <w:r>
              <w:rPr>
                <w:sz w:val="18"/>
              </w:rPr>
            </w:r>
            <w:r>
              <w:rPr>
                <w:b/>
                <w:sz w:val="18"/>
              </w:rPr>
              <w:t>BB</w:t>
            </w:r>
            <w:r>
              <w:rPr>
                <w:sz w:val="18"/>
              </w:rPr>
            </w:r>
          </w:p>
        </w:tc>
        <w:tc>
          <w:tcPr>
            <w:tcW w:type="dxa" w:w="2880"/>
          </w:tcPr>
          <w:p>
            <w:r>
              <w:rPr>
                <w:sz w:val="18"/>
              </w:rPr>
            </w:r>
            <w:r>
              <w:rPr>
                <w:sz w:val="18"/>
              </w:rPr>
              <w:t>Bicyclist–Bicyclist</w:t>
            </w:r>
          </w:p>
        </w:tc>
        <w:tc>
          <w:tcPr>
            <w:tcW w:type="dxa" w:w="2880"/>
          </w:tcPr>
          <w:p>
            <w:r>
              <w:rPr>
                <w:sz w:val="18"/>
              </w:rPr>
            </w:r>
            <w:r>
              <w:rPr>
                <w:sz w:val="18"/>
              </w:rPr>
              <w:t>Conflict between cyclists (and with light vehicles)</w:t>
            </w:r>
          </w:p>
        </w:tc>
      </w:tr>
      <w:tr>
        <w:tc>
          <w:tcPr>
            <w:tcW w:type="dxa" w:w="2880"/>
          </w:tcPr>
          <w:p>
            <w:r>
              <w:rPr>
                <w:sz w:val="18"/>
              </w:rPr>
            </w:r>
            <w:r>
              <w:rPr>
                <w:sz w:val="18"/>
              </w:rPr>
            </w:r>
            <w:r>
              <w:rPr>
                <w:b/>
                <w:sz w:val="18"/>
              </w:rPr>
              <w:t>BP</w:t>
            </w:r>
            <w:r>
              <w:rPr>
                <w:sz w:val="18"/>
              </w:rPr>
            </w:r>
          </w:p>
        </w:tc>
        <w:tc>
          <w:tcPr>
            <w:tcW w:type="dxa" w:w="2880"/>
          </w:tcPr>
          <w:p>
            <w:r>
              <w:rPr>
                <w:sz w:val="18"/>
              </w:rPr>
            </w:r>
            <w:r>
              <w:rPr>
                <w:sz w:val="18"/>
              </w:rPr>
              <w:t>Bicyclist–Pedestrian</w:t>
            </w:r>
          </w:p>
        </w:tc>
        <w:tc>
          <w:tcPr>
            <w:tcW w:type="dxa" w:w="2880"/>
          </w:tcPr>
          <w:p>
            <w:r>
              <w:rPr>
                <w:sz w:val="18"/>
              </w:rPr>
            </w:r>
            <w:r>
              <w:rPr>
                <w:sz w:val="18"/>
              </w:rPr>
              <w:t>Conflict between a cyclist and a pedestrian</w:t>
            </w:r>
          </w:p>
        </w:tc>
      </w:tr>
      <w:tr>
        <w:tc>
          <w:tcPr>
            <w:tcW w:type="dxa" w:w="2880"/>
          </w:tcPr>
          <w:p>
            <w:r>
              <w:rPr>
                <w:sz w:val="18"/>
              </w:rPr>
            </w:r>
            <w:r>
              <w:rPr>
                <w:sz w:val="18"/>
              </w:rPr>
            </w:r>
            <w:r>
              <w:rPr>
                <w:b/>
                <w:sz w:val="18"/>
              </w:rPr>
              <w:t>SB</w:t>
            </w:r>
            <w:r>
              <w:rPr>
                <w:sz w:val="18"/>
              </w:rPr>
            </w:r>
          </w:p>
        </w:tc>
        <w:tc>
          <w:tcPr>
            <w:tcW w:type="dxa" w:w="2880"/>
          </w:tcPr>
          <w:p>
            <w:r>
              <w:rPr>
                <w:sz w:val="18"/>
              </w:rPr>
            </w:r>
            <w:r>
              <w:rPr>
                <w:sz w:val="18"/>
              </w:rPr>
              <w:t>Single Bicyclist</w:t>
            </w:r>
          </w:p>
        </w:tc>
        <w:tc>
          <w:tcPr>
            <w:tcW w:type="dxa" w:w="2880"/>
          </w:tcPr>
          <w:p>
            <w:r>
              <w:rPr>
                <w:sz w:val="18"/>
              </w:rPr>
            </w:r>
            <w:r>
              <w:rPr>
                <w:sz w:val="18"/>
              </w:rPr>
              <w:t>Cyclist departing facility and striking a fixed/severe hazard</w:t>
            </w:r>
          </w:p>
        </w:tc>
      </w:tr>
      <w:tr>
        <w:tc>
          <w:tcPr>
            <w:tcW w:type="dxa" w:w="2880"/>
          </w:tcPr>
          <w:p>
            <w:r>
              <w:rPr>
                <w:sz w:val="18"/>
              </w:rPr>
            </w:r>
            <w:r>
              <w:rPr>
                <w:sz w:val="18"/>
              </w:rPr>
            </w:r>
            <w:r>
              <w:rPr>
                <w:b/>
                <w:sz w:val="18"/>
              </w:rPr>
              <w:t>VB</w:t>
            </w:r>
            <w:r>
              <w:rPr>
                <w:sz w:val="18"/>
              </w:rPr>
            </w:r>
          </w:p>
        </w:tc>
        <w:tc>
          <w:tcPr>
            <w:tcW w:type="dxa" w:w="2880"/>
          </w:tcPr>
          <w:p>
            <w:r>
              <w:rPr>
                <w:sz w:val="18"/>
              </w:rPr>
            </w:r>
            <w:r>
              <w:rPr>
                <w:sz w:val="18"/>
              </w:rPr>
              <w:t>Vehicle–Bicyclist</w:t>
            </w:r>
          </w:p>
        </w:tc>
        <w:tc>
          <w:tcPr>
            <w:tcW w:type="dxa" w:w="2880"/>
          </w:tcPr>
          <w:p>
            <w:r>
              <w:rPr>
                <w:sz w:val="18"/>
              </w:rPr>
            </w:r>
            <w:r>
              <w:rPr>
                <w:sz w:val="18"/>
              </w:rPr>
              <w:t>Conflict between a motor vehicle and a cyclist</w:t>
            </w:r>
          </w:p>
        </w:tc>
      </w:tr>
    </w:tbl>
    <w:p/>
    <w:p>
      <w:r>
        <w:t xml:space="preserve">Each score is a continuous real number. Scores are then classified into one of four </w:t>
      </w:r>
      <w:r>
        <w:rPr>
          <w:b/>
        </w:rPr>
        <w:t>risk bands</w:t>
      </w:r>
      <w:r>
        <w:t>.</w:t>
      </w:r>
    </w:p>
    <w:p>
      <w:r>
        <w:t xml:space="preserve">An </w:t>
      </w:r>
      <w:r>
        <w:rPr>
          <w:b/>
        </w:rPr>
        <w:t>Overall Risk Level</w:t>
      </w:r>
      <w:r>
        <w:t xml:space="preserve"> (the sum of all four scores) and an </w:t>
      </w:r>
      <w:r>
        <w:rPr>
          <w:b/>
        </w:rPr>
        <w:t>Overall Risk Level Band</w:t>
      </w:r>
      <w:r>
        <w:t xml:space="preserve"> (the maximum of the four component bands) are also computed.</w:t>
      </w:r>
    </w:p>
    <w:p>
      <w:pPr>
        <w:pBdr>
          <w:bottom w:val="single" w:sz="6" w:space="1" w:color="CCCCCC"/>
        </w:pBdr>
        <w:spacing w:after="0"/>
      </w:pPr>
    </w:p>
    <w:p>
      <w:pPr>
        <w:pStyle w:val="Heading2"/>
        <w:spacing w:before="240"/>
      </w:pPr>
      <w:r>
        <w:t>6.2 Risk Bands</w:t>
      </w:r>
    </w:p>
    <w:p>
      <w:pPr>
        <w:pStyle w:val="Heading3"/>
        <w:spacing w:before="160"/>
      </w:pPr>
      <w:r>
        <w:t>6.21 BB, BP, SB</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Band</w:t>
            </w:r>
          </w:p>
        </w:tc>
        <w:tc>
          <w:tcPr>
            <w:tcW w:type="dxa" w:w="2880"/>
            <w:shd w:val="clear" w:color="auto" w:fill="EDF2F7"/>
          </w:tcPr>
          <w:p>
            <w:r>
              <w:rPr>
                <w:b/>
                <w:sz w:val="18"/>
              </w:rPr>
            </w:r>
            <w:r>
              <w:rPr>
                <w:b/>
                <w:sz w:val="18"/>
              </w:rPr>
              <w:t>Label</w:t>
            </w:r>
          </w:p>
        </w:tc>
        <w:tc>
          <w:tcPr>
            <w:tcW w:type="dxa" w:w="2880"/>
            <w:shd w:val="clear" w:color="auto" w:fill="EDF2F7"/>
          </w:tcPr>
          <w:p>
            <w:r>
              <w:rPr>
                <w:b/>
                <w:sz w:val="18"/>
              </w:rPr>
            </w:r>
            <w:r>
              <w:rPr>
                <w:b/>
                <w:sz w:val="18"/>
              </w:rPr>
              <w:t>Score range</w:t>
            </w:r>
          </w:p>
        </w:tc>
      </w:tr>
      <w:tr>
        <w:tc>
          <w:tcPr>
            <w:tcW w:type="dxa" w:w="2880"/>
          </w:tcPr>
          <w:p>
            <w:r>
              <w:rPr>
                <w:sz w:val="18"/>
              </w:rPr>
            </w:r>
            <w:r>
              <w:rPr>
                <w:sz w:val="18"/>
              </w:rPr>
              <w:t>1</w:t>
            </w:r>
          </w:p>
        </w:tc>
        <w:tc>
          <w:tcPr>
            <w:tcW w:type="dxa" w:w="2880"/>
          </w:tcPr>
          <w:p>
            <w:r>
              <w:rPr>
                <w:sz w:val="18"/>
              </w:rPr>
            </w:r>
            <w:r>
              <w:rPr>
                <w:sz w:val="18"/>
              </w:rPr>
              <w:t>Low</w:t>
            </w:r>
          </w:p>
        </w:tc>
        <w:tc>
          <w:tcPr>
            <w:tcW w:type="dxa" w:w="2880"/>
          </w:tcPr>
          <w:p>
            <w:r>
              <w:rPr>
                <w:sz w:val="18"/>
              </w:rPr>
            </w:r>
            <w:r>
              <w:rPr>
                <w:sz w:val="18"/>
              </w:rPr>
              <w:t>&lt; 5</w:t>
            </w:r>
          </w:p>
        </w:tc>
      </w:tr>
      <w:tr>
        <w:tc>
          <w:tcPr>
            <w:tcW w:type="dxa" w:w="2880"/>
          </w:tcPr>
          <w:p>
            <w:r>
              <w:rPr>
                <w:sz w:val="18"/>
              </w:rPr>
            </w:r>
            <w:r>
              <w:rPr>
                <w:sz w:val="18"/>
              </w:rPr>
              <w:t>2</w:t>
            </w:r>
          </w:p>
        </w:tc>
        <w:tc>
          <w:tcPr>
            <w:tcW w:type="dxa" w:w="2880"/>
          </w:tcPr>
          <w:p>
            <w:r>
              <w:rPr>
                <w:sz w:val="18"/>
              </w:rPr>
            </w:r>
            <w:r>
              <w:rPr>
                <w:sz w:val="18"/>
              </w:rPr>
              <w:t>Medium</w:t>
            </w:r>
          </w:p>
        </w:tc>
        <w:tc>
          <w:tcPr>
            <w:tcW w:type="dxa" w:w="2880"/>
          </w:tcPr>
          <w:p>
            <w:r>
              <w:rPr>
                <w:sz w:val="18"/>
              </w:rPr>
            </w:r>
            <w:r>
              <w:rPr>
                <w:sz w:val="18"/>
              </w:rPr>
              <w:t>5 – 10</w:t>
            </w:r>
          </w:p>
        </w:tc>
      </w:tr>
      <w:tr>
        <w:tc>
          <w:tcPr>
            <w:tcW w:type="dxa" w:w="2880"/>
          </w:tcPr>
          <w:p>
            <w:r>
              <w:rPr>
                <w:sz w:val="18"/>
              </w:rPr>
            </w:r>
            <w:r>
              <w:rPr>
                <w:sz w:val="18"/>
              </w:rPr>
              <w:t>3</w:t>
            </w:r>
          </w:p>
        </w:tc>
        <w:tc>
          <w:tcPr>
            <w:tcW w:type="dxa" w:w="2880"/>
          </w:tcPr>
          <w:p>
            <w:r>
              <w:rPr>
                <w:sz w:val="18"/>
              </w:rPr>
            </w:r>
            <w:r>
              <w:rPr>
                <w:sz w:val="18"/>
              </w:rPr>
              <w:t>High</w:t>
            </w:r>
          </w:p>
        </w:tc>
        <w:tc>
          <w:tcPr>
            <w:tcW w:type="dxa" w:w="2880"/>
          </w:tcPr>
          <w:p>
            <w:r>
              <w:rPr>
                <w:sz w:val="18"/>
              </w:rPr>
            </w:r>
            <w:r>
              <w:rPr>
                <w:sz w:val="18"/>
              </w:rPr>
              <w:t>10 – 20</w:t>
            </w:r>
          </w:p>
        </w:tc>
      </w:tr>
      <w:tr>
        <w:tc>
          <w:tcPr>
            <w:tcW w:type="dxa" w:w="2880"/>
          </w:tcPr>
          <w:p>
            <w:r>
              <w:rPr>
                <w:sz w:val="18"/>
              </w:rPr>
            </w:r>
            <w:r>
              <w:rPr>
                <w:sz w:val="18"/>
              </w:rPr>
              <w:t>4</w:t>
            </w:r>
          </w:p>
        </w:tc>
        <w:tc>
          <w:tcPr>
            <w:tcW w:type="dxa" w:w="2880"/>
          </w:tcPr>
          <w:p>
            <w:r>
              <w:rPr>
                <w:sz w:val="18"/>
              </w:rPr>
            </w:r>
            <w:r>
              <w:rPr>
                <w:sz w:val="18"/>
              </w:rPr>
              <w:t>Extreme</w:t>
            </w:r>
          </w:p>
        </w:tc>
        <w:tc>
          <w:tcPr>
            <w:tcW w:type="dxa" w:w="2880"/>
          </w:tcPr>
          <w:p>
            <w:r>
              <w:rPr>
                <w:sz w:val="18"/>
              </w:rPr>
            </w:r>
            <w:r>
              <w:rPr>
                <w:sz w:val="18"/>
              </w:rPr>
              <w:t>&gt; 20</w:t>
            </w:r>
          </w:p>
        </w:tc>
      </w:tr>
    </w:tbl>
    <w:p/>
    <w:p>
      <w:pPr>
        <w:pStyle w:val="Heading3"/>
        <w:spacing w:before="160"/>
      </w:pPr>
      <w:r>
        <w:t>6.22 VB</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Band</w:t>
            </w:r>
          </w:p>
        </w:tc>
        <w:tc>
          <w:tcPr>
            <w:tcW w:type="dxa" w:w="2880"/>
            <w:shd w:val="clear" w:color="auto" w:fill="EDF2F7"/>
          </w:tcPr>
          <w:p>
            <w:r>
              <w:rPr>
                <w:b/>
                <w:sz w:val="18"/>
              </w:rPr>
            </w:r>
            <w:r>
              <w:rPr>
                <w:b/>
                <w:sz w:val="18"/>
              </w:rPr>
              <w:t>Label</w:t>
            </w:r>
          </w:p>
        </w:tc>
        <w:tc>
          <w:tcPr>
            <w:tcW w:type="dxa" w:w="2880"/>
            <w:shd w:val="clear" w:color="auto" w:fill="EDF2F7"/>
          </w:tcPr>
          <w:p>
            <w:r>
              <w:rPr>
                <w:b/>
                <w:sz w:val="18"/>
              </w:rPr>
            </w:r>
            <w:r>
              <w:rPr>
                <w:b/>
                <w:sz w:val="18"/>
              </w:rPr>
              <w:t>Score range</w:t>
            </w:r>
          </w:p>
        </w:tc>
      </w:tr>
      <w:tr>
        <w:tc>
          <w:tcPr>
            <w:tcW w:type="dxa" w:w="2880"/>
          </w:tcPr>
          <w:p>
            <w:r>
              <w:rPr>
                <w:sz w:val="18"/>
              </w:rPr>
            </w:r>
            <w:r>
              <w:rPr>
                <w:sz w:val="18"/>
              </w:rPr>
              <w:t>1</w:t>
            </w:r>
          </w:p>
        </w:tc>
        <w:tc>
          <w:tcPr>
            <w:tcW w:type="dxa" w:w="2880"/>
          </w:tcPr>
          <w:p>
            <w:r>
              <w:rPr>
                <w:sz w:val="18"/>
              </w:rPr>
            </w:r>
            <w:r>
              <w:rPr>
                <w:sz w:val="18"/>
              </w:rPr>
              <w:t>Low</w:t>
            </w:r>
          </w:p>
        </w:tc>
        <w:tc>
          <w:tcPr>
            <w:tcW w:type="dxa" w:w="2880"/>
          </w:tcPr>
          <w:p>
            <w:r>
              <w:rPr>
                <w:sz w:val="18"/>
              </w:rPr>
            </w:r>
            <w:r>
              <w:rPr>
                <w:sz w:val="18"/>
              </w:rPr>
              <w:t>&lt; 10</w:t>
            </w:r>
          </w:p>
        </w:tc>
      </w:tr>
      <w:tr>
        <w:tc>
          <w:tcPr>
            <w:tcW w:type="dxa" w:w="2880"/>
          </w:tcPr>
          <w:p>
            <w:r>
              <w:rPr>
                <w:sz w:val="18"/>
              </w:rPr>
            </w:r>
            <w:r>
              <w:rPr>
                <w:sz w:val="18"/>
              </w:rPr>
              <w:t>2</w:t>
            </w:r>
          </w:p>
        </w:tc>
        <w:tc>
          <w:tcPr>
            <w:tcW w:type="dxa" w:w="2880"/>
          </w:tcPr>
          <w:p>
            <w:r>
              <w:rPr>
                <w:sz w:val="18"/>
              </w:rPr>
            </w:r>
            <w:r>
              <w:rPr>
                <w:sz w:val="18"/>
              </w:rPr>
              <w:t>Medium</w:t>
            </w:r>
          </w:p>
        </w:tc>
        <w:tc>
          <w:tcPr>
            <w:tcW w:type="dxa" w:w="2880"/>
          </w:tcPr>
          <w:p>
            <w:r>
              <w:rPr>
                <w:sz w:val="18"/>
              </w:rPr>
            </w:r>
            <w:r>
              <w:rPr>
                <w:sz w:val="18"/>
              </w:rPr>
              <w:t>10 – 25</w:t>
            </w:r>
          </w:p>
        </w:tc>
      </w:tr>
      <w:tr>
        <w:tc>
          <w:tcPr>
            <w:tcW w:type="dxa" w:w="2880"/>
          </w:tcPr>
          <w:p>
            <w:r>
              <w:rPr>
                <w:sz w:val="18"/>
              </w:rPr>
            </w:r>
            <w:r>
              <w:rPr>
                <w:sz w:val="18"/>
              </w:rPr>
              <w:t>3</w:t>
            </w:r>
          </w:p>
        </w:tc>
        <w:tc>
          <w:tcPr>
            <w:tcW w:type="dxa" w:w="2880"/>
          </w:tcPr>
          <w:p>
            <w:r>
              <w:rPr>
                <w:sz w:val="18"/>
              </w:rPr>
            </w:r>
            <w:r>
              <w:rPr>
                <w:sz w:val="18"/>
              </w:rPr>
              <w:t>High</w:t>
            </w:r>
          </w:p>
        </w:tc>
        <w:tc>
          <w:tcPr>
            <w:tcW w:type="dxa" w:w="2880"/>
          </w:tcPr>
          <w:p>
            <w:r>
              <w:rPr>
                <w:sz w:val="18"/>
              </w:rPr>
            </w:r>
            <w:r>
              <w:rPr>
                <w:sz w:val="18"/>
              </w:rPr>
              <w:t>25 – 60</w:t>
            </w:r>
          </w:p>
        </w:tc>
      </w:tr>
      <w:tr>
        <w:tc>
          <w:tcPr>
            <w:tcW w:type="dxa" w:w="2880"/>
          </w:tcPr>
          <w:p>
            <w:r>
              <w:rPr>
                <w:sz w:val="18"/>
              </w:rPr>
            </w:r>
            <w:r>
              <w:rPr>
                <w:sz w:val="18"/>
              </w:rPr>
              <w:t>4</w:t>
            </w:r>
          </w:p>
        </w:tc>
        <w:tc>
          <w:tcPr>
            <w:tcW w:type="dxa" w:w="2880"/>
          </w:tcPr>
          <w:p>
            <w:r>
              <w:rPr>
                <w:sz w:val="18"/>
              </w:rPr>
            </w:r>
            <w:r>
              <w:rPr>
                <w:sz w:val="18"/>
              </w:rPr>
              <w:t>Extreme</w:t>
            </w:r>
          </w:p>
        </w:tc>
        <w:tc>
          <w:tcPr>
            <w:tcW w:type="dxa" w:w="2880"/>
          </w:tcPr>
          <w:p>
            <w:r>
              <w:rPr>
                <w:sz w:val="18"/>
              </w:rPr>
            </w:r>
            <w:r>
              <w:rPr>
                <w:sz w:val="18"/>
              </w:rPr>
              <w:t>&gt; 60</w:t>
            </w:r>
          </w:p>
        </w:tc>
      </w:tr>
    </w:tbl>
    <w:p/>
    <w:p>
      <w:pPr>
        <w:pStyle w:val="Heading3"/>
        <w:spacing w:before="160"/>
      </w:pPr>
      <w:r>
        <w:t>6.23 Overall Risk Level Band</w:t>
      </w:r>
    </w:p>
    <w:p>
      <w:r>
        <w:t xml:space="preserve">Equal to the </w:t>
      </w:r>
      <w:r>
        <w:rPr>
          <w:b/>
        </w:rPr>
        <w:t>maximum</w:t>
      </w:r>
      <w:r>
        <w:t xml:space="preserve"> band across BB, BP, SB, and VB for that segment. This means a single extreme sub-score elevates the overall band to Extreme regardless of the others.</w:t>
      </w:r>
    </w:p>
    <w:p>
      <w:pPr>
        <w:pBdr>
          <w:bottom w:val="single" w:sz="6" w:space="1" w:color="CCCCCC"/>
        </w:pBdr>
        <w:spacing w:after="0"/>
      </w:pPr>
    </w:p>
    <w:p>
      <w:pPr>
        <w:pStyle w:val="Heading2"/>
        <w:spacing w:before="240"/>
      </w:pPr>
      <w:r>
        <w:t>6.3 Algorithm: Component Formulas</w:t>
      </w:r>
    </w:p>
    <w:p>
      <w:r>
        <w:t>The algorithm builds four intermediate components (</w:t>
      </w:r>
      <w:r>
        <w:rPr>
          <w:rFonts w:ascii="Courier New" w:hAnsi="Courier New"/>
          <w:color w:val="C53030"/>
          <w:sz w:val="18"/>
        </w:rPr>
        <w:t>CM3</w:t>
      </w:r>
      <w:r>
        <w:t xml:space="preserve">, </w:t>
      </w:r>
      <w:r>
        <w:rPr>
          <w:rFonts w:ascii="Courier New" w:hAnsi="Courier New"/>
          <w:color w:val="C53030"/>
          <w:sz w:val="18"/>
        </w:rPr>
        <w:t>CM16</w:t>
      </w:r>
      <w:r>
        <w:t xml:space="preserve">, </w:t>
      </w:r>
      <w:r>
        <w:rPr>
          <w:rFonts w:ascii="Courier New" w:hAnsi="Courier New"/>
          <w:color w:val="C53030"/>
          <w:sz w:val="18"/>
        </w:rPr>
        <w:t>CM25</w:t>
      </w:r>
      <w:r>
        <w:t xml:space="preserve">, </w:t>
      </w:r>
      <w:r>
        <w:rPr>
          <w:rFonts w:ascii="Courier New" w:hAnsi="Courier New"/>
          <w:color w:val="C53030"/>
          <w:sz w:val="18"/>
        </w:rPr>
        <w:t>CM40</w:t>
      </w:r>
      <w:r>
        <w:t>) and then combines them into the final scores.</w:t>
      </w:r>
    </w:p>
    <w:p>
      <w:pPr>
        <w:pStyle w:val="Heading3"/>
        <w:spacing w:before="160"/>
      </w:pPr>
      <w:r>
        <w:t>6.31 CM3 — Main Cycling Environment Risk</w:t>
      </w:r>
    </w:p>
    <w:p>
      <w:pPr>
        <w:spacing w:before="80" w:after="80"/>
        <w:ind w:left="432"/>
        <w:shd w:val="clear" w:color="auto" w:fill="1A202C"/>
      </w:pPr>
      <w:r>
        <w:rPr>
          <w:rFonts w:ascii="Courier New" w:hAnsi="Courier New"/>
          <w:color w:val="F1F5F9"/>
          <w:sz w:val="18"/>
        </w:rPr>
        <w:t>CM3 = (product of CU factors) ^ (1 + CQ_sum × 0.1)</w:t>
      </w:r>
    </w:p>
    <w:p>
      <w:r>
        <w:t>*Layman's explanation: This math formula is used to calculate the risk score for the main cycling environment based on various factors like surface and lighting.*</w:t>
      </w:r>
    </w:p>
    <w:p>
      <w:r/>
      <w:r>
        <w:rPr>
          <w:b/>
        </w:rPr>
        <w:t>CU factors</w:t>
      </w:r>
      <w:r>
        <w:t xml:space="preserve"> (continuous risk multipliers):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Factor</w:t>
            </w:r>
          </w:p>
        </w:tc>
        <w:tc>
          <w:tcPr>
            <w:tcW w:type="dxa" w:w="2880"/>
            <w:shd w:val="clear" w:color="auto" w:fill="EDF2F7"/>
          </w:tcPr>
          <w:p>
            <w:r>
              <w:rPr>
                <w:b/>
                <w:sz w:val="18"/>
              </w:rPr>
            </w:r>
            <w:r>
              <w:rPr>
                <w:b/>
                <w:sz w:val="18"/>
              </w:rPr>
              <w:t>Attribute</w:t>
            </w:r>
          </w:p>
        </w:tc>
        <w:tc>
          <w:tcPr>
            <w:tcW w:type="dxa" w:w="2880"/>
            <w:shd w:val="clear" w:color="auto" w:fill="EDF2F7"/>
          </w:tcPr>
          <w:p>
            <w:r>
              <w:rPr>
                <w:b/>
                <w:sz w:val="18"/>
              </w:rPr>
            </w:r>
            <w:r>
              <w:rPr>
                <w:b/>
                <w:sz w:val="18"/>
              </w:rPr>
              <w:t>Effect</w:t>
            </w:r>
          </w:p>
        </w:tc>
      </w:tr>
      <w:tr>
        <w:tc>
          <w:tcPr>
            <w:tcW w:type="dxa" w:w="2880"/>
          </w:tcPr>
          <w:p>
            <w:r>
              <w:rPr>
                <w:sz w:val="18"/>
              </w:rPr>
            </w:r>
            <w:r>
              <w:rPr>
                <w:sz w:val="18"/>
              </w:rPr>
              <w:t>Loose/slippery surface</w:t>
            </w:r>
          </w:p>
        </w:tc>
        <w:tc>
          <w:tcPr>
            <w:tcW w:type="dxa" w:w="2880"/>
          </w:tcPr>
          <w:p>
            <w:r>
              <w:rPr>
                <w:sz w:val="18"/>
              </w:rPr>
            </w:r>
            <w:r>
              <w:rPr>
                <w:sz w:val="18"/>
              </w:rPr>
            </w:r>
            <w:r>
              <w:rPr>
                <w:rFonts w:ascii="Courier New" w:hAnsi="Courier New"/>
                <w:color w:val="C53030"/>
                <w:sz w:val="18"/>
              </w:rPr>
              <w:t>Loose or slippery surface</w:t>
            </w:r>
            <w:r>
              <w:rPr>
                <w:sz w:val="18"/>
              </w:rPr>
            </w:r>
          </w:p>
        </w:tc>
        <w:tc>
          <w:tcPr>
            <w:tcW w:type="dxa" w:w="2880"/>
          </w:tcPr>
          <w:p>
            <w:r>
              <w:rPr>
                <w:sz w:val="18"/>
              </w:rPr>
            </w:r>
            <w:r>
              <w:rPr>
                <w:sz w:val="18"/>
              </w:rPr>
              <w:t>1.5 if Present</w:t>
            </w:r>
          </w:p>
        </w:tc>
      </w:tr>
      <w:tr>
        <w:tc>
          <w:tcPr>
            <w:tcW w:type="dxa" w:w="2880"/>
          </w:tcPr>
          <w:p>
            <w:r>
              <w:rPr>
                <w:sz w:val="18"/>
              </w:rPr>
            </w:r>
            <w:r>
              <w:rPr>
                <w:sz w:val="18"/>
              </w:rPr>
              <w:t>Delineation</w:t>
            </w:r>
          </w:p>
        </w:tc>
        <w:tc>
          <w:tcPr>
            <w:tcW w:type="dxa" w:w="2880"/>
          </w:tcPr>
          <w:p>
            <w:r>
              <w:rPr>
                <w:sz w:val="18"/>
              </w:rPr>
            </w:r>
            <w:r>
              <w:rPr>
                <w:sz w:val="18"/>
              </w:rPr>
            </w:r>
            <w:r>
              <w:rPr>
                <w:rFonts w:ascii="Courier New" w:hAnsi="Courier New"/>
                <w:color w:val="C53030"/>
                <w:sz w:val="18"/>
              </w:rPr>
              <w:t>Delineation</w:t>
            </w:r>
            <w:r>
              <w:rPr>
                <w:sz w:val="18"/>
              </w:rPr>
            </w:r>
          </w:p>
        </w:tc>
        <w:tc>
          <w:tcPr>
            <w:tcW w:type="dxa" w:w="2880"/>
          </w:tcPr>
          <w:p>
            <w:r>
              <w:rPr>
                <w:sz w:val="18"/>
              </w:rPr>
            </w:r>
            <w:r>
              <w:rPr>
                <w:sz w:val="18"/>
              </w:rPr>
              <w:t>1.2 if Not Present</w:t>
            </w:r>
          </w:p>
        </w:tc>
      </w:tr>
      <w:tr>
        <w:tc>
          <w:tcPr>
            <w:tcW w:type="dxa" w:w="2880"/>
          </w:tcPr>
          <w:p>
            <w:r>
              <w:rPr>
                <w:sz w:val="18"/>
              </w:rPr>
            </w:r>
            <w:r>
              <w:rPr>
                <w:sz w:val="18"/>
              </w:rPr>
              <w:t>Facility width</w:t>
            </w:r>
          </w:p>
        </w:tc>
        <w:tc>
          <w:tcPr>
            <w:tcW w:type="dxa" w:w="2880"/>
          </w:tcPr>
          <w:p>
            <w:r>
              <w:rPr>
                <w:sz w:val="18"/>
              </w:rPr>
            </w:r>
            <w:r>
              <w:rPr>
                <w:sz w:val="18"/>
              </w:rPr>
            </w:r>
            <w:r>
              <w:rPr>
                <w:rFonts w:ascii="Courier New" w:hAnsi="Courier New"/>
                <w:color w:val="C53030"/>
                <w:sz w:val="18"/>
              </w:rPr>
              <w:t>Facility Width per Direction</w:t>
            </w:r>
            <w:r>
              <w:rPr>
                <w:sz w:val="18"/>
              </w:rPr>
            </w:r>
          </w:p>
        </w:tc>
        <w:tc>
          <w:tcPr>
            <w:tcW w:type="dxa" w:w="2880"/>
          </w:tcPr>
          <w:p>
            <w:r>
              <w:rPr>
                <w:sz w:val="18"/>
              </w:rPr>
            </w:r>
            <w:r>
              <w:rPr>
                <w:sz w:val="18"/>
              </w:rPr>
              <w:t>1.8/1.5/1.0 for Very Narrow/Narrow/Wide</w:t>
            </w:r>
          </w:p>
        </w:tc>
      </w:tr>
      <w:tr>
        <w:tc>
          <w:tcPr>
            <w:tcW w:type="dxa" w:w="2880"/>
          </w:tcPr>
          <w:p>
            <w:r>
              <w:rPr>
                <w:sz w:val="18"/>
              </w:rPr>
            </w:r>
            <w:r>
              <w:rPr>
                <w:sz w:val="18"/>
              </w:rPr>
              <w:t>Flow direction</w:t>
            </w:r>
          </w:p>
        </w:tc>
        <w:tc>
          <w:tcPr>
            <w:tcW w:type="dxa" w:w="2880"/>
          </w:tcPr>
          <w:p>
            <w:r>
              <w:rPr>
                <w:sz w:val="18"/>
              </w:rPr>
            </w:r>
            <w:r>
              <w:rPr>
                <w:sz w:val="18"/>
              </w:rPr>
            </w:r>
            <w:r>
              <w:rPr>
                <w:rFonts w:ascii="Courier New" w:hAnsi="Courier New"/>
                <w:color w:val="C53030"/>
                <w:sz w:val="18"/>
              </w:rPr>
              <w:t>Flow Direction</w:t>
            </w:r>
            <w:r>
              <w:rPr>
                <w:sz w:val="18"/>
              </w:rPr>
            </w:r>
          </w:p>
        </w:tc>
        <w:tc>
          <w:tcPr>
            <w:tcW w:type="dxa" w:w="2880"/>
          </w:tcPr>
          <w:p>
            <w:r>
              <w:rPr>
                <w:sz w:val="18"/>
              </w:rPr>
            </w:r>
            <w:r>
              <w:rPr>
                <w:sz w:val="18"/>
              </w:rPr>
              <w:t>1.5 if Two Way</w:t>
            </w:r>
          </w:p>
        </w:tc>
      </w:tr>
      <w:tr>
        <w:tc>
          <w:tcPr>
            <w:tcW w:type="dxa" w:w="2880"/>
          </w:tcPr>
          <w:p>
            <w:r>
              <w:rPr>
                <w:sz w:val="18"/>
              </w:rPr>
            </w:r>
            <w:r>
              <w:rPr>
                <w:sz w:val="18"/>
              </w:rPr>
              <w:t>Width restriction</w:t>
            </w:r>
          </w:p>
        </w:tc>
        <w:tc>
          <w:tcPr>
            <w:tcW w:type="dxa" w:w="2880"/>
          </w:tcPr>
          <w:p>
            <w:r>
              <w:rPr>
                <w:sz w:val="18"/>
              </w:rPr>
            </w:r>
            <w:r>
              <w:rPr>
                <w:sz w:val="18"/>
              </w:rPr>
            </w:r>
            <w:r>
              <w:rPr>
                <w:rFonts w:ascii="Courier New" w:hAnsi="Courier New"/>
                <w:color w:val="C53030"/>
                <w:sz w:val="18"/>
              </w:rPr>
              <w:t>Width Restriction</w:t>
            </w:r>
            <w:r>
              <w:rPr>
                <w:sz w:val="18"/>
              </w:rPr>
            </w:r>
          </w:p>
        </w:tc>
        <w:tc>
          <w:tcPr>
            <w:tcW w:type="dxa" w:w="2880"/>
          </w:tcPr>
          <w:p>
            <w:r>
              <w:rPr>
                <w:sz w:val="18"/>
              </w:rPr>
            </w:r>
            <w:r>
              <w:rPr>
                <w:sz w:val="18"/>
              </w:rPr>
              <w:t>1.2 if Present</w:t>
            </w:r>
          </w:p>
        </w:tc>
      </w:tr>
      <w:tr>
        <w:tc>
          <w:tcPr>
            <w:tcW w:type="dxa" w:w="2880"/>
          </w:tcPr>
          <w:p>
            <w:r>
              <w:rPr>
                <w:sz w:val="18"/>
              </w:rPr>
            </w:r>
            <w:r>
              <w:rPr>
                <w:sz w:val="18"/>
              </w:rPr>
              <w:t>Grade</w:t>
            </w:r>
          </w:p>
        </w:tc>
        <w:tc>
          <w:tcPr>
            <w:tcW w:type="dxa" w:w="2880"/>
          </w:tcPr>
          <w:p>
            <w:r>
              <w:rPr>
                <w:sz w:val="18"/>
              </w:rPr>
            </w:r>
            <w:r>
              <w:rPr>
                <w:sz w:val="18"/>
              </w:rPr>
            </w:r>
            <w:r>
              <w:rPr>
                <w:rFonts w:ascii="Courier New" w:hAnsi="Courier New"/>
                <w:color w:val="C53030"/>
                <w:sz w:val="18"/>
              </w:rPr>
              <w:t>Grade</w:t>
            </w:r>
            <w:r>
              <w:rPr>
                <w:sz w:val="18"/>
              </w:rPr>
            </w:r>
          </w:p>
        </w:tc>
        <w:tc>
          <w:tcPr>
            <w:tcW w:type="dxa" w:w="2880"/>
          </w:tcPr>
          <w:p>
            <w:r>
              <w:rPr>
                <w:sz w:val="18"/>
              </w:rPr>
            </w:r>
            <w:r>
              <w:rPr>
                <w:sz w:val="18"/>
              </w:rPr>
              <w:t>1.2 if ≥5 Degrees</w:t>
            </w:r>
          </w:p>
        </w:tc>
      </w:tr>
      <w:tr>
        <w:tc>
          <w:tcPr>
            <w:tcW w:type="dxa" w:w="2880"/>
          </w:tcPr>
          <w:p>
            <w:r>
              <w:rPr>
                <w:sz w:val="18"/>
              </w:rPr>
            </w:r>
            <w:r>
              <w:rPr>
                <w:sz w:val="18"/>
              </w:rPr>
              <w:t>Cargo bikes</w:t>
            </w:r>
          </w:p>
        </w:tc>
        <w:tc>
          <w:tcPr>
            <w:tcW w:type="dxa" w:w="2880"/>
          </w:tcPr>
          <w:p>
            <w:r>
              <w:rPr>
                <w:sz w:val="18"/>
              </w:rPr>
            </w:r>
            <w:r>
              <w:rPr>
                <w:sz w:val="18"/>
              </w:rPr>
            </w:r>
            <w:r>
              <w:rPr>
                <w:rFonts w:ascii="Courier New" w:hAnsi="Courier New"/>
                <w:color w:val="C53030"/>
                <w:sz w:val="18"/>
              </w:rPr>
              <w:t>Observed proportion of cargo bikes</w:t>
            </w:r>
            <w:r>
              <w:rPr>
                <w:sz w:val="18"/>
              </w:rPr>
            </w:r>
          </w:p>
        </w:tc>
        <w:tc>
          <w:tcPr>
            <w:tcW w:type="dxa" w:w="2880"/>
          </w:tcPr>
          <w:p>
            <w:r>
              <w:rPr>
                <w:sz w:val="18"/>
              </w:rPr>
            </w:r>
            <w:r>
              <w:rPr>
                <w:sz w:val="18"/>
              </w:rPr>
              <w:t>1.2 if Moderate to high</w:t>
            </w:r>
          </w:p>
        </w:tc>
      </w:tr>
      <w:tr>
        <w:tc>
          <w:tcPr>
            <w:tcW w:type="dxa" w:w="2880"/>
          </w:tcPr>
          <w:p>
            <w:r>
              <w:rPr>
                <w:sz w:val="18"/>
              </w:rPr>
            </w:r>
            <w:r>
              <w:rPr>
                <w:sz w:val="18"/>
              </w:rPr>
              <w:t>Pedestrian flow</w:t>
            </w:r>
          </w:p>
        </w:tc>
        <w:tc>
          <w:tcPr>
            <w:tcW w:type="dxa" w:w="2880"/>
          </w:tcPr>
          <w:p>
            <w:r>
              <w:rPr>
                <w:sz w:val="18"/>
              </w:rPr>
            </w:r>
            <w:r>
              <w:rPr>
                <w:sz w:val="18"/>
              </w:rPr>
            </w:r>
            <w:r>
              <w:rPr>
                <w:rFonts w:ascii="Courier New" w:hAnsi="Courier New"/>
                <w:color w:val="C53030"/>
                <w:sz w:val="18"/>
              </w:rPr>
              <w:t>Peak pedestrian flow</w:t>
            </w:r>
            <w:r>
              <w:rPr>
                <w:sz w:val="18"/>
              </w:rPr>
            </w:r>
          </w:p>
        </w:tc>
        <w:tc>
          <w:tcPr>
            <w:tcW w:type="dxa" w:w="2880"/>
          </w:tcPr>
          <w:p>
            <w:r>
              <w:rPr>
                <w:sz w:val="18"/>
              </w:rPr>
            </w:r>
            <w:r>
              <w:rPr>
                <w:sz w:val="18"/>
              </w:rPr>
              <w:t>1.2 if Low; 1.5 if Moderate to high</w:t>
            </w:r>
          </w:p>
        </w:tc>
      </w:tr>
      <w:tr>
        <w:tc>
          <w:tcPr>
            <w:tcW w:type="dxa" w:w="2880"/>
          </w:tcPr>
          <w:p>
            <w:r>
              <w:rPr>
                <w:sz w:val="18"/>
              </w:rPr>
            </w:r>
            <w:r>
              <w:rPr>
                <w:sz w:val="18"/>
              </w:rPr>
              <w:t>Bicycle flow</w:t>
            </w:r>
          </w:p>
        </w:tc>
        <w:tc>
          <w:tcPr>
            <w:tcW w:type="dxa" w:w="2880"/>
          </w:tcPr>
          <w:p>
            <w:r>
              <w:rPr>
                <w:sz w:val="18"/>
              </w:rPr>
            </w:r>
            <w:r>
              <w:rPr>
                <w:sz w:val="18"/>
              </w:rPr>
            </w:r>
            <w:r>
              <w:rPr>
                <w:rFonts w:ascii="Courier New" w:hAnsi="Courier New"/>
                <w:color w:val="C53030"/>
                <w:sz w:val="18"/>
              </w:rPr>
              <w:t>Peak bicycle/LV traffic flow</w:t>
            </w:r>
            <w:r>
              <w:rPr>
                <w:sz w:val="18"/>
              </w:rPr>
            </w:r>
          </w:p>
        </w:tc>
        <w:tc>
          <w:tcPr>
            <w:tcW w:type="dxa" w:w="2880"/>
          </w:tcPr>
          <w:p>
            <w:r>
              <w:rPr>
                <w:sz w:val="18"/>
              </w:rPr>
            </w:r>
            <w:r>
              <w:rPr>
                <w:sz w:val="18"/>
              </w:rPr>
              <w:t>1.2 if Moderate to high</w:t>
            </w:r>
          </w:p>
        </w:tc>
      </w:tr>
      <w:tr>
        <w:tc>
          <w:tcPr>
            <w:tcW w:type="dxa" w:w="2880"/>
          </w:tcPr>
          <w:p>
            <w:r>
              <w:rPr>
                <w:sz w:val="18"/>
              </w:rPr>
            </w:r>
            <w:r>
              <w:rPr>
                <w:sz w:val="18"/>
              </w:rPr>
              <w:t>Speed differential</w:t>
            </w:r>
          </w:p>
        </w:tc>
        <w:tc>
          <w:tcPr>
            <w:tcW w:type="dxa" w:w="2880"/>
          </w:tcPr>
          <w:p>
            <w:r>
              <w:rPr>
                <w:sz w:val="18"/>
              </w:rPr>
            </w:r>
            <w:r>
              <w:rPr>
                <w:sz w:val="18"/>
              </w:rPr>
            </w:r>
            <w:r>
              <w:rPr>
                <w:rFonts w:ascii="Courier New" w:hAnsi="Courier New"/>
                <w:color w:val="C53030"/>
                <w:sz w:val="18"/>
              </w:rPr>
              <w:t>Bicycle/LV speed differential</w:t>
            </w:r>
            <w:r>
              <w:rPr>
                <w:sz w:val="18"/>
              </w:rPr>
            </w:r>
          </w:p>
        </w:tc>
        <w:tc>
          <w:tcPr>
            <w:tcW w:type="dxa" w:w="2880"/>
          </w:tcPr>
          <w:p>
            <w:r>
              <w:rPr>
                <w:sz w:val="18"/>
              </w:rPr>
            </w:r>
            <w:r>
              <w:rPr>
                <w:sz w:val="18"/>
              </w:rPr>
              <w:t>1.2 if ≥10 km/h</w:t>
            </w:r>
          </w:p>
        </w:tc>
      </w:tr>
      <w:tr>
        <w:tc>
          <w:tcPr>
            <w:tcW w:type="dxa" w:w="2880"/>
          </w:tcPr>
          <w:p>
            <w:r>
              <w:rPr>
                <w:sz w:val="18"/>
              </w:rPr>
            </w:r>
            <w:r>
              <w:rPr>
                <w:sz w:val="18"/>
              </w:rPr>
              <w:t>Curvature</w:t>
            </w:r>
          </w:p>
        </w:tc>
        <w:tc>
          <w:tcPr>
            <w:tcW w:type="dxa" w:w="2880"/>
          </w:tcPr>
          <w:p>
            <w:r>
              <w:rPr>
                <w:sz w:val="18"/>
              </w:rPr>
            </w:r>
            <w:r>
              <w:rPr>
                <w:sz w:val="18"/>
              </w:rPr>
            </w:r>
            <w:r>
              <w:rPr>
                <w:rFonts w:ascii="Courier New" w:hAnsi="Courier New"/>
                <w:color w:val="C53030"/>
                <w:sz w:val="18"/>
              </w:rPr>
              <w:t>Curvature</w:t>
            </w:r>
            <w:r>
              <w:rPr>
                <w:sz w:val="18"/>
              </w:rPr>
            </w:r>
          </w:p>
        </w:tc>
        <w:tc>
          <w:tcPr>
            <w:tcW w:type="dxa" w:w="2880"/>
          </w:tcPr>
          <w:p>
            <w:r>
              <w:rPr>
                <w:sz w:val="18"/>
              </w:rPr>
            </w:r>
            <w:r>
              <w:rPr>
                <w:sz w:val="18"/>
              </w:rPr>
              <w:t>1.5 if Sharp Turn Present</w:t>
            </w:r>
          </w:p>
        </w:tc>
      </w:tr>
      <w:tr>
        <w:tc>
          <w:tcPr>
            <w:tcW w:type="dxa" w:w="2880"/>
          </w:tcPr>
          <w:p>
            <w:r>
              <w:rPr>
                <w:sz w:val="18"/>
              </w:rPr>
            </w:r>
            <w:r>
              <w:rPr>
                <w:sz w:val="18"/>
              </w:rPr>
              <w:t>Street lighting</w:t>
            </w:r>
          </w:p>
        </w:tc>
        <w:tc>
          <w:tcPr>
            <w:tcW w:type="dxa" w:w="2880"/>
          </w:tcPr>
          <w:p>
            <w:r>
              <w:rPr>
                <w:sz w:val="18"/>
              </w:rPr>
            </w:r>
            <w:r>
              <w:rPr>
                <w:sz w:val="18"/>
              </w:rPr>
            </w:r>
            <w:r>
              <w:rPr>
                <w:rFonts w:ascii="Courier New" w:hAnsi="Courier New"/>
                <w:color w:val="C53030"/>
                <w:sz w:val="18"/>
              </w:rPr>
              <w:t>Street Lighting</w:t>
            </w:r>
            <w:r>
              <w:rPr>
                <w:sz w:val="18"/>
              </w:rPr>
            </w:r>
          </w:p>
        </w:tc>
        <w:tc>
          <w:tcPr>
            <w:tcW w:type="dxa" w:w="2880"/>
          </w:tcPr>
          <w:p>
            <w:r>
              <w:rPr>
                <w:sz w:val="18"/>
              </w:rPr>
            </w:r>
            <w:r>
              <w:rPr>
                <w:sz w:val="18"/>
              </w:rPr>
              <w:t>1.2 if Not Present</w:t>
            </w:r>
          </w:p>
        </w:tc>
      </w:tr>
    </w:tbl>
    <w:p/>
    <w:p>
      <w:r/>
      <w:r>
        <w:rPr>
          <w:b/>
        </w:rPr>
        <w:t>CQ triggers</w:t>
      </w:r>
      <w:r>
        <w:t xml:space="preserve"> (condition flags that increase the exponent):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Trigger</w:t>
            </w:r>
          </w:p>
        </w:tc>
        <w:tc>
          <w:tcPr>
            <w:tcW w:type="dxa" w:w="2880"/>
            <w:shd w:val="clear" w:color="auto" w:fill="EDF2F7"/>
          </w:tcPr>
          <w:p>
            <w:r>
              <w:rPr>
                <w:b/>
                <w:sz w:val="18"/>
              </w:rPr>
            </w:r>
            <w:r>
              <w:rPr>
                <w:b/>
                <w:sz w:val="18"/>
              </w:rPr>
              <w:t>Attribute</w:t>
            </w:r>
          </w:p>
        </w:tc>
        <w:tc>
          <w:tcPr>
            <w:tcW w:type="dxa" w:w="2880"/>
            <w:shd w:val="clear" w:color="auto" w:fill="EDF2F7"/>
          </w:tcPr>
          <w:p>
            <w:r>
              <w:rPr>
                <w:b/>
                <w:sz w:val="18"/>
              </w:rPr>
            </w:r>
            <w:r>
              <w:rPr>
                <w:b/>
                <w:sz w:val="18"/>
              </w:rPr>
              <w:t>Fires when</w:t>
            </w:r>
          </w:p>
        </w:tc>
      </w:tr>
      <w:tr>
        <w:tc>
          <w:tcPr>
            <w:tcW w:type="dxa" w:w="2880"/>
          </w:tcPr>
          <w:p>
            <w:r>
              <w:rPr>
                <w:sz w:val="18"/>
              </w:rPr>
            </w:r>
            <w:r>
              <w:rPr>
                <w:sz w:val="18"/>
              </w:rPr>
              <w:t>Surface deformation</w:t>
            </w:r>
          </w:p>
        </w:tc>
        <w:tc>
          <w:tcPr>
            <w:tcW w:type="dxa" w:w="2880"/>
          </w:tcPr>
          <w:p>
            <w:r>
              <w:rPr>
                <w:sz w:val="18"/>
              </w:rPr>
            </w:r>
            <w:r>
              <w:rPr>
                <w:sz w:val="18"/>
              </w:rPr>
            </w:r>
            <w:r>
              <w:rPr>
                <w:rFonts w:ascii="Courier New" w:hAnsi="Courier New"/>
                <w:color w:val="C53030"/>
                <w:sz w:val="18"/>
              </w:rPr>
              <w:t>Major Surface Deformation or Drain Opening</w:t>
            </w:r>
            <w:r>
              <w:rPr>
                <w:sz w:val="18"/>
              </w:rPr>
            </w:r>
          </w:p>
        </w:tc>
        <w:tc>
          <w:tcPr>
            <w:tcW w:type="dxa" w:w="2880"/>
          </w:tcPr>
          <w:p>
            <w:r>
              <w:rPr>
                <w:sz w:val="18"/>
              </w:rPr>
            </w:r>
            <w:r>
              <w:rPr>
                <w:sz w:val="18"/>
              </w:rPr>
              <w:t>Present</w:t>
            </w:r>
          </w:p>
        </w:tc>
      </w:tr>
      <w:tr>
        <w:tc>
          <w:tcPr>
            <w:tcW w:type="dxa" w:w="2880"/>
          </w:tcPr>
          <w:p>
            <w:r>
              <w:rPr>
                <w:sz w:val="18"/>
              </w:rPr>
            </w:r>
            <w:r>
              <w:rPr>
                <w:sz w:val="18"/>
              </w:rPr>
              <w:t>Fixed obstacle</w:t>
            </w:r>
          </w:p>
        </w:tc>
        <w:tc>
          <w:tcPr>
            <w:tcW w:type="dxa" w:w="2880"/>
          </w:tcPr>
          <w:p>
            <w:r>
              <w:rPr>
                <w:sz w:val="18"/>
              </w:rPr>
            </w:r>
            <w:r>
              <w:rPr>
                <w:sz w:val="18"/>
              </w:rPr>
            </w:r>
            <w:r>
              <w:rPr>
                <w:rFonts w:ascii="Courier New" w:hAnsi="Courier New"/>
                <w:color w:val="C53030"/>
                <w:sz w:val="18"/>
              </w:rPr>
              <w:t>Fixed Obstacle on Facility</w:t>
            </w:r>
            <w:r>
              <w:rPr>
                <w:sz w:val="18"/>
              </w:rPr>
            </w:r>
          </w:p>
        </w:tc>
        <w:tc>
          <w:tcPr>
            <w:tcW w:type="dxa" w:w="2880"/>
          </w:tcPr>
          <w:p>
            <w:r>
              <w:rPr>
                <w:sz w:val="18"/>
              </w:rPr>
            </w:r>
            <w:r>
              <w:rPr>
                <w:sz w:val="18"/>
              </w:rPr>
              <w:t>Present</w:t>
            </w:r>
          </w:p>
        </w:tc>
      </w:tr>
      <w:tr>
        <w:tc>
          <w:tcPr>
            <w:tcW w:type="dxa" w:w="2880"/>
          </w:tcPr>
          <w:p>
            <w:r>
              <w:rPr>
                <w:sz w:val="18"/>
              </w:rPr>
            </w:r>
            <w:r>
              <w:rPr>
                <w:sz w:val="18"/>
              </w:rPr>
              <w:t>Non-fixed obstacle</w:t>
            </w:r>
          </w:p>
        </w:tc>
        <w:tc>
          <w:tcPr>
            <w:tcW w:type="dxa" w:w="2880"/>
          </w:tcPr>
          <w:p>
            <w:r>
              <w:rPr>
                <w:sz w:val="18"/>
              </w:rPr>
            </w:r>
            <w:r>
              <w:rPr>
                <w:sz w:val="18"/>
              </w:rPr>
            </w:r>
            <w:r>
              <w:rPr>
                <w:rFonts w:ascii="Courier New" w:hAnsi="Courier New"/>
                <w:color w:val="C53030"/>
                <w:sz w:val="18"/>
              </w:rPr>
              <w:t>Non-Fixed Obstacle on Facility</w:t>
            </w:r>
            <w:r>
              <w:rPr>
                <w:sz w:val="18"/>
              </w:rPr>
            </w:r>
          </w:p>
        </w:tc>
        <w:tc>
          <w:tcPr>
            <w:tcW w:type="dxa" w:w="2880"/>
          </w:tcPr>
          <w:p>
            <w:r>
              <w:rPr>
                <w:sz w:val="18"/>
              </w:rPr>
            </w:r>
            <w:r>
              <w:rPr>
                <w:sz w:val="18"/>
              </w:rPr>
              <w:t>Present</w:t>
            </w:r>
          </w:p>
        </w:tc>
      </w:tr>
      <w:tr>
        <w:tc>
          <w:tcPr>
            <w:tcW w:type="dxa" w:w="2880"/>
          </w:tcPr>
          <w:p>
            <w:r>
              <w:rPr>
                <w:sz w:val="18"/>
              </w:rPr>
            </w:r>
            <w:r>
              <w:rPr>
                <w:sz w:val="18"/>
              </w:rPr>
              <w:t>Adjacent parking 0–1m</w:t>
            </w:r>
          </w:p>
        </w:tc>
        <w:tc>
          <w:tcPr>
            <w:tcW w:type="dxa" w:w="2880"/>
          </w:tcPr>
          <w:p>
            <w:r>
              <w:rPr>
                <w:sz w:val="18"/>
              </w:rPr>
            </w:r>
            <w:r>
              <w:rPr>
                <w:sz w:val="18"/>
              </w:rPr>
            </w:r>
            <w:r>
              <w:rPr>
                <w:rFonts w:ascii="Courier New" w:hAnsi="Courier New"/>
                <w:color w:val="C53030"/>
                <w:sz w:val="18"/>
              </w:rPr>
              <w:t>Adjacent Vehicle Parking 0-1m</w:t>
            </w:r>
            <w:r>
              <w:rPr>
                <w:sz w:val="18"/>
              </w:rPr>
            </w:r>
          </w:p>
        </w:tc>
        <w:tc>
          <w:tcPr>
            <w:tcW w:type="dxa" w:w="2880"/>
          </w:tcPr>
          <w:p>
            <w:r>
              <w:rPr>
                <w:sz w:val="18"/>
              </w:rPr>
            </w:r>
            <w:r>
              <w:rPr>
                <w:sz w:val="18"/>
              </w:rPr>
              <w:t>Present</w:t>
            </w:r>
          </w:p>
        </w:tc>
      </w:tr>
      <w:tr>
        <w:tc>
          <w:tcPr>
            <w:tcW w:type="dxa" w:w="2880"/>
          </w:tcPr>
          <w:p>
            <w:r>
              <w:rPr>
                <w:sz w:val="18"/>
              </w:rPr>
            </w:r>
            <w:r>
              <w:rPr>
                <w:sz w:val="18"/>
              </w:rPr>
              <w:t>Intersection crossing</w:t>
            </w:r>
          </w:p>
        </w:tc>
        <w:tc>
          <w:tcPr>
            <w:tcW w:type="dxa" w:w="2880"/>
          </w:tcPr>
          <w:p>
            <w:r>
              <w:rPr>
                <w:sz w:val="18"/>
              </w:rPr>
            </w:r>
            <w:r>
              <w:rPr>
                <w:sz w:val="18"/>
              </w:rPr>
            </w:r>
            <w:r>
              <w:rPr>
                <w:rFonts w:ascii="Courier New" w:hAnsi="Courier New"/>
                <w:color w:val="C53030"/>
                <w:sz w:val="18"/>
              </w:rPr>
              <w:t>Intersection or Road Crossing</w:t>
            </w:r>
            <w:r>
              <w:rPr>
                <w:sz w:val="18"/>
              </w:rPr>
            </w:r>
          </w:p>
        </w:tc>
        <w:tc>
          <w:tcPr>
            <w:tcW w:type="dxa" w:w="2880"/>
          </w:tcPr>
          <w:p>
            <w:r>
              <w:rPr>
                <w:sz w:val="18"/>
              </w:rPr>
            </w:r>
            <w:r>
              <w:rPr>
                <w:sz w:val="18"/>
              </w:rPr>
              <w:t>Present</w:t>
            </w:r>
          </w:p>
        </w:tc>
      </w:tr>
      <w:tr>
        <w:tc>
          <w:tcPr>
            <w:tcW w:type="dxa" w:w="2880"/>
          </w:tcPr>
          <w:p>
            <w:r>
              <w:rPr>
                <w:sz w:val="18"/>
              </w:rPr>
            </w:r>
            <w:r>
              <w:rPr>
                <w:sz w:val="18"/>
              </w:rPr>
              <w:t>Property access</w:t>
            </w:r>
          </w:p>
        </w:tc>
        <w:tc>
          <w:tcPr>
            <w:tcW w:type="dxa" w:w="2880"/>
          </w:tcPr>
          <w:p>
            <w:r>
              <w:rPr>
                <w:sz w:val="18"/>
              </w:rPr>
            </w:r>
            <w:r>
              <w:rPr>
                <w:sz w:val="18"/>
              </w:rPr>
            </w:r>
            <w:r>
              <w:rPr>
                <w:rFonts w:ascii="Courier New" w:hAnsi="Courier New"/>
                <w:color w:val="C53030"/>
                <w:sz w:val="18"/>
              </w:rPr>
              <w:t>Property Access</w:t>
            </w:r>
            <w:r>
              <w:rPr>
                <w:sz w:val="18"/>
              </w:rPr>
            </w:r>
          </w:p>
        </w:tc>
        <w:tc>
          <w:tcPr>
            <w:tcW w:type="dxa" w:w="2880"/>
          </w:tcPr>
          <w:p>
            <w:r>
              <w:rPr>
                <w:sz w:val="18"/>
              </w:rPr>
            </w:r>
            <w:r>
              <w:rPr>
                <w:sz w:val="18"/>
              </w:rPr>
              <w:t>Present</w:t>
            </w:r>
          </w:p>
        </w:tc>
      </w:tr>
      <w:tr>
        <w:tc>
          <w:tcPr>
            <w:tcW w:type="dxa" w:w="2880"/>
          </w:tcPr>
          <w:p>
            <w:r>
              <w:rPr>
                <w:sz w:val="18"/>
              </w:rPr>
            </w:r>
            <w:r>
              <w:rPr>
                <w:sz w:val="18"/>
              </w:rPr>
              <w:t>Intersecting facility</w:t>
            </w:r>
          </w:p>
        </w:tc>
        <w:tc>
          <w:tcPr>
            <w:tcW w:type="dxa" w:w="2880"/>
          </w:tcPr>
          <w:p>
            <w:r>
              <w:rPr>
                <w:sz w:val="18"/>
              </w:rPr>
            </w:r>
            <w:r>
              <w:rPr>
                <w:sz w:val="18"/>
              </w:rPr>
            </w:r>
            <w:r>
              <w:rPr>
                <w:rFonts w:ascii="Courier New" w:hAnsi="Courier New"/>
                <w:color w:val="C53030"/>
                <w:sz w:val="18"/>
              </w:rPr>
              <w:t>Intersecting Bicycle Facility</w:t>
            </w:r>
            <w:r>
              <w:rPr>
                <w:sz w:val="18"/>
              </w:rPr>
            </w:r>
          </w:p>
        </w:tc>
        <w:tc>
          <w:tcPr>
            <w:tcW w:type="dxa" w:w="2880"/>
          </w:tcPr>
          <w:p>
            <w:r>
              <w:rPr>
                <w:sz w:val="18"/>
              </w:rPr>
            </w:r>
            <w:r>
              <w:rPr>
                <w:sz w:val="18"/>
              </w:rPr>
              <w:t>Present</w:t>
            </w:r>
          </w:p>
        </w:tc>
      </w:tr>
      <w:tr>
        <w:tc>
          <w:tcPr>
            <w:tcW w:type="dxa" w:w="2880"/>
          </w:tcPr>
          <w:p>
            <w:r>
              <w:rPr>
                <w:sz w:val="18"/>
              </w:rPr>
            </w:r>
            <w:r>
              <w:rPr>
                <w:sz w:val="18"/>
              </w:rPr>
              <w:t>Pedestrian crossing</w:t>
            </w:r>
          </w:p>
        </w:tc>
        <w:tc>
          <w:tcPr>
            <w:tcW w:type="dxa" w:w="2880"/>
          </w:tcPr>
          <w:p>
            <w:r>
              <w:rPr>
                <w:sz w:val="18"/>
              </w:rPr>
            </w:r>
            <w:r>
              <w:rPr>
                <w:sz w:val="18"/>
              </w:rPr>
            </w:r>
            <w:r>
              <w:rPr>
                <w:rFonts w:ascii="Courier New" w:hAnsi="Courier New"/>
                <w:color w:val="C53030"/>
                <w:sz w:val="18"/>
              </w:rPr>
              <w:t>Pedestrian Crossing</w:t>
            </w:r>
            <w:r>
              <w:rPr>
                <w:sz w:val="18"/>
              </w:rPr>
            </w:r>
          </w:p>
        </w:tc>
        <w:tc>
          <w:tcPr>
            <w:tcW w:type="dxa" w:w="2880"/>
          </w:tcPr>
          <w:p>
            <w:r>
              <w:rPr>
                <w:sz w:val="18"/>
              </w:rPr>
            </w:r>
            <w:r>
              <w:rPr>
                <w:sz w:val="18"/>
              </w:rPr>
              <w:t>Present</w:t>
            </w:r>
          </w:p>
        </w:tc>
      </w:tr>
    </w:tbl>
    <w:p/>
    <w:p>
      <w:pPr>
        <w:pStyle w:val="Heading3"/>
        <w:spacing w:before="160"/>
      </w:pPr>
      <w:r>
        <w:t>6.32 CM16 — Departure and Fall Scenarios</w:t>
      </w:r>
    </w:p>
    <w:p>
      <w:r>
        <w:t>Only fires if at least one of: Loose/slippery surface, Grade ≥5°, or Curvature = Sharp Turn.</w:t>
      </w:r>
    </w:p>
    <w:p>
      <w:pPr>
        <w:pStyle w:val="Heading3"/>
        <w:spacing w:before="160"/>
      </w:pPr>
      <w:r>
        <w:t>6.33 CM25 — Speed-Related Incidents</w:t>
      </w:r>
    </w:p>
    <w:p>
      <w:r>
        <w:t>Only fires if at least one of: Tram/train rails present, Surface deformation present.</w:t>
      </w:r>
    </w:p>
    <w:p>
      <w:pPr>
        <w:pStyle w:val="Heading3"/>
        <w:spacing w:before="160"/>
      </w:pPr>
      <w:r>
        <w:t>6.34 CM40 — Vehicle Interaction</w:t>
      </w:r>
    </w:p>
    <w:p>
      <w:r>
        <w:t>Only fires if at least one of: Intersection crossing, Property access, Adjacent road 0–1m, Adjacent road 1–3m, Facility type = Mixed Traffic, Intersection approach = Shared.</w:t>
      </w:r>
    </w:p>
    <w:p>
      <w:pPr>
        <w:pStyle w:val="Heading3"/>
        <w:spacing w:before="160"/>
      </w:pPr>
      <w:r>
        <w:t>6.35 Final Score Combination</w:t>
      </w:r>
    </w:p>
    <w:p>
      <w:r>
        <w:t>The four components combine into final scores as follows:</w:t>
      </w:r>
    </w:p>
    <w:p>
      <w:pPr>
        <w:spacing w:before="80" w:after="80"/>
        <w:ind w:left="432"/>
        <w:shd w:val="clear" w:color="auto" w:fill="1A202C"/>
      </w:pPr>
      <w:r>
        <w:rPr>
          <w:rFonts w:ascii="Courier New" w:hAnsi="Courier New"/>
          <w:color w:val="F1F5F9"/>
          <w:sz w:val="18"/>
        </w:rPr>
        <w:t>cj3  = CM3 + CM16   # combined conflict exposure</w:t>
        <w:br/>
        <w:t>cj25 = CM25         # fall hazard modifier</w:t>
        <w:br/>
        <w:t>cj40 = CM40         # shared space conflict modifier</w:t>
        <w:br/>
        <w:br/>
        <w:t>BB = cj3 × (bicycle_speed × grade × speed_differential × cargo_bike factors)</w:t>
        <w:br/>
        <w:br/>
        <w:t>BP = BB_component × sidewalk_condition</w:t>
        <w:br/>
        <w:t xml:space="preserve">   + BB_component × pedestrian_condition</w:t>
        <w:br/>
        <w:t xml:space="preserve">   (each term is 0 if the condition is absent)</w:t>
        <w:br/>
        <w:br/>
        <w:t>SB = cj3 × severity_factors                  [departure gate — 0 if no departure condition]</w:t>
        <w:br/>
        <w:t xml:space="preserve">   + (cj3 + cj25) × fall_severity_factors    [fall gate — 0 if no fall condition]</w:t>
        <w:br/>
        <w:br/>
        <w:t>VB = (cj3 + cj25) × factors   [fall/conflict — 0 if condition absent]</w:t>
        <w:br/>
        <w:t xml:space="preserve">   + cj3 × factors             [departure — 0 if condition absent]</w:t>
        <w:br/>
        <w:t xml:space="preserve">   + cj40 ÷ 3                  [intersection term 1 — 0 if condition absent]</w:t>
        <w:br/>
        <w:t xml:space="preserve">   + cj40 ÷ 3                  [intersection term 2 — 0 if condition absent]</w:t>
        <w:br/>
        <w:t xml:space="preserve">   + cj40 ÷ 3                  [intersection term 3 — 0 if condition absent]</w:t>
      </w:r>
    </w:p>
    <w:p>
      <w:r>
        <w:t>*Layman's explanation: These equations combine the different risk factors calculated above into the final safety scores you see on the screen.*</w:t>
      </w:r>
    </w:p>
    <w:p>
      <w:r/>
      <w:r>
        <w:rPr>
          <w:b/>
        </w:rPr>
        <w:t>Key takeaway:</w:t>
      </w:r>
      <w:r>
        <w:t xml:space="preserve"> BB and BP are driven entirely by CM3 + CM16. SB additionally incorporates CM25 for fall scenarios. VB is the only score that uses CM40 (shared-space and intersection conflicts).</w:t>
      </w:r>
    </w:p>
    <w:p>
      <w:pPr>
        <w:pBdr>
          <w:bottom w:val="single" w:sz="6" w:space="1" w:color="CCCCCC"/>
        </w:pBdr>
        <w:spacing w:after="0"/>
      </w:pPr>
    </w:p>
    <w:p>
      <w:pPr>
        <w:pStyle w:val="Heading2"/>
        <w:spacing w:before="240"/>
      </w:pPr>
      <w:r>
        <w:t>6.4 Worked Example: CM3</w:t>
      </w:r>
    </w:p>
    <w:p>
      <w:r>
        <w:t>The following example traces a single segment through the CM3 calculation by hand.</w:t>
      </w:r>
    </w:p>
    <w:p>
      <w:r/>
      <w:r>
        <w:rPr>
          <w:b/>
        </w:rPr>
        <w:t>Segment attributes:</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Attribute</w:t>
            </w:r>
          </w:p>
        </w:tc>
        <w:tc>
          <w:tcPr>
            <w:tcW w:type="dxa" w:w="2880"/>
            <w:shd w:val="clear" w:color="auto" w:fill="EDF2F7"/>
          </w:tcPr>
          <w:p>
            <w:r>
              <w:rPr>
                <w:b/>
                <w:sz w:val="18"/>
              </w:rPr>
            </w:r>
            <w:r>
              <w:rPr>
                <w:b/>
                <w:sz w:val="18"/>
              </w:rPr>
              <w:t>Value</w:t>
            </w:r>
          </w:p>
        </w:tc>
        <w:tc>
          <w:tcPr>
            <w:tcW w:type="dxa" w:w="2880"/>
            <w:shd w:val="clear" w:color="auto" w:fill="EDF2F7"/>
          </w:tcPr>
          <w:p>
            <w:r>
              <w:rPr>
                <w:b/>
                <w:sz w:val="18"/>
              </w:rPr>
            </w:r>
            <w:r>
              <w:rPr>
                <w:b/>
                <w:sz w:val="18"/>
              </w:rPr>
              <w:t>Code</w:t>
            </w:r>
          </w:p>
        </w:tc>
      </w:tr>
      <w:tr>
        <w:tc>
          <w:tcPr>
            <w:tcW w:type="dxa" w:w="2880"/>
          </w:tcPr>
          <w:p>
            <w:r>
              <w:rPr>
                <w:sz w:val="18"/>
              </w:rPr>
            </w:r>
            <w:r>
              <w:rPr>
                <w:sz w:val="18"/>
              </w:rPr>
              <w:t>Loose or slippery surface</w:t>
            </w:r>
          </w:p>
        </w:tc>
        <w:tc>
          <w:tcPr>
            <w:tcW w:type="dxa" w:w="2880"/>
          </w:tcPr>
          <w:p>
            <w:r>
              <w:rPr>
                <w:sz w:val="18"/>
              </w:rPr>
            </w:r>
            <w:r>
              <w:rPr>
                <w:sz w:val="18"/>
              </w:rPr>
              <w:t>Not Present</w:t>
            </w:r>
          </w:p>
        </w:tc>
        <w:tc>
          <w:tcPr>
            <w:tcW w:type="dxa" w:w="2880"/>
          </w:tcPr>
          <w:p>
            <w:r>
              <w:rPr>
                <w:sz w:val="18"/>
              </w:rPr>
            </w:r>
            <w:r>
              <w:rPr>
                <w:sz w:val="18"/>
              </w:rPr>
              <w:t>2</w:t>
            </w:r>
          </w:p>
        </w:tc>
      </w:tr>
      <w:tr>
        <w:tc>
          <w:tcPr>
            <w:tcW w:type="dxa" w:w="2880"/>
          </w:tcPr>
          <w:p>
            <w:r>
              <w:rPr>
                <w:sz w:val="18"/>
              </w:rPr>
            </w:r>
            <w:r>
              <w:rPr>
                <w:sz w:val="18"/>
              </w:rPr>
              <w:t>Delineation</w:t>
            </w:r>
          </w:p>
        </w:tc>
        <w:tc>
          <w:tcPr>
            <w:tcW w:type="dxa" w:w="2880"/>
          </w:tcPr>
          <w:p>
            <w:r>
              <w:rPr>
                <w:sz w:val="18"/>
              </w:rPr>
            </w:r>
            <w:r>
              <w:rPr>
                <w:sz w:val="18"/>
              </w:rPr>
              <w:t>Not Present</w:t>
            </w:r>
          </w:p>
        </w:tc>
        <w:tc>
          <w:tcPr>
            <w:tcW w:type="dxa" w:w="2880"/>
          </w:tcPr>
          <w:p>
            <w:r>
              <w:rPr>
                <w:sz w:val="18"/>
              </w:rPr>
            </w:r>
            <w:r>
              <w:rPr>
                <w:sz w:val="18"/>
              </w:rPr>
              <w:t>2</w:t>
            </w:r>
          </w:p>
        </w:tc>
      </w:tr>
      <w:tr>
        <w:tc>
          <w:tcPr>
            <w:tcW w:type="dxa" w:w="2880"/>
          </w:tcPr>
          <w:p>
            <w:r>
              <w:rPr>
                <w:sz w:val="18"/>
              </w:rPr>
            </w:r>
            <w:r>
              <w:rPr>
                <w:sz w:val="18"/>
              </w:rPr>
              <w:t>Facility Width per Direction</w:t>
            </w:r>
          </w:p>
        </w:tc>
        <w:tc>
          <w:tcPr>
            <w:tcW w:type="dxa" w:w="2880"/>
          </w:tcPr>
          <w:p>
            <w:r>
              <w:rPr>
                <w:sz w:val="18"/>
              </w:rPr>
            </w:r>
            <w:r>
              <w:rPr>
                <w:sz w:val="18"/>
              </w:rPr>
              <w:t>Narrow</w:t>
            </w:r>
          </w:p>
        </w:tc>
        <w:tc>
          <w:tcPr>
            <w:tcW w:type="dxa" w:w="2880"/>
          </w:tcPr>
          <w:p>
            <w:r>
              <w:rPr>
                <w:sz w:val="18"/>
              </w:rPr>
            </w:r>
            <w:r>
              <w:rPr>
                <w:sz w:val="18"/>
              </w:rPr>
              <w:t>2</w:t>
            </w:r>
          </w:p>
        </w:tc>
      </w:tr>
      <w:tr>
        <w:tc>
          <w:tcPr>
            <w:tcW w:type="dxa" w:w="2880"/>
          </w:tcPr>
          <w:p>
            <w:r>
              <w:rPr>
                <w:sz w:val="18"/>
              </w:rPr>
            </w:r>
            <w:r>
              <w:rPr>
                <w:sz w:val="18"/>
              </w:rPr>
              <w:t>Flow Direction</w:t>
            </w:r>
          </w:p>
        </w:tc>
        <w:tc>
          <w:tcPr>
            <w:tcW w:type="dxa" w:w="2880"/>
          </w:tcPr>
          <w:p>
            <w:r>
              <w:rPr>
                <w:sz w:val="18"/>
              </w:rPr>
            </w:r>
            <w:r>
              <w:rPr>
                <w:sz w:val="18"/>
              </w:rPr>
              <w:t>One Way</w:t>
            </w:r>
          </w:p>
        </w:tc>
        <w:tc>
          <w:tcPr>
            <w:tcW w:type="dxa" w:w="2880"/>
          </w:tcPr>
          <w:p>
            <w:r>
              <w:rPr>
                <w:sz w:val="18"/>
              </w:rPr>
            </w:r>
            <w:r>
              <w:rPr>
                <w:sz w:val="18"/>
              </w:rPr>
              <w:t>1</w:t>
            </w:r>
          </w:p>
        </w:tc>
      </w:tr>
      <w:tr>
        <w:tc>
          <w:tcPr>
            <w:tcW w:type="dxa" w:w="2880"/>
          </w:tcPr>
          <w:p>
            <w:r>
              <w:rPr>
                <w:sz w:val="18"/>
              </w:rPr>
            </w:r>
            <w:r>
              <w:rPr>
                <w:sz w:val="18"/>
              </w:rPr>
              <w:t>Width Restriction</w:t>
            </w:r>
          </w:p>
        </w:tc>
        <w:tc>
          <w:tcPr>
            <w:tcW w:type="dxa" w:w="2880"/>
          </w:tcPr>
          <w:p>
            <w:r>
              <w:rPr>
                <w:sz w:val="18"/>
              </w:rPr>
            </w:r>
            <w:r>
              <w:rPr>
                <w:sz w:val="18"/>
              </w:rPr>
              <w:t>Not Present</w:t>
            </w:r>
          </w:p>
        </w:tc>
        <w:tc>
          <w:tcPr>
            <w:tcW w:type="dxa" w:w="2880"/>
          </w:tcPr>
          <w:p>
            <w:r>
              <w:rPr>
                <w:sz w:val="18"/>
              </w:rPr>
            </w:r>
            <w:r>
              <w:rPr>
                <w:sz w:val="18"/>
              </w:rPr>
              <w:t>2</w:t>
            </w:r>
          </w:p>
        </w:tc>
      </w:tr>
      <w:tr>
        <w:tc>
          <w:tcPr>
            <w:tcW w:type="dxa" w:w="2880"/>
          </w:tcPr>
          <w:p>
            <w:r>
              <w:rPr>
                <w:sz w:val="18"/>
              </w:rPr>
            </w:r>
            <w:r>
              <w:rPr>
                <w:sz w:val="18"/>
              </w:rPr>
              <w:t>Grade</w:t>
            </w:r>
          </w:p>
        </w:tc>
        <w:tc>
          <w:tcPr>
            <w:tcW w:type="dxa" w:w="2880"/>
          </w:tcPr>
          <w:p>
            <w:r>
              <w:rPr>
                <w:sz w:val="18"/>
              </w:rPr>
            </w:r>
            <w:r>
              <w:rPr>
                <w:sz w:val="18"/>
              </w:rPr>
              <w:t>&lt; 5 Degrees</w:t>
            </w:r>
          </w:p>
        </w:tc>
        <w:tc>
          <w:tcPr>
            <w:tcW w:type="dxa" w:w="2880"/>
          </w:tcPr>
          <w:p>
            <w:r>
              <w:rPr>
                <w:sz w:val="18"/>
              </w:rPr>
            </w:r>
            <w:r>
              <w:rPr>
                <w:sz w:val="18"/>
              </w:rPr>
              <w:t>1</w:t>
            </w:r>
          </w:p>
        </w:tc>
      </w:tr>
      <w:tr>
        <w:tc>
          <w:tcPr>
            <w:tcW w:type="dxa" w:w="2880"/>
          </w:tcPr>
          <w:p>
            <w:r>
              <w:rPr>
                <w:sz w:val="18"/>
              </w:rPr>
            </w:r>
            <w:r>
              <w:rPr>
                <w:sz w:val="18"/>
              </w:rPr>
              <w:t>Observed proportion of cargo bikes</w:t>
            </w:r>
          </w:p>
        </w:tc>
        <w:tc>
          <w:tcPr>
            <w:tcW w:type="dxa" w:w="2880"/>
          </w:tcPr>
          <w:p>
            <w:r>
              <w:rPr>
                <w:sz w:val="18"/>
              </w:rPr>
            </w:r>
            <w:r>
              <w:rPr>
                <w:sz w:val="18"/>
              </w:rPr>
              <w:t>Low</w:t>
            </w:r>
          </w:p>
        </w:tc>
        <w:tc>
          <w:tcPr>
            <w:tcW w:type="dxa" w:w="2880"/>
          </w:tcPr>
          <w:p>
            <w:r>
              <w:rPr>
                <w:sz w:val="18"/>
              </w:rPr>
            </w:r>
            <w:r>
              <w:rPr>
                <w:sz w:val="18"/>
              </w:rPr>
              <w:t>1</w:t>
            </w:r>
          </w:p>
        </w:tc>
      </w:tr>
      <w:tr>
        <w:tc>
          <w:tcPr>
            <w:tcW w:type="dxa" w:w="2880"/>
          </w:tcPr>
          <w:p>
            <w:r>
              <w:rPr>
                <w:sz w:val="18"/>
              </w:rPr>
            </w:r>
            <w:r>
              <w:rPr>
                <w:sz w:val="18"/>
              </w:rPr>
              <w:t>Peak pedestrian flow</w:t>
            </w:r>
          </w:p>
        </w:tc>
        <w:tc>
          <w:tcPr>
            <w:tcW w:type="dxa" w:w="2880"/>
          </w:tcPr>
          <w:p>
            <w:r>
              <w:rPr>
                <w:sz w:val="18"/>
              </w:rPr>
            </w:r>
            <w:r>
              <w:rPr>
                <w:sz w:val="18"/>
              </w:rPr>
              <w:t>None</w:t>
            </w:r>
          </w:p>
        </w:tc>
        <w:tc>
          <w:tcPr>
            <w:tcW w:type="dxa" w:w="2880"/>
          </w:tcPr>
          <w:p>
            <w:r>
              <w:rPr>
                <w:sz w:val="18"/>
              </w:rPr>
            </w:r>
            <w:r>
              <w:rPr>
                <w:sz w:val="18"/>
              </w:rPr>
              <w:t>1</w:t>
            </w:r>
          </w:p>
        </w:tc>
      </w:tr>
      <w:tr>
        <w:tc>
          <w:tcPr>
            <w:tcW w:type="dxa" w:w="2880"/>
          </w:tcPr>
          <w:p>
            <w:r>
              <w:rPr>
                <w:sz w:val="18"/>
              </w:rPr>
            </w:r>
            <w:r>
              <w:rPr>
                <w:sz w:val="18"/>
              </w:rPr>
              <w:t>Peak bicycle/LV traffic flow</w:t>
            </w:r>
          </w:p>
        </w:tc>
        <w:tc>
          <w:tcPr>
            <w:tcW w:type="dxa" w:w="2880"/>
          </w:tcPr>
          <w:p>
            <w:r>
              <w:rPr>
                <w:sz w:val="18"/>
              </w:rPr>
            </w:r>
            <w:r>
              <w:rPr>
                <w:sz w:val="18"/>
              </w:rPr>
              <w:t>Low</w:t>
            </w:r>
          </w:p>
        </w:tc>
        <w:tc>
          <w:tcPr>
            <w:tcW w:type="dxa" w:w="2880"/>
          </w:tcPr>
          <w:p>
            <w:r>
              <w:rPr>
                <w:sz w:val="18"/>
              </w:rPr>
            </w:r>
            <w:r>
              <w:rPr>
                <w:sz w:val="18"/>
              </w:rPr>
              <w:t>1</w:t>
            </w:r>
          </w:p>
        </w:tc>
      </w:tr>
      <w:tr>
        <w:tc>
          <w:tcPr>
            <w:tcW w:type="dxa" w:w="2880"/>
          </w:tcPr>
          <w:p>
            <w:r>
              <w:rPr>
                <w:sz w:val="18"/>
              </w:rPr>
            </w:r>
            <w:r>
              <w:rPr>
                <w:sz w:val="18"/>
              </w:rPr>
              <w:t>Bicycle/LV speed differential</w:t>
            </w:r>
          </w:p>
        </w:tc>
        <w:tc>
          <w:tcPr>
            <w:tcW w:type="dxa" w:w="2880"/>
          </w:tcPr>
          <w:p>
            <w:r>
              <w:rPr>
                <w:sz w:val="18"/>
              </w:rPr>
            </w:r>
            <w:r>
              <w:rPr>
                <w:sz w:val="18"/>
              </w:rPr>
              <w:t>&lt; 10 km/h</w:t>
            </w:r>
          </w:p>
        </w:tc>
        <w:tc>
          <w:tcPr>
            <w:tcW w:type="dxa" w:w="2880"/>
          </w:tcPr>
          <w:p>
            <w:r>
              <w:rPr>
                <w:sz w:val="18"/>
              </w:rPr>
            </w:r>
            <w:r>
              <w:rPr>
                <w:sz w:val="18"/>
              </w:rPr>
              <w:t>1</w:t>
            </w:r>
          </w:p>
        </w:tc>
      </w:tr>
      <w:tr>
        <w:tc>
          <w:tcPr>
            <w:tcW w:type="dxa" w:w="2880"/>
          </w:tcPr>
          <w:p>
            <w:r>
              <w:rPr>
                <w:sz w:val="18"/>
              </w:rPr>
            </w:r>
            <w:r>
              <w:rPr>
                <w:sz w:val="18"/>
              </w:rPr>
              <w:t>Curvature</w:t>
            </w:r>
          </w:p>
        </w:tc>
        <w:tc>
          <w:tcPr>
            <w:tcW w:type="dxa" w:w="2880"/>
          </w:tcPr>
          <w:p>
            <w:r>
              <w:rPr>
                <w:sz w:val="18"/>
              </w:rPr>
            </w:r>
            <w:r>
              <w:rPr>
                <w:sz w:val="18"/>
              </w:rPr>
              <w:t>Sharp Turn Present</w:t>
            </w:r>
          </w:p>
        </w:tc>
        <w:tc>
          <w:tcPr>
            <w:tcW w:type="dxa" w:w="2880"/>
          </w:tcPr>
          <w:p>
            <w:r>
              <w:rPr>
                <w:sz w:val="18"/>
              </w:rPr>
            </w:r>
            <w:r>
              <w:rPr>
                <w:sz w:val="18"/>
              </w:rPr>
              <w:t>1</w:t>
            </w:r>
          </w:p>
        </w:tc>
      </w:tr>
      <w:tr>
        <w:tc>
          <w:tcPr>
            <w:tcW w:type="dxa" w:w="2880"/>
          </w:tcPr>
          <w:p>
            <w:r>
              <w:rPr>
                <w:sz w:val="18"/>
              </w:rPr>
            </w:r>
            <w:r>
              <w:rPr>
                <w:sz w:val="18"/>
              </w:rPr>
              <w:t>Street Lighting</w:t>
            </w:r>
          </w:p>
        </w:tc>
        <w:tc>
          <w:tcPr>
            <w:tcW w:type="dxa" w:w="2880"/>
          </w:tcPr>
          <w:p>
            <w:r>
              <w:rPr>
                <w:sz w:val="18"/>
              </w:rPr>
            </w:r>
            <w:r>
              <w:rPr>
                <w:sz w:val="18"/>
              </w:rPr>
              <w:t>Present</w:t>
            </w:r>
          </w:p>
        </w:tc>
        <w:tc>
          <w:tcPr>
            <w:tcW w:type="dxa" w:w="2880"/>
          </w:tcPr>
          <w:p>
            <w:r>
              <w:rPr>
                <w:sz w:val="18"/>
              </w:rPr>
            </w:r>
            <w:r>
              <w:rPr>
                <w:sz w:val="18"/>
              </w:rPr>
              <w:t>1</w:t>
            </w:r>
          </w:p>
        </w:tc>
      </w:tr>
      <w:tr>
        <w:tc>
          <w:tcPr>
            <w:tcW w:type="dxa" w:w="2880"/>
          </w:tcPr>
          <w:p>
            <w:r>
              <w:rPr>
                <w:sz w:val="18"/>
              </w:rPr>
            </w:r>
            <w:r>
              <w:rPr>
                <w:sz w:val="18"/>
              </w:rPr>
              <w:t>All CQ-trigger fields</w:t>
            </w:r>
          </w:p>
        </w:tc>
        <w:tc>
          <w:tcPr>
            <w:tcW w:type="dxa" w:w="2880"/>
          </w:tcPr>
          <w:p>
            <w:r>
              <w:rPr>
                <w:sz w:val="18"/>
              </w:rPr>
            </w:r>
            <w:r>
              <w:rPr>
                <w:sz w:val="18"/>
              </w:rPr>
              <w:t>Not Present / N/A</w:t>
            </w:r>
          </w:p>
        </w:tc>
        <w:tc>
          <w:tcPr>
            <w:tcW w:type="dxa" w:w="2880"/>
          </w:tcPr>
          <w:p>
            <w:r>
              <w:rPr>
                <w:sz w:val="18"/>
              </w:rPr>
            </w:r>
            <w:r>
              <w:rPr>
                <w:sz w:val="18"/>
              </w:rPr>
              <w:t>2</w:t>
            </w:r>
          </w:p>
        </w:tc>
      </w:tr>
    </w:tbl>
    <w:p/>
    <w:p>
      <w:r/>
      <w:r>
        <w:rPr>
          <w:b/>
        </w:rPr>
        <w:t>Step 1 — Build the CU product:</w:t>
      </w:r>
      <w:r/>
    </w:p>
    <w:p>
      <w:pPr>
        <w:spacing w:before="80" w:after="80"/>
        <w:ind w:left="432"/>
        <w:shd w:val="clear" w:color="auto" w:fill="1A202C"/>
      </w:pPr>
      <w:r>
        <w:rPr>
          <w:rFonts w:ascii="Courier New" w:hAnsi="Courier New"/>
          <w:color w:val="F1F5F9"/>
          <w:sz w:val="18"/>
        </w:rPr>
        <w:t>CU = 1.0  (loose surface: Not Present → 1.0)</w:t>
        <w:br/>
        <w:t xml:space="preserve">   × 1.2  (delineation:  Not Present → 1.2)</w:t>
        <w:br/>
        <w:t xml:space="preserve">   × 1.5  (width:        Narrow      → 1.5)</w:t>
        <w:br/>
        <w:t xml:space="preserve">   × 1.0  (flow:         One Way     → 1.0)</w:t>
        <w:br/>
        <w:t xml:space="preserve">   × 1.0  (width restr:  Not Present → 1.0)</w:t>
        <w:br/>
        <w:t xml:space="preserve">   × 1.0  (grade:        &lt;5°         → 1.0)</w:t>
        <w:br/>
        <w:t xml:space="preserve">   × 1.0  (cargo bikes:  Low         → 1.0)</w:t>
        <w:br/>
        <w:t xml:space="preserve">   × 1.0  (ped flow:     None        → 1.0)</w:t>
        <w:br/>
        <w:t xml:space="preserve">   × 1.0  (bike flow:    Low         → 1.0)</w:t>
        <w:br/>
        <w:t xml:space="preserve">   × 1.0  (speed diff:   &lt;10 km/h    → 1.0)</w:t>
        <w:br/>
        <w:t xml:space="preserve">   × 1.5  (curvature:    Sharp Turn  → 1.5)</w:t>
        <w:br/>
        <w:t xml:space="preserve">   × 1.0  (lighting:     Present     → 1.0)</w:t>
        <w:br/>
        <w:t xml:space="preserve">   = 1.8</w:t>
      </w:r>
    </w:p>
    <w:p>
      <w:r/>
      <w:r>
        <w:rPr>
          <w:b/>
        </w:rPr>
        <w:t>Step 2 — Count the CQ triggers:</w:t>
      </w:r>
      <w:r/>
    </w:p>
    <w:p>
      <w:r>
        <w:t>All eight CQ-trigger fields (surface deformation, fixed obstacle, non-fixed obstacle, adjacent parking 0–1m, intersection crossing, property access, intersecting facility, pedestrian crossing) are coded as Not Present. CQ_sum = 0.</w:t>
      </w:r>
    </w:p>
    <w:p>
      <w:r/>
      <w:r>
        <w:rPr>
          <w:b/>
        </w:rPr>
        <w:t>Step 3 — Apply the formula:</w:t>
      </w:r>
      <w:r/>
    </w:p>
    <w:p>
      <w:pPr>
        <w:spacing w:before="80" w:after="80"/>
        <w:ind w:left="432"/>
        <w:shd w:val="clear" w:color="auto" w:fill="1A202C"/>
      </w:pPr>
      <w:r>
        <w:rPr>
          <w:rFonts w:ascii="Courier New" w:hAnsi="Courier New"/>
          <w:color w:val="F1F5F9"/>
          <w:sz w:val="18"/>
        </w:rPr>
        <w:t>CM3 = CU_product ^ (1 + CQ_sum × 0.1)</w:t>
        <w:br/>
        <w:t xml:space="preserve">    = 1.8 ^ (1 + 0 × 0.1)</w:t>
        <w:br/>
        <w:t xml:space="preserve">    = 1.8 ^ 1.0</w:t>
        <w:br/>
        <w:t xml:space="preserve">    = 1.8</w:t>
      </w:r>
    </w:p>
    <w:p>
      <w:r>
        <w:t>*Layman's explanation: This example shows how the computer calculates a risk score of 1.8 for a specific road segment.*</w:t>
      </w:r>
    </w:p>
    <w:p>
      <w:r/>
      <w:r>
        <w:rPr>
          <w:b/>
        </w:rPr>
        <w:t>Now add one CQ trigger — set Intersection or Road Crossing = Present (1):</w:t>
      </w:r>
      <w:r/>
    </w:p>
    <w:p>
      <w:pPr>
        <w:pStyle w:val="ListBullet"/>
      </w:pPr>
      <w:r>
        <w:t>CQ_sum = 1 (intersection_crossing fires)</w:t>
      </w:r>
    </w:p>
    <w:p>
      <w:pPr>
        <w:spacing w:before="80" w:after="80"/>
        <w:ind w:left="432"/>
        <w:shd w:val="clear" w:color="auto" w:fill="1A202C"/>
      </w:pPr>
      <w:r>
        <w:rPr>
          <w:rFonts w:ascii="Courier New" w:hAnsi="Courier New"/>
          <w:color w:val="F1F5F9"/>
          <w:sz w:val="18"/>
        </w:rPr>
        <w:t>CM3 = 1.8 ^ (1 + 1 × 0.1)</w:t>
        <w:br/>
        <w:t xml:space="preserve">    = 1.8 ^ 1.1</w:t>
        <w:br/>
        <w:t xml:space="preserve">    ≈ 1.91</w:t>
      </w:r>
    </w:p>
    <w:p>
      <w:r>
        <w:t xml:space="preserve">The exponent increases by 0.1 per active CQ trigger, compounding the base risk. Eight simultaneous triggers would raise the exponent to 1.8, producing </w:t>
      </w:r>
      <w:r>
        <w:rPr>
          <w:rFonts w:ascii="Courier New" w:hAnsi="Courier New"/>
          <w:color w:val="C53030"/>
          <w:sz w:val="18"/>
        </w:rPr>
        <w:t>1.8^1.8 ≈ 2.66</w:t>
      </w:r>
      <w:r>
        <w:t>.</w:t>
      </w:r>
    </w:p>
    <w:p>
      <w:r>
        <w:t>Road traffic volume is converted to a risk factor using a stepped lookup table:</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AADT threshold</w:t>
            </w:r>
          </w:p>
        </w:tc>
        <w:tc>
          <w:tcPr>
            <w:tcW w:type="dxa" w:w="4320"/>
            <w:shd w:val="clear" w:color="auto" w:fill="EDF2F7"/>
          </w:tcPr>
          <w:p>
            <w:r>
              <w:rPr>
                <w:b/>
                <w:sz w:val="18"/>
              </w:rPr>
            </w:r>
            <w:r>
              <w:rPr>
                <w:b/>
                <w:sz w:val="18"/>
              </w:rPr>
              <w:t>Risk factor</w:t>
            </w:r>
          </w:p>
        </w:tc>
      </w:tr>
      <w:tr>
        <w:tc>
          <w:tcPr>
            <w:tcW w:type="dxa" w:w="4320"/>
          </w:tcPr>
          <w:p>
            <w:r>
              <w:rPr>
                <w:sz w:val="18"/>
              </w:rPr>
            </w:r>
            <w:r>
              <w:rPr>
                <w:sz w:val="18"/>
              </w:rPr>
              <w:t>&lt; 100</w:t>
            </w:r>
          </w:p>
        </w:tc>
        <w:tc>
          <w:tcPr>
            <w:tcW w:type="dxa" w:w="4320"/>
          </w:tcPr>
          <w:p>
            <w:r>
              <w:rPr>
                <w:sz w:val="18"/>
              </w:rPr>
            </w:r>
            <w:r>
              <w:rPr>
                <w:sz w:val="18"/>
              </w:rPr>
              <w:t>0.25</w:t>
            </w:r>
          </w:p>
        </w:tc>
      </w:tr>
      <w:tr>
        <w:tc>
          <w:tcPr>
            <w:tcW w:type="dxa" w:w="4320"/>
          </w:tcPr>
          <w:p>
            <w:r>
              <w:rPr>
                <w:sz w:val="18"/>
              </w:rPr>
            </w:r>
            <w:r>
              <w:rPr>
                <w:sz w:val="18"/>
              </w:rPr>
              <w:t>100 – 499</w:t>
            </w:r>
          </w:p>
        </w:tc>
        <w:tc>
          <w:tcPr>
            <w:tcW w:type="dxa" w:w="4320"/>
          </w:tcPr>
          <w:p>
            <w:r>
              <w:rPr>
                <w:sz w:val="18"/>
              </w:rPr>
            </w:r>
            <w:r>
              <w:rPr>
                <w:sz w:val="18"/>
              </w:rPr>
              <w:t>0.25</w:t>
            </w:r>
          </w:p>
        </w:tc>
      </w:tr>
      <w:tr>
        <w:tc>
          <w:tcPr>
            <w:tcW w:type="dxa" w:w="4320"/>
          </w:tcPr>
          <w:p>
            <w:r>
              <w:rPr>
                <w:sz w:val="18"/>
              </w:rPr>
            </w:r>
            <w:r>
              <w:rPr>
                <w:sz w:val="18"/>
              </w:rPr>
              <w:t>500 – 1499</w:t>
            </w:r>
          </w:p>
        </w:tc>
        <w:tc>
          <w:tcPr>
            <w:tcW w:type="dxa" w:w="4320"/>
          </w:tcPr>
          <w:p>
            <w:r>
              <w:rPr>
                <w:sz w:val="18"/>
              </w:rPr>
            </w:r>
            <w:r>
              <w:rPr>
                <w:sz w:val="18"/>
              </w:rPr>
              <w:t>0.50</w:t>
            </w:r>
          </w:p>
        </w:tc>
      </w:tr>
      <w:tr>
        <w:tc>
          <w:tcPr>
            <w:tcW w:type="dxa" w:w="4320"/>
          </w:tcPr>
          <w:p>
            <w:r>
              <w:rPr>
                <w:sz w:val="18"/>
              </w:rPr>
            </w:r>
            <w:r>
              <w:rPr>
                <w:sz w:val="18"/>
              </w:rPr>
              <w:t>1500 – 2499</w:t>
            </w:r>
          </w:p>
        </w:tc>
        <w:tc>
          <w:tcPr>
            <w:tcW w:type="dxa" w:w="4320"/>
          </w:tcPr>
          <w:p>
            <w:r>
              <w:rPr>
                <w:sz w:val="18"/>
              </w:rPr>
            </w:r>
            <w:r>
              <w:rPr>
                <w:sz w:val="18"/>
              </w:rPr>
              <w:t>0.75</w:t>
            </w:r>
          </w:p>
        </w:tc>
      </w:tr>
      <w:tr>
        <w:tc>
          <w:tcPr>
            <w:tcW w:type="dxa" w:w="4320"/>
          </w:tcPr>
          <w:p>
            <w:r>
              <w:rPr>
                <w:sz w:val="18"/>
              </w:rPr>
            </w:r>
            <w:r>
              <w:rPr>
                <w:sz w:val="18"/>
              </w:rPr>
              <w:t>2500 – 4999</w:t>
            </w:r>
          </w:p>
        </w:tc>
        <w:tc>
          <w:tcPr>
            <w:tcW w:type="dxa" w:w="4320"/>
          </w:tcPr>
          <w:p>
            <w:r>
              <w:rPr>
                <w:sz w:val="18"/>
              </w:rPr>
            </w:r>
            <w:r>
              <w:rPr>
                <w:sz w:val="18"/>
              </w:rPr>
              <w:t>1.00</w:t>
            </w:r>
          </w:p>
        </w:tc>
      </w:tr>
      <w:tr>
        <w:tc>
          <w:tcPr>
            <w:tcW w:type="dxa" w:w="4320"/>
          </w:tcPr>
          <w:p>
            <w:r>
              <w:rPr>
                <w:sz w:val="18"/>
              </w:rPr>
            </w:r>
            <w:r>
              <w:rPr>
                <w:sz w:val="18"/>
              </w:rPr>
              <w:t>5000 – 7499</w:t>
            </w:r>
          </w:p>
        </w:tc>
        <w:tc>
          <w:tcPr>
            <w:tcW w:type="dxa" w:w="4320"/>
          </w:tcPr>
          <w:p>
            <w:r>
              <w:rPr>
                <w:sz w:val="18"/>
              </w:rPr>
            </w:r>
            <w:r>
              <w:rPr>
                <w:sz w:val="18"/>
              </w:rPr>
              <w:t>1.07</w:t>
            </w:r>
          </w:p>
        </w:tc>
      </w:tr>
      <w:tr>
        <w:tc>
          <w:tcPr>
            <w:tcW w:type="dxa" w:w="4320"/>
          </w:tcPr>
          <w:p>
            <w:r>
              <w:rPr>
                <w:sz w:val="18"/>
              </w:rPr>
            </w:r>
            <w:r>
              <w:rPr>
                <w:sz w:val="18"/>
              </w:rPr>
              <w:t>7500 – 9999</w:t>
            </w:r>
          </w:p>
        </w:tc>
        <w:tc>
          <w:tcPr>
            <w:tcW w:type="dxa" w:w="4320"/>
          </w:tcPr>
          <w:p>
            <w:r>
              <w:rPr>
                <w:sz w:val="18"/>
              </w:rPr>
            </w:r>
            <w:r>
              <w:rPr>
                <w:sz w:val="18"/>
              </w:rPr>
              <w:t>1.14</w:t>
            </w:r>
          </w:p>
        </w:tc>
      </w:tr>
      <w:tr>
        <w:tc>
          <w:tcPr>
            <w:tcW w:type="dxa" w:w="4320"/>
          </w:tcPr>
          <w:p>
            <w:r>
              <w:rPr>
                <w:sz w:val="18"/>
              </w:rPr>
            </w:r>
            <w:r>
              <w:rPr>
                <w:sz w:val="18"/>
              </w:rPr>
              <w:t>10000 – 12499</w:t>
            </w:r>
          </w:p>
        </w:tc>
        <w:tc>
          <w:tcPr>
            <w:tcW w:type="dxa" w:w="4320"/>
          </w:tcPr>
          <w:p>
            <w:r>
              <w:rPr>
                <w:sz w:val="18"/>
              </w:rPr>
            </w:r>
            <w:r>
              <w:rPr>
                <w:sz w:val="18"/>
              </w:rPr>
              <w:t>1.23</w:t>
            </w:r>
          </w:p>
        </w:tc>
      </w:tr>
      <w:tr>
        <w:tc>
          <w:tcPr>
            <w:tcW w:type="dxa" w:w="4320"/>
          </w:tcPr>
          <w:p>
            <w:r>
              <w:rPr>
                <w:sz w:val="18"/>
              </w:rPr>
            </w:r>
            <w:r>
              <w:rPr>
                <w:sz w:val="18"/>
              </w:rPr>
              <w:t>12500 – 14999</w:t>
            </w:r>
          </w:p>
        </w:tc>
        <w:tc>
          <w:tcPr>
            <w:tcW w:type="dxa" w:w="4320"/>
          </w:tcPr>
          <w:p>
            <w:r>
              <w:rPr>
                <w:sz w:val="18"/>
              </w:rPr>
            </w:r>
            <w:r>
              <w:rPr>
                <w:sz w:val="18"/>
              </w:rPr>
              <w:t>1.31</w:t>
            </w:r>
          </w:p>
        </w:tc>
      </w:tr>
      <w:tr>
        <w:tc>
          <w:tcPr>
            <w:tcW w:type="dxa" w:w="4320"/>
          </w:tcPr>
          <w:p>
            <w:r>
              <w:rPr>
                <w:sz w:val="18"/>
              </w:rPr>
            </w:r>
            <w:r>
              <w:rPr>
                <w:sz w:val="18"/>
              </w:rPr>
              <w:t>15000 – 17499</w:t>
            </w:r>
          </w:p>
        </w:tc>
        <w:tc>
          <w:tcPr>
            <w:tcW w:type="dxa" w:w="4320"/>
          </w:tcPr>
          <w:p>
            <w:r>
              <w:rPr>
                <w:sz w:val="18"/>
              </w:rPr>
            </w:r>
            <w:r>
              <w:rPr>
                <w:sz w:val="18"/>
              </w:rPr>
              <w:t>1.40</w:t>
            </w:r>
          </w:p>
        </w:tc>
      </w:tr>
      <w:tr>
        <w:tc>
          <w:tcPr>
            <w:tcW w:type="dxa" w:w="4320"/>
          </w:tcPr>
          <w:p>
            <w:r>
              <w:rPr>
                <w:sz w:val="18"/>
              </w:rPr>
            </w:r>
            <w:r>
              <w:rPr>
                <w:sz w:val="18"/>
              </w:rPr>
              <w:t>17500 – 19999</w:t>
            </w:r>
          </w:p>
        </w:tc>
        <w:tc>
          <w:tcPr>
            <w:tcW w:type="dxa" w:w="4320"/>
          </w:tcPr>
          <w:p>
            <w:r>
              <w:rPr>
                <w:sz w:val="18"/>
              </w:rPr>
            </w:r>
            <w:r>
              <w:rPr>
                <w:sz w:val="18"/>
              </w:rPr>
              <w:t>1.50</w:t>
            </w:r>
          </w:p>
        </w:tc>
      </w:tr>
      <w:tr>
        <w:tc>
          <w:tcPr>
            <w:tcW w:type="dxa" w:w="4320"/>
          </w:tcPr>
          <w:p>
            <w:r>
              <w:rPr>
                <w:sz w:val="18"/>
              </w:rPr>
            </w:r>
            <w:r>
              <w:rPr>
                <w:sz w:val="18"/>
              </w:rPr>
              <w:t>20000 – 22499</w:t>
            </w:r>
          </w:p>
        </w:tc>
        <w:tc>
          <w:tcPr>
            <w:tcW w:type="dxa" w:w="4320"/>
          </w:tcPr>
          <w:p>
            <w:r>
              <w:rPr>
                <w:sz w:val="18"/>
              </w:rPr>
            </w:r>
            <w:r>
              <w:rPr>
                <w:sz w:val="18"/>
              </w:rPr>
              <w:t>1.61</w:t>
            </w:r>
          </w:p>
        </w:tc>
      </w:tr>
      <w:tr>
        <w:tc>
          <w:tcPr>
            <w:tcW w:type="dxa" w:w="4320"/>
          </w:tcPr>
          <w:p>
            <w:r>
              <w:rPr>
                <w:sz w:val="18"/>
              </w:rPr>
            </w:r>
            <w:r>
              <w:rPr>
                <w:sz w:val="18"/>
              </w:rPr>
              <w:t>22500 – 24999</w:t>
            </w:r>
          </w:p>
        </w:tc>
        <w:tc>
          <w:tcPr>
            <w:tcW w:type="dxa" w:w="4320"/>
          </w:tcPr>
          <w:p>
            <w:r>
              <w:rPr>
                <w:sz w:val="18"/>
              </w:rPr>
            </w:r>
            <w:r>
              <w:rPr>
                <w:sz w:val="18"/>
              </w:rPr>
              <w:t>1.72</w:t>
            </w:r>
          </w:p>
        </w:tc>
      </w:tr>
      <w:tr>
        <w:tc>
          <w:tcPr>
            <w:tcW w:type="dxa" w:w="4320"/>
          </w:tcPr>
          <w:p>
            <w:r>
              <w:rPr>
                <w:sz w:val="18"/>
              </w:rPr>
            </w:r>
            <w:r>
              <w:rPr>
                <w:sz w:val="18"/>
              </w:rPr>
              <w:t>25000 – 29999</w:t>
            </w:r>
          </w:p>
        </w:tc>
        <w:tc>
          <w:tcPr>
            <w:tcW w:type="dxa" w:w="4320"/>
          </w:tcPr>
          <w:p>
            <w:r>
              <w:rPr>
                <w:sz w:val="18"/>
              </w:rPr>
            </w:r>
            <w:r>
              <w:rPr>
                <w:sz w:val="18"/>
              </w:rPr>
              <w:t>1.84</w:t>
            </w:r>
          </w:p>
        </w:tc>
      </w:tr>
      <w:tr>
        <w:tc>
          <w:tcPr>
            <w:tcW w:type="dxa" w:w="4320"/>
          </w:tcPr>
          <w:p>
            <w:r>
              <w:rPr>
                <w:sz w:val="18"/>
              </w:rPr>
            </w:r>
            <w:r>
              <w:rPr>
                <w:sz w:val="18"/>
              </w:rPr>
              <w:t>30000 – 34999</w:t>
            </w:r>
          </w:p>
        </w:tc>
        <w:tc>
          <w:tcPr>
            <w:tcW w:type="dxa" w:w="4320"/>
          </w:tcPr>
          <w:p>
            <w:r>
              <w:rPr>
                <w:sz w:val="18"/>
              </w:rPr>
            </w:r>
            <w:r>
              <w:rPr>
                <w:sz w:val="18"/>
              </w:rPr>
              <w:t>1.97</w:t>
            </w:r>
          </w:p>
        </w:tc>
      </w:tr>
      <w:tr>
        <w:tc>
          <w:tcPr>
            <w:tcW w:type="dxa" w:w="4320"/>
          </w:tcPr>
          <w:p>
            <w:r>
              <w:rPr>
                <w:sz w:val="18"/>
              </w:rPr>
            </w:r>
            <w:r>
              <w:rPr>
                <w:sz w:val="18"/>
              </w:rPr>
              <w:t>35000 – 39999</w:t>
            </w:r>
          </w:p>
        </w:tc>
        <w:tc>
          <w:tcPr>
            <w:tcW w:type="dxa" w:w="4320"/>
          </w:tcPr>
          <w:p>
            <w:r>
              <w:rPr>
                <w:sz w:val="18"/>
              </w:rPr>
            </w:r>
            <w:r>
              <w:rPr>
                <w:sz w:val="18"/>
              </w:rPr>
              <w:t>2.10</w:t>
            </w:r>
          </w:p>
        </w:tc>
      </w:tr>
      <w:tr>
        <w:tc>
          <w:tcPr>
            <w:tcW w:type="dxa" w:w="4320"/>
          </w:tcPr>
          <w:p>
            <w:r>
              <w:rPr>
                <w:sz w:val="18"/>
              </w:rPr>
            </w:r>
            <w:r>
              <w:rPr>
                <w:sz w:val="18"/>
              </w:rPr>
              <w:t>≥ 40000</w:t>
            </w:r>
          </w:p>
        </w:tc>
        <w:tc>
          <w:tcPr>
            <w:tcW w:type="dxa" w:w="4320"/>
          </w:tcPr>
          <w:p>
            <w:r>
              <w:rPr>
                <w:sz w:val="18"/>
              </w:rPr>
            </w:r>
            <w:r>
              <w:rPr>
                <w:sz w:val="18"/>
              </w:rPr>
              <w:t>2.25</w:t>
            </w:r>
          </w:p>
        </w:tc>
      </w:tr>
    </w:tbl>
    <w:p/>
    <w:p>
      <w:pPr>
        <w:pStyle w:val="Heading3"/>
        <w:spacing w:before="160"/>
      </w:pPr>
      <w:r>
        <w:t>6.41 Road Speed Risk Factor</w:t>
      </w:r>
    </w:p>
    <w:p>
      <w:r>
        <w:t>Operating speed is converted via a sigmoid formula:</w:t>
      </w:r>
    </w:p>
    <w:p>
      <w:pPr>
        <w:spacing w:before="80" w:after="80"/>
        <w:ind w:left="432"/>
        <w:shd w:val="clear" w:color="auto" w:fill="1A202C"/>
      </w:pPr>
      <w:r>
        <w:rPr>
          <w:rFonts w:ascii="Courier New" w:hAnsi="Courier New"/>
          <w:color w:val="F1F5F9"/>
          <w:sz w:val="18"/>
        </w:rPr>
        <w:t>lookup_speed = round(speed) - 1</w:t>
        <w:br/>
        <w:t>risk = 1 + 27.82 / (1 + exp(5.84 − 0.091 × lookup_speed))</w:t>
      </w:r>
    </w:p>
    <w:p>
      <w:r>
        <w:t>*Layman's explanation: This formula is used to calculate how the speed of vehicles on the road affects the safety score.*</w:t>
      </w:r>
    </w:p>
    <w:p>
      <w:pPr>
        <w:spacing w:before="80" w:after="80"/>
        <w:ind w:left="504"/>
        <w:pBdr>
          <w:left w:val="single" w:sz="12" w:space="4" w:color="3182CE"/>
        </w:pBdr>
      </w:pPr>
      <w:r>
        <w:rPr>
          <w:i/>
          <w:color w:val="4A5568"/>
        </w:rPr>
        <w:t>Speed is first rounded to the nearest integer, then decremented by 1 before the sigmoid is applied. Returns 1.0 if speed ≤ 1.</w:t>
      </w:r>
    </w:p>
    <w:p>
      <w:pPr>
        <w:pBdr>
          <w:bottom w:val="single" w:sz="6" w:space="1" w:color="CCCCCC"/>
        </w:pBdr>
        <w:spacing w:after="0"/>
      </w:pPr>
    </w:p>
    <w:p>
      <w:pPr>
        <w:pStyle w:val="Heading2"/>
        <w:spacing w:before="240"/>
      </w:pPr>
      <w:r>
        <w:t>6.5 Attribute Fields Reference</w:t>
      </w:r>
    </w:p>
    <w:p>
      <w:r>
        <w:t xml:space="preserve">The table below documents every field stored per segment. </w:t>
      </w:r>
      <w:r>
        <w:rPr>
          <w:b/>
        </w:rPr>
        <w:t>39 fields are actively used in the scoring algorithm</w:t>
      </w:r>
      <w:r>
        <w:t>; the remaining fields (Area type, Road speed limit, operating speed, unit) are stored for reference or display but do not feed into the CycleRAP formulas.</w:t>
      </w:r>
    </w:p>
    <w:p>
      <w:pPr>
        <w:spacing w:before="80" w:after="80"/>
        <w:ind w:left="504"/>
        <w:pBdr>
          <w:left w:val="single" w:sz="12" w:space="4" w:color="3182CE"/>
        </w:pBdr>
      </w:pPr>
      <w:r>
        <w:rPr>
          <w:i/>
          <w:color w:val="4A5568"/>
        </w:rPr>
        <w:t>The data model contains 43 fields in total. Of those: 39 are scored, 1 (Area type) is metadata only, and 3 (Road speed limit, operating speed, unit) are informational. The "41 fields" figure cited in CycleRAP v2.11 literature refers to the 41 coded attributes including Area type but excluding the three road speed fields.</w:t>
      </w:r>
    </w:p>
    <w:p>
      <w:pPr>
        <w:spacing w:before="80" w:after="80"/>
        <w:ind w:left="504"/>
        <w:pBdr>
          <w:left w:val="single" w:sz="12" w:space="4" w:color="3182CE"/>
        </w:pBdr>
      </w:pPr>
      <w:r>
        <w:rPr>
          <w:i/>
          <w:color w:val="4A5568"/>
        </w:rPr>
        <w:t>Fields are grouped below to match the attribute panel groupings in the PSAT UI.</w:t>
      </w:r>
    </w:p>
    <w:p>
      <w:pPr>
        <w:pStyle w:val="Heading3"/>
        <w:spacing w:before="160"/>
      </w:pPr>
      <w:r>
        <w:t>6.51 Facility Configuration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DF2F7"/>
          </w:tcPr>
          <w:p>
            <w:r>
              <w:rPr>
                <w:b/>
                <w:sz w:val="18"/>
              </w:rPr>
            </w:r>
            <w:r>
              <w:rPr>
                <w:b/>
                <w:sz w:val="18"/>
              </w:rPr>
              <w:t>#</w:t>
            </w:r>
          </w:p>
        </w:tc>
        <w:tc>
          <w:tcPr>
            <w:tcW w:type="dxa" w:w="1728"/>
            <w:shd w:val="clear" w:color="auto" w:fill="EDF2F7"/>
          </w:tcPr>
          <w:p>
            <w:r>
              <w:rPr>
                <w:b/>
                <w:sz w:val="18"/>
              </w:rPr>
            </w:r>
            <w:r>
              <w:rPr>
                <w:b/>
                <w:sz w:val="18"/>
              </w:rPr>
              <w:t>Field name</w:t>
            </w:r>
          </w:p>
        </w:tc>
        <w:tc>
          <w:tcPr>
            <w:tcW w:type="dxa" w:w="1728"/>
            <w:shd w:val="clear" w:color="auto" w:fill="EDF2F7"/>
          </w:tcPr>
          <w:p>
            <w:r>
              <w:rPr>
                <w:b/>
                <w:sz w:val="18"/>
              </w:rPr>
            </w:r>
            <w:r>
              <w:rPr>
                <w:b/>
                <w:sz w:val="18"/>
              </w:rPr>
              <w:t>Type</w:t>
            </w:r>
          </w:p>
        </w:tc>
        <w:tc>
          <w:tcPr>
            <w:tcW w:type="dxa" w:w="1728"/>
            <w:shd w:val="clear" w:color="auto" w:fill="EDF2F7"/>
          </w:tcPr>
          <w:p>
            <w:r>
              <w:rPr>
                <w:b/>
                <w:sz w:val="18"/>
              </w:rPr>
            </w:r>
            <w:r>
              <w:rPr>
                <w:b/>
                <w:sz w:val="18"/>
              </w:rPr>
              <w:t>Values</w:t>
            </w:r>
          </w:p>
        </w:tc>
        <w:tc>
          <w:tcPr>
            <w:tcW w:type="dxa" w:w="1728"/>
            <w:shd w:val="clear" w:color="auto" w:fill="EDF2F7"/>
          </w:tcPr>
          <w:p>
            <w:r>
              <w:rPr>
                <w:b/>
                <w:sz w:val="18"/>
              </w:rPr>
            </w:r>
            <w:r>
              <w:rPr>
                <w:b/>
                <w:sz w:val="18"/>
              </w:rPr>
              <w:t>Scoring use</w:t>
            </w:r>
          </w:p>
        </w:tc>
      </w:tr>
      <w:tr>
        <w:tc>
          <w:tcPr>
            <w:tcW w:type="dxa" w:w="1728"/>
          </w:tcPr>
          <w:p>
            <w:r>
              <w:rPr>
                <w:sz w:val="18"/>
              </w:rPr>
            </w:r>
            <w:r>
              <w:rPr>
                <w:sz w:val="18"/>
              </w:rPr>
              <w:t>1</w:t>
            </w:r>
          </w:p>
        </w:tc>
        <w:tc>
          <w:tcPr>
            <w:tcW w:type="dxa" w:w="1728"/>
          </w:tcPr>
          <w:p>
            <w:r>
              <w:rPr>
                <w:sz w:val="18"/>
              </w:rPr>
            </w:r>
            <w:r>
              <w:rPr>
                <w:sz w:val="18"/>
              </w:rPr>
              <w:t>Area type</w:t>
            </w:r>
          </w:p>
        </w:tc>
        <w:tc>
          <w:tcPr>
            <w:tcW w:type="dxa" w:w="1728"/>
          </w:tcPr>
          <w:p>
            <w:r>
              <w:rPr>
                <w:sz w:val="18"/>
              </w:rPr>
            </w:r>
            <w:r>
              <w:rPr>
                <w:sz w:val="18"/>
              </w:rPr>
              <w:t>Enum</w:t>
            </w:r>
          </w:p>
        </w:tc>
        <w:tc>
          <w:tcPr>
            <w:tcW w:type="dxa" w:w="1728"/>
          </w:tcPr>
          <w:p>
            <w:r>
              <w:rPr>
                <w:sz w:val="18"/>
              </w:rPr>
            </w:r>
            <w:r>
              <w:rPr>
                <w:sz w:val="18"/>
              </w:rPr>
              <w:t>1 = Urban, 2 = Suburban, 3 = Rural, 4 = Industrial, 5 = Recreation</w:t>
            </w:r>
          </w:p>
        </w:tc>
        <w:tc>
          <w:tcPr>
            <w:tcW w:type="dxa" w:w="1728"/>
          </w:tcPr>
          <w:p>
            <w:r>
              <w:rPr>
                <w:sz w:val="18"/>
              </w:rPr>
            </w:r>
            <w:r>
              <w:rPr>
                <w:sz w:val="18"/>
              </w:rPr>
              <w:t>Not scored</w:t>
            </w:r>
          </w:p>
        </w:tc>
      </w:tr>
      <w:tr>
        <w:tc>
          <w:tcPr>
            <w:tcW w:type="dxa" w:w="1728"/>
          </w:tcPr>
          <w:p>
            <w:r>
              <w:rPr>
                <w:sz w:val="18"/>
              </w:rPr>
            </w:r>
            <w:r>
              <w:rPr>
                <w:sz w:val="18"/>
              </w:rPr>
              <w:t>2</w:t>
            </w:r>
          </w:p>
        </w:tc>
        <w:tc>
          <w:tcPr>
            <w:tcW w:type="dxa" w:w="1728"/>
          </w:tcPr>
          <w:p>
            <w:r>
              <w:rPr>
                <w:sz w:val="18"/>
              </w:rPr>
            </w:r>
            <w:r>
              <w:rPr>
                <w:sz w:val="18"/>
              </w:rPr>
              <w:t>Facility Type</w:t>
            </w:r>
          </w:p>
        </w:tc>
        <w:tc>
          <w:tcPr>
            <w:tcW w:type="dxa" w:w="1728"/>
          </w:tcPr>
          <w:p>
            <w:r>
              <w:rPr>
                <w:sz w:val="18"/>
              </w:rPr>
            </w:r>
            <w:r>
              <w:rPr>
                <w:sz w:val="18"/>
              </w:rPr>
              <w:t>Enum</w:t>
            </w:r>
          </w:p>
        </w:tc>
        <w:tc>
          <w:tcPr>
            <w:tcW w:type="dxa" w:w="1728"/>
          </w:tcPr>
          <w:p>
            <w:r>
              <w:rPr>
                <w:sz w:val="18"/>
              </w:rPr>
            </w:r>
            <w:r>
              <w:rPr>
                <w:sz w:val="18"/>
              </w:rPr>
              <w:t>1 = Sidewalk, 2 = Multi-Use Path, 3 = Off-Road Bicycle Path, 4 = On-road Bicycle Lane, 5 = Road Shoulder, 6 = Mixed Traffic Road Lane</w:t>
            </w:r>
          </w:p>
        </w:tc>
        <w:tc>
          <w:tcPr>
            <w:tcW w:type="dxa" w:w="1728"/>
          </w:tcPr>
          <w:p>
            <w:r>
              <w:rPr>
                <w:sz w:val="18"/>
              </w:rPr>
            </w:r>
            <w:r>
              <w:rPr>
                <w:sz w:val="18"/>
              </w:rPr>
              <w:t xml:space="preserve">VB: </w:t>
            </w:r>
            <w:r>
              <w:rPr>
                <w:rFonts w:ascii="Courier New" w:hAnsi="Courier New"/>
                <w:color w:val="C53030"/>
                <w:sz w:val="18"/>
              </w:rPr>
              <w:t>vb_cond</w:t>
            </w:r>
            <w:r>
              <w:rPr>
                <w:sz w:val="18"/>
              </w:rPr>
              <w:t xml:space="preserve"> and </w:t>
            </w:r>
            <w:r>
              <w:rPr>
                <w:rFonts w:ascii="Courier New" w:hAnsi="Courier New"/>
                <w:color w:val="C53030"/>
                <w:sz w:val="18"/>
              </w:rPr>
              <w:t>vb_sev</w:t>
            </w:r>
            <w:r>
              <w:rPr>
                <w:sz w:val="18"/>
              </w:rPr>
              <w:t xml:space="preserve"> flags; BP: </w:t>
            </w:r>
            <w:r>
              <w:rPr>
                <w:rFonts w:ascii="Courier New" w:hAnsi="Courier New"/>
                <w:color w:val="C53030"/>
                <w:sz w:val="18"/>
              </w:rPr>
              <w:t>bp_cond</w:t>
            </w:r>
            <w:r>
              <w:rPr>
                <w:sz w:val="18"/>
              </w:rPr>
            </w:r>
          </w:p>
        </w:tc>
      </w:tr>
      <w:tr>
        <w:tc>
          <w:tcPr>
            <w:tcW w:type="dxa" w:w="1728"/>
          </w:tcPr>
          <w:p>
            <w:r>
              <w:rPr>
                <w:sz w:val="18"/>
              </w:rPr>
            </w:r>
            <w:r>
              <w:rPr>
                <w:sz w:val="18"/>
              </w:rPr>
              <w:t>3</w:t>
            </w:r>
          </w:p>
        </w:tc>
        <w:tc>
          <w:tcPr>
            <w:tcW w:type="dxa" w:w="1728"/>
          </w:tcPr>
          <w:p>
            <w:r>
              <w:rPr>
                <w:sz w:val="18"/>
              </w:rPr>
            </w:r>
            <w:r>
              <w:rPr>
                <w:sz w:val="18"/>
              </w:rPr>
              <w:t>Adjacent Sidewalk 0–1m</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BP trigger (shared sidewalk exposure)</w:t>
            </w:r>
          </w:p>
        </w:tc>
      </w:tr>
      <w:tr>
        <w:tc>
          <w:tcPr>
            <w:tcW w:type="dxa" w:w="1728"/>
          </w:tcPr>
          <w:p>
            <w:r>
              <w:rPr>
                <w:sz w:val="18"/>
              </w:rPr>
            </w:r>
            <w:r>
              <w:rPr>
                <w:sz w:val="18"/>
              </w:rPr>
              <w:t>4</w:t>
            </w:r>
          </w:p>
        </w:tc>
        <w:tc>
          <w:tcPr>
            <w:tcW w:type="dxa" w:w="1728"/>
          </w:tcPr>
          <w:p>
            <w:r>
              <w:rPr>
                <w:sz w:val="18"/>
              </w:rPr>
            </w:r>
            <w:r>
              <w:rPr>
                <w:sz w:val="18"/>
              </w:rPr>
              <w:t>Adjacent Sidewalk 1–3m</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BP trigger (shared sidewalk exposure)</w:t>
            </w:r>
          </w:p>
        </w:tc>
      </w:tr>
      <w:tr>
        <w:tc>
          <w:tcPr>
            <w:tcW w:type="dxa" w:w="1728"/>
          </w:tcPr>
          <w:p>
            <w:r>
              <w:rPr>
                <w:sz w:val="18"/>
              </w:rPr>
            </w:r>
            <w:r>
              <w:rPr>
                <w:sz w:val="18"/>
              </w:rPr>
              <w:t>5</w:t>
            </w:r>
          </w:p>
        </w:tc>
        <w:tc>
          <w:tcPr>
            <w:tcW w:type="dxa" w:w="1728"/>
          </w:tcPr>
          <w:p>
            <w:r>
              <w:rPr>
                <w:sz w:val="18"/>
              </w:rPr>
            </w:r>
            <w:r>
              <w:rPr>
                <w:sz w:val="18"/>
              </w:rPr>
              <w:t>Adjacent Road Lane 0–1m</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CM40 trigger; VB CB26/CB32</w:t>
            </w:r>
          </w:p>
        </w:tc>
      </w:tr>
      <w:tr>
        <w:tc>
          <w:tcPr>
            <w:tcW w:type="dxa" w:w="1728"/>
          </w:tcPr>
          <w:p>
            <w:r>
              <w:rPr>
                <w:sz w:val="18"/>
              </w:rPr>
            </w:r>
            <w:r>
              <w:rPr>
                <w:sz w:val="18"/>
              </w:rPr>
              <w:t>6</w:t>
            </w:r>
          </w:p>
        </w:tc>
        <w:tc>
          <w:tcPr>
            <w:tcW w:type="dxa" w:w="1728"/>
          </w:tcPr>
          <w:p>
            <w:r>
              <w:rPr>
                <w:sz w:val="18"/>
              </w:rPr>
            </w:r>
            <w:r>
              <w:rPr>
                <w:sz w:val="18"/>
              </w:rPr>
              <w:t>Adjacent Road Lane 1–3m</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VB CU (0.8 — slight protective); VB CB32/CB45</w:t>
            </w:r>
          </w:p>
        </w:tc>
      </w:tr>
      <w:tr>
        <w:tc>
          <w:tcPr>
            <w:tcW w:type="dxa" w:w="1728"/>
          </w:tcPr>
          <w:p>
            <w:r>
              <w:rPr>
                <w:sz w:val="18"/>
              </w:rPr>
            </w:r>
            <w:r>
              <w:rPr>
                <w:sz w:val="18"/>
              </w:rPr>
              <w:t>7</w:t>
            </w:r>
          </w:p>
        </w:tc>
        <w:tc>
          <w:tcPr>
            <w:tcW w:type="dxa" w:w="1728"/>
          </w:tcPr>
          <w:p>
            <w:r>
              <w:rPr>
                <w:sz w:val="18"/>
              </w:rPr>
            </w:r>
            <w:r>
              <w:rPr>
                <w:sz w:val="18"/>
              </w:rPr>
              <w:t>Adjacent Vehicle Parking 0–1m</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CM3 CQ; SB departure trigger; VB CU (1.5)</w:t>
            </w:r>
          </w:p>
        </w:tc>
      </w:tr>
      <w:tr>
        <w:tc>
          <w:tcPr>
            <w:tcW w:type="dxa" w:w="1728"/>
          </w:tcPr>
          <w:p>
            <w:r>
              <w:rPr>
                <w:sz w:val="18"/>
              </w:rPr>
            </w:r>
            <w:r>
              <w:rPr>
                <w:sz w:val="18"/>
              </w:rPr>
              <w:t>8</w:t>
            </w:r>
          </w:p>
        </w:tc>
        <w:tc>
          <w:tcPr>
            <w:tcW w:type="dxa" w:w="1728"/>
          </w:tcPr>
          <w:p>
            <w:r>
              <w:rPr>
                <w:sz w:val="18"/>
              </w:rPr>
            </w:r>
            <w:r>
              <w:rPr>
                <w:sz w:val="18"/>
              </w:rPr>
              <w:t>Adjacent Vehicle Parking 1–3m</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SB departure trigger; VB CU (1.2)</w:t>
            </w:r>
          </w:p>
        </w:tc>
      </w:tr>
      <w:tr>
        <w:tc>
          <w:tcPr>
            <w:tcW w:type="dxa" w:w="1728"/>
          </w:tcPr>
          <w:p>
            <w:r>
              <w:rPr>
                <w:sz w:val="18"/>
              </w:rPr>
            </w:r>
            <w:r>
              <w:rPr>
                <w:sz w:val="18"/>
              </w:rPr>
              <w:t>9</w:t>
            </w:r>
          </w:p>
        </w:tc>
        <w:tc>
          <w:tcPr>
            <w:tcW w:type="dxa" w:w="1728"/>
          </w:tcPr>
          <w:p>
            <w:r>
              <w:rPr>
                <w:sz w:val="18"/>
              </w:rPr>
            </w:r>
            <w:r>
              <w:rPr>
                <w:sz w:val="18"/>
              </w:rPr>
              <w:t>Adjacent object or level change 0–1m</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SB departure trigger</w:t>
            </w:r>
          </w:p>
        </w:tc>
      </w:tr>
      <w:tr>
        <w:tc>
          <w:tcPr>
            <w:tcW w:type="dxa" w:w="1728"/>
          </w:tcPr>
          <w:p>
            <w:r>
              <w:rPr>
                <w:sz w:val="18"/>
              </w:rPr>
            </w:r>
            <w:r>
              <w:rPr>
                <w:sz w:val="18"/>
              </w:rPr>
              <w:t>10</w:t>
            </w:r>
          </w:p>
        </w:tc>
        <w:tc>
          <w:tcPr>
            <w:tcW w:type="dxa" w:w="1728"/>
          </w:tcPr>
          <w:p>
            <w:r>
              <w:rPr>
                <w:sz w:val="18"/>
              </w:rPr>
            </w:r>
            <w:r>
              <w:rPr>
                <w:sz w:val="18"/>
              </w:rPr>
              <w:t>Adjacent object or level change 1–3m</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SB departure trigger</w:t>
            </w:r>
          </w:p>
        </w:tc>
      </w:tr>
    </w:tbl>
    <w:p/>
    <w:p>
      <w:pPr>
        <w:pStyle w:val="Heading3"/>
        <w:spacing w:before="160"/>
      </w:pPr>
      <w:r>
        <w:t>6.52 Facility Clear Width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DF2F7"/>
          </w:tcPr>
          <w:p>
            <w:r>
              <w:rPr>
                <w:b/>
                <w:sz w:val="18"/>
              </w:rPr>
            </w:r>
            <w:r>
              <w:rPr>
                <w:b/>
                <w:sz w:val="18"/>
              </w:rPr>
              <w:t>#</w:t>
            </w:r>
          </w:p>
        </w:tc>
        <w:tc>
          <w:tcPr>
            <w:tcW w:type="dxa" w:w="1728"/>
            <w:shd w:val="clear" w:color="auto" w:fill="EDF2F7"/>
          </w:tcPr>
          <w:p>
            <w:r>
              <w:rPr>
                <w:b/>
                <w:sz w:val="18"/>
              </w:rPr>
            </w:r>
            <w:r>
              <w:rPr>
                <w:b/>
                <w:sz w:val="18"/>
              </w:rPr>
              <w:t>Field name</w:t>
            </w:r>
          </w:p>
        </w:tc>
        <w:tc>
          <w:tcPr>
            <w:tcW w:type="dxa" w:w="1728"/>
            <w:shd w:val="clear" w:color="auto" w:fill="EDF2F7"/>
          </w:tcPr>
          <w:p>
            <w:r>
              <w:rPr>
                <w:b/>
                <w:sz w:val="18"/>
              </w:rPr>
            </w:r>
            <w:r>
              <w:rPr>
                <w:b/>
                <w:sz w:val="18"/>
              </w:rPr>
              <w:t>Type</w:t>
            </w:r>
          </w:p>
        </w:tc>
        <w:tc>
          <w:tcPr>
            <w:tcW w:type="dxa" w:w="1728"/>
            <w:shd w:val="clear" w:color="auto" w:fill="EDF2F7"/>
          </w:tcPr>
          <w:p>
            <w:r>
              <w:rPr>
                <w:b/>
                <w:sz w:val="18"/>
              </w:rPr>
            </w:r>
            <w:r>
              <w:rPr>
                <w:b/>
                <w:sz w:val="18"/>
              </w:rPr>
              <w:t>Values</w:t>
            </w:r>
          </w:p>
        </w:tc>
        <w:tc>
          <w:tcPr>
            <w:tcW w:type="dxa" w:w="1728"/>
            <w:shd w:val="clear" w:color="auto" w:fill="EDF2F7"/>
          </w:tcPr>
          <w:p>
            <w:r>
              <w:rPr>
                <w:b/>
                <w:sz w:val="18"/>
              </w:rPr>
            </w:r>
            <w:r>
              <w:rPr>
                <w:b/>
                <w:sz w:val="18"/>
              </w:rPr>
              <w:t>Scoring use</w:t>
            </w:r>
          </w:p>
        </w:tc>
      </w:tr>
      <w:tr>
        <w:tc>
          <w:tcPr>
            <w:tcW w:type="dxa" w:w="1728"/>
          </w:tcPr>
          <w:p>
            <w:r>
              <w:rPr>
                <w:sz w:val="18"/>
              </w:rPr>
            </w:r>
            <w:r>
              <w:rPr>
                <w:sz w:val="18"/>
              </w:rPr>
              <w:t>11</w:t>
            </w:r>
          </w:p>
        </w:tc>
        <w:tc>
          <w:tcPr>
            <w:tcW w:type="dxa" w:w="1728"/>
          </w:tcPr>
          <w:p>
            <w:r>
              <w:rPr>
                <w:sz w:val="18"/>
              </w:rPr>
            </w:r>
            <w:r>
              <w:rPr>
                <w:sz w:val="18"/>
              </w:rPr>
              <w:t>Facility access</w:t>
            </w:r>
          </w:p>
        </w:tc>
        <w:tc>
          <w:tcPr>
            <w:tcW w:type="dxa" w:w="1728"/>
          </w:tcPr>
          <w:p>
            <w:r>
              <w:rPr>
                <w:sz w:val="18"/>
              </w:rPr>
            </w:r>
            <w:r>
              <w:rPr>
                <w:sz w:val="18"/>
              </w:rPr>
              <w:t>Enum</w:t>
            </w:r>
          </w:p>
        </w:tc>
        <w:tc>
          <w:tcPr>
            <w:tcW w:type="dxa" w:w="1728"/>
          </w:tcPr>
          <w:p>
            <w:r>
              <w:rPr>
                <w:sz w:val="18"/>
              </w:rPr>
            </w:r>
            <w:r>
              <w:rPr>
                <w:sz w:val="18"/>
              </w:rPr>
              <w:t>1 = Adequate, 2 = Inadequate</w:t>
            </w:r>
          </w:p>
        </w:tc>
        <w:tc>
          <w:tcPr>
            <w:tcW w:type="dxa" w:w="1728"/>
          </w:tcPr>
          <w:p>
            <w:r>
              <w:rPr>
                <w:sz w:val="18"/>
              </w:rPr>
            </w:r>
            <w:r>
              <w:rPr>
                <w:sz w:val="18"/>
              </w:rPr>
              <w:t>CM40 trigger; risk 1.2 if Inadequate</w:t>
            </w:r>
          </w:p>
        </w:tc>
      </w:tr>
      <w:tr>
        <w:tc>
          <w:tcPr>
            <w:tcW w:type="dxa" w:w="1728"/>
          </w:tcPr>
          <w:p>
            <w:r>
              <w:rPr>
                <w:sz w:val="18"/>
              </w:rPr>
            </w:r>
            <w:r>
              <w:rPr>
                <w:sz w:val="18"/>
              </w:rPr>
              <w:t>12</w:t>
            </w:r>
          </w:p>
        </w:tc>
        <w:tc>
          <w:tcPr>
            <w:tcW w:type="dxa" w:w="1728"/>
          </w:tcPr>
          <w:p>
            <w:r>
              <w:rPr>
                <w:sz w:val="18"/>
              </w:rPr>
            </w:r>
            <w:r>
              <w:rPr>
                <w:sz w:val="18"/>
              </w:rPr>
              <w:t>Light Segregation</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VB CU (0.8 if Present — protective); VB CB45 trigger</w:t>
            </w:r>
          </w:p>
        </w:tc>
      </w:tr>
      <w:tr>
        <w:tc>
          <w:tcPr>
            <w:tcW w:type="dxa" w:w="1728"/>
          </w:tcPr>
          <w:p>
            <w:r>
              <w:rPr>
                <w:sz w:val="18"/>
              </w:rPr>
            </w:r>
            <w:r>
              <w:rPr>
                <w:sz w:val="18"/>
              </w:rPr>
              <w:t>13</w:t>
            </w:r>
          </w:p>
        </w:tc>
        <w:tc>
          <w:tcPr>
            <w:tcW w:type="dxa" w:w="1728"/>
          </w:tcPr>
          <w:p>
            <w:r>
              <w:rPr>
                <w:sz w:val="18"/>
              </w:rPr>
            </w:r>
            <w:r>
              <w:rPr>
                <w:sz w:val="18"/>
              </w:rPr>
              <w:t>Fixed Obstacle on Facility</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CM3 CQ trigger</w:t>
            </w:r>
          </w:p>
        </w:tc>
      </w:tr>
      <w:tr>
        <w:tc>
          <w:tcPr>
            <w:tcW w:type="dxa" w:w="1728"/>
          </w:tcPr>
          <w:p>
            <w:r>
              <w:rPr>
                <w:sz w:val="18"/>
              </w:rPr>
            </w:r>
            <w:r>
              <w:rPr>
                <w:sz w:val="18"/>
              </w:rPr>
              <w:t>14</w:t>
            </w:r>
          </w:p>
        </w:tc>
        <w:tc>
          <w:tcPr>
            <w:tcW w:type="dxa" w:w="1728"/>
          </w:tcPr>
          <w:p>
            <w:r>
              <w:rPr>
                <w:sz w:val="18"/>
              </w:rPr>
            </w:r>
            <w:r>
              <w:rPr>
                <w:sz w:val="18"/>
              </w:rPr>
              <w:t>Non-Fixed Obstacle on Facility</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CM3 CQ trigger</w:t>
            </w:r>
          </w:p>
        </w:tc>
      </w:tr>
      <w:tr>
        <w:tc>
          <w:tcPr>
            <w:tcW w:type="dxa" w:w="1728"/>
          </w:tcPr>
          <w:p>
            <w:r>
              <w:rPr>
                <w:sz w:val="18"/>
              </w:rPr>
            </w:r>
            <w:r>
              <w:rPr>
                <w:sz w:val="18"/>
              </w:rPr>
              <w:t>15</w:t>
            </w:r>
          </w:p>
        </w:tc>
        <w:tc>
          <w:tcPr>
            <w:tcW w:type="dxa" w:w="1728"/>
          </w:tcPr>
          <w:p>
            <w:r>
              <w:rPr>
                <w:sz w:val="18"/>
              </w:rPr>
            </w:r>
            <w:r>
              <w:rPr>
                <w:sz w:val="18"/>
              </w:rPr>
              <w:t>Facility Width per Direction</w:t>
            </w:r>
          </w:p>
        </w:tc>
        <w:tc>
          <w:tcPr>
            <w:tcW w:type="dxa" w:w="1728"/>
          </w:tcPr>
          <w:p>
            <w:r>
              <w:rPr>
                <w:sz w:val="18"/>
              </w:rPr>
            </w:r>
            <w:r>
              <w:rPr>
                <w:sz w:val="18"/>
              </w:rPr>
              <w:t>Enum</w:t>
            </w:r>
          </w:p>
        </w:tc>
        <w:tc>
          <w:tcPr>
            <w:tcW w:type="dxa" w:w="1728"/>
          </w:tcPr>
          <w:p>
            <w:r>
              <w:rPr>
                <w:sz w:val="18"/>
              </w:rPr>
            </w:r>
            <w:r>
              <w:rPr>
                <w:sz w:val="18"/>
              </w:rPr>
              <w:t>1 = Very Narrow, 2 = Narrow, 3 = Wide</w:t>
            </w:r>
          </w:p>
        </w:tc>
        <w:tc>
          <w:tcPr>
            <w:tcW w:type="dxa" w:w="1728"/>
          </w:tcPr>
          <w:p>
            <w:r>
              <w:rPr>
                <w:sz w:val="18"/>
              </w:rPr>
            </w:r>
            <w:r>
              <w:rPr>
                <w:sz w:val="18"/>
              </w:rPr>
              <w:t>CM3 CU (1.8 / 1.5 / 1.0)</w:t>
            </w:r>
          </w:p>
        </w:tc>
      </w:tr>
      <w:tr>
        <w:tc>
          <w:tcPr>
            <w:tcW w:type="dxa" w:w="1728"/>
          </w:tcPr>
          <w:p>
            <w:r>
              <w:rPr>
                <w:sz w:val="18"/>
              </w:rPr>
            </w:r>
            <w:r>
              <w:rPr>
                <w:sz w:val="18"/>
              </w:rPr>
              <w:t>16</w:t>
            </w:r>
          </w:p>
        </w:tc>
        <w:tc>
          <w:tcPr>
            <w:tcW w:type="dxa" w:w="1728"/>
          </w:tcPr>
          <w:p>
            <w:r>
              <w:rPr>
                <w:sz w:val="18"/>
              </w:rPr>
            </w:r>
            <w:r>
              <w:rPr>
                <w:sz w:val="18"/>
              </w:rPr>
              <w:t>Width Restriction</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CM3 CU (1.2 if Present)</w:t>
            </w:r>
          </w:p>
        </w:tc>
      </w:tr>
      <w:tr>
        <w:tc>
          <w:tcPr>
            <w:tcW w:type="dxa" w:w="1728"/>
          </w:tcPr>
          <w:p>
            <w:r>
              <w:rPr>
                <w:sz w:val="18"/>
              </w:rPr>
            </w:r>
            <w:r>
              <w:rPr>
                <w:sz w:val="18"/>
              </w:rPr>
              <w:t>17</w:t>
            </w:r>
          </w:p>
        </w:tc>
        <w:tc>
          <w:tcPr>
            <w:tcW w:type="dxa" w:w="1728"/>
          </w:tcPr>
          <w:p>
            <w:r>
              <w:rPr>
                <w:sz w:val="18"/>
              </w:rPr>
            </w:r>
            <w:r>
              <w:rPr>
                <w:sz w:val="18"/>
              </w:rPr>
              <w:t>Adjacent Severe Hazard 0–1m</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SB departure trigger; SB CU severity (1.8)</w:t>
            </w:r>
          </w:p>
        </w:tc>
      </w:tr>
      <w:tr>
        <w:tc>
          <w:tcPr>
            <w:tcW w:type="dxa" w:w="1728"/>
          </w:tcPr>
          <w:p>
            <w:r>
              <w:rPr>
                <w:sz w:val="18"/>
              </w:rPr>
            </w:r>
            <w:r>
              <w:rPr>
                <w:sz w:val="18"/>
              </w:rPr>
              <w:t>18</w:t>
            </w:r>
          </w:p>
        </w:tc>
        <w:tc>
          <w:tcPr>
            <w:tcW w:type="dxa" w:w="1728"/>
          </w:tcPr>
          <w:p>
            <w:r>
              <w:rPr>
                <w:sz w:val="18"/>
              </w:rPr>
            </w:r>
            <w:r>
              <w:rPr>
                <w:sz w:val="18"/>
              </w:rPr>
              <w:t>Adjacent Severe Hazard 1–3m</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SB departure trigger; SB CU severity (1.5)</w:t>
            </w:r>
          </w:p>
        </w:tc>
      </w:tr>
      <w:tr>
        <w:tc>
          <w:tcPr>
            <w:tcW w:type="dxa" w:w="1728"/>
          </w:tcPr>
          <w:p>
            <w:r>
              <w:rPr>
                <w:sz w:val="18"/>
              </w:rPr>
            </w:r>
            <w:r>
              <w:rPr>
                <w:sz w:val="18"/>
              </w:rPr>
              <w:t>19</w:t>
            </w:r>
          </w:p>
        </w:tc>
        <w:tc>
          <w:tcPr>
            <w:tcW w:type="dxa" w:w="1728"/>
          </w:tcPr>
          <w:p>
            <w:r>
              <w:rPr>
                <w:sz w:val="18"/>
              </w:rPr>
            </w:r>
            <w:r>
              <w:rPr>
                <w:sz w:val="18"/>
              </w:rPr>
              <w:t>Line of Sight</w:t>
            </w:r>
          </w:p>
        </w:tc>
        <w:tc>
          <w:tcPr>
            <w:tcW w:type="dxa" w:w="1728"/>
          </w:tcPr>
          <w:p>
            <w:r>
              <w:rPr>
                <w:sz w:val="18"/>
              </w:rPr>
            </w:r>
            <w:r>
              <w:rPr>
                <w:sz w:val="18"/>
              </w:rPr>
              <w:t>Enum</w:t>
            </w:r>
          </w:p>
        </w:tc>
        <w:tc>
          <w:tcPr>
            <w:tcW w:type="dxa" w:w="1728"/>
          </w:tcPr>
          <w:p>
            <w:r>
              <w:rPr>
                <w:sz w:val="18"/>
              </w:rPr>
            </w:r>
            <w:r>
              <w:rPr>
                <w:sz w:val="18"/>
              </w:rPr>
              <w:t>—</w:t>
            </w:r>
          </w:p>
        </w:tc>
        <w:tc>
          <w:tcPr>
            <w:tcW w:type="dxa" w:w="1728"/>
          </w:tcPr>
          <w:p>
            <w:r>
              <w:rPr>
                <w:sz w:val="18"/>
              </w:rPr>
            </w:r>
            <w:r>
              <w:rPr>
                <w:sz w:val="18"/>
              </w:rPr>
              <w:t>—</w:t>
            </w:r>
          </w:p>
        </w:tc>
      </w:tr>
    </w:tbl>
    <w:p/>
    <w:p>
      <w:pPr>
        <w:spacing w:before="80" w:after="80"/>
        <w:ind w:left="504"/>
        <w:pBdr>
          <w:left w:val="single" w:sz="12" w:space="4" w:color="3182CE"/>
        </w:pBdr>
      </w:pPr>
      <w:r>
        <w:rPr>
          <w:i/>
          <w:color w:val="4A5568"/>
        </w:rPr>
        <w:t>**Note:** Line of Sight appears in the UI but is not yet documented in the CycleRAP v2.11 scoring specification. Confirm with the team whether it contributes to scoring.</w:t>
      </w:r>
    </w:p>
    <w:p>
      <w:pPr>
        <w:pStyle w:val="Heading3"/>
        <w:spacing w:before="160"/>
      </w:pPr>
      <w:r>
        <w:t>6.53 Facility Surface Conditions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DF2F7"/>
          </w:tcPr>
          <w:p>
            <w:r>
              <w:rPr>
                <w:b/>
                <w:sz w:val="18"/>
              </w:rPr>
            </w:r>
            <w:r>
              <w:rPr>
                <w:b/>
                <w:sz w:val="18"/>
              </w:rPr>
              <w:t>#</w:t>
            </w:r>
          </w:p>
        </w:tc>
        <w:tc>
          <w:tcPr>
            <w:tcW w:type="dxa" w:w="1728"/>
            <w:shd w:val="clear" w:color="auto" w:fill="EDF2F7"/>
          </w:tcPr>
          <w:p>
            <w:r>
              <w:rPr>
                <w:b/>
                <w:sz w:val="18"/>
              </w:rPr>
            </w:r>
            <w:r>
              <w:rPr>
                <w:b/>
                <w:sz w:val="18"/>
              </w:rPr>
              <w:t>Field name</w:t>
            </w:r>
          </w:p>
        </w:tc>
        <w:tc>
          <w:tcPr>
            <w:tcW w:type="dxa" w:w="1728"/>
            <w:shd w:val="clear" w:color="auto" w:fill="EDF2F7"/>
          </w:tcPr>
          <w:p>
            <w:r>
              <w:rPr>
                <w:b/>
                <w:sz w:val="18"/>
              </w:rPr>
            </w:r>
            <w:r>
              <w:rPr>
                <w:b/>
                <w:sz w:val="18"/>
              </w:rPr>
              <w:t>Type</w:t>
            </w:r>
          </w:p>
        </w:tc>
        <w:tc>
          <w:tcPr>
            <w:tcW w:type="dxa" w:w="1728"/>
            <w:shd w:val="clear" w:color="auto" w:fill="EDF2F7"/>
          </w:tcPr>
          <w:p>
            <w:r>
              <w:rPr>
                <w:b/>
                <w:sz w:val="18"/>
              </w:rPr>
            </w:r>
            <w:r>
              <w:rPr>
                <w:b/>
                <w:sz w:val="18"/>
              </w:rPr>
              <w:t>Values</w:t>
            </w:r>
          </w:p>
        </w:tc>
        <w:tc>
          <w:tcPr>
            <w:tcW w:type="dxa" w:w="1728"/>
            <w:shd w:val="clear" w:color="auto" w:fill="EDF2F7"/>
          </w:tcPr>
          <w:p>
            <w:r>
              <w:rPr>
                <w:b/>
                <w:sz w:val="18"/>
              </w:rPr>
            </w:r>
            <w:r>
              <w:rPr>
                <w:b/>
                <w:sz w:val="18"/>
              </w:rPr>
              <w:t>Scoring use</w:t>
            </w:r>
          </w:p>
        </w:tc>
      </w:tr>
      <w:tr>
        <w:tc>
          <w:tcPr>
            <w:tcW w:type="dxa" w:w="1728"/>
          </w:tcPr>
          <w:p>
            <w:r>
              <w:rPr>
                <w:sz w:val="18"/>
              </w:rPr>
            </w:r>
            <w:r>
              <w:rPr>
                <w:sz w:val="18"/>
              </w:rPr>
              <w:t>20</w:t>
            </w:r>
          </w:p>
        </w:tc>
        <w:tc>
          <w:tcPr>
            <w:tcW w:type="dxa" w:w="1728"/>
          </w:tcPr>
          <w:p>
            <w:r>
              <w:rPr>
                <w:sz w:val="18"/>
              </w:rPr>
            </w:r>
            <w:r>
              <w:rPr>
                <w:sz w:val="18"/>
              </w:rPr>
              <w:t>Delineation</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CM3 CU (1.2 if Not Present); VB CU (1.2)</w:t>
            </w:r>
          </w:p>
        </w:tc>
      </w:tr>
      <w:tr>
        <w:tc>
          <w:tcPr>
            <w:tcW w:type="dxa" w:w="1728"/>
          </w:tcPr>
          <w:p>
            <w:r>
              <w:rPr>
                <w:sz w:val="18"/>
              </w:rPr>
            </w:r>
            <w:r>
              <w:rPr>
                <w:sz w:val="18"/>
              </w:rPr>
              <w:t>21</w:t>
            </w:r>
          </w:p>
        </w:tc>
        <w:tc>
          <w:tcPr>
            <w:tcW w:type="dxa" w:w="1728"/>
          </w:tcPr>
          <w:p>
            <w:r>
              <w:rPr>
                <w:sz w:val="18"/>
              </w:rPr>
            </w:r>
            <w:r>
              <w:rPr>
                <w:sz w:val="18"/>
              </w:rPr>
              <w:t>Major Surface Deformation or Drain Opening</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CM3 CQ trigger</w:t>
            </w:r>
          </w:p>
        </w:tc>
      </w:tr>
      <w:tr>
        <w:tc>
          <w:tcPr>
            <w:tcW w:type="dxa" w:w="1728"/>
          </w:tcPr>
          <w:p>
            <w:r>
              <w:rPr>
                <w:sz w:val="18"/>
              </w:rPr>
            </w:r>
            <w:r>
              <w:rPr>
                <w:sz w:val="18"/>
              </w:rPr>
              <w:t>22</w:t>
            </w:r>
          </w:p>
        </w:tc>
        <w:tc>
          <w:tcPr>
            <w:tcW w:type="dxa" w:w="1728"/>
          </w:tcPr>
          <w:p>
            <w:r>
              <w:rPr>
                <w:sz w:val="18"/>
              </w:rPr>
            </w:r>
            <w:r>
              <w:rPr>
                <w:sz w:val="18"/>
              </w:rPr>
              <w:t>Loose or slippery surface</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CM3 CU (1.5 if Present); CM16 trigger</w:t>
            </w:r>
          </w:p>
        </w:tc>
      </w:tr>
      <w:tr>
        <w:tc>
          <w:tcPr>
            <w:tcW w:type="dxa" w:w="1728"/>
          </w:tcPr>
          <w:p>
            <w:r>
              <w:rPr>
                <w:sz w:val="18"/>
              </w:rPr>
            </w:r>
            <w:r>
              <w:rPr>
                <w:sz w:val="18"/>
              </w:rPr>
              <w:t>23</w:t>
            </w:r>
          </w:p>
        </w:tc>
        <w:tc>
          <w:tcPr>
            <w:tcW w:type="dxa" w:w="1728"/>
          </w:tcPr>
          <w:p>
            <w:r>
              <w:rPr>
                <w:sz w:val="18"/>
              </w:rPr>
            </w:r>
            <w:r>
              <w:rPr>
                <w:sz w:val="18"/>
              </w:rPr>
              <w:t>Grade</w:t>
            </w:r>
          </w:p>
        </w:tc>
        <w:tc>
          <w:tcPr>
            <w:tcW w:type="dxa" w:w="1728"/>
          </w:tcPr>
          <w:p>
            <w:r>
              <w:rPr>
                <w:sz w:val="18"/>
              </w:rPr>
            </w:r>
            <w:r>
              <w:rPr>
                <w:sz w:val="18"/>
              </w:rPr>
              <w:t>Enum</w:t>
            </w:r>
          </w:p>
        </w:tc>
        <w:tc>
          <w:tcPr>
            <w:tcW w:type="dxa" w:w="1728"/>
          </w:tcPr>
          <w:p>
            <w:r>
              <w:rPr>
                <w:sz w:val="18"/>
              </w:rPr>
            </w:r>
            <w:r>
              <w:rPr>
                <w:sz w:val="18"/>
              </w:rPr>
              <w:t>1 = &lt; 5 Degrees, 2 = ≥ 5 Degrees</w:t>
            </w:r>
          </w:p>
        </w:tc>
        <w:tc>
          <w:tcPr>
            <w:tcW w:type="dxa" w:w="1728"/>
          </w:tcPr>
          <w:p>
            <w:r>
              <w:rPr>
                <w:sz w:val="18"/>
              </w:rPr>
            </w:r>
            <w:r>
              <w:rPr>
                <w:sz w:val="18"/>
              </w:rPr>
              <w:t>CM3 CU (1.2 if steep); CM16/CM25 trigger</w:t>
            </w:r>
          </w:p>
        </w:tc>
      </w:tr>
      <w:tr>
        <w:tc>
          <w:tcPr>
            <w:tcW w:type="dxa" w:w="1728"/>
          </w:tcPr>
          <w:p>
            <w:r>
              <w:rPr>
                <w:sz w:val="18"/>
              </w:rPr>
            </w:r>
            <w:r>
              <w:rPr>
                <w:sz w:val="18"/>
              </w:rPr>
              <w:t>24</w:t>
            </w:r>
          </w:p>
        </w:tc>
        <w:tc>
          <w:tcPr>
            <w:tcW w:type="dxa" w:w="1728"/>
          </w:tcPr>
          <w:p>
            <w:r>
              <w:rPr>
                <w:sz w:val="18"/>
              </w:rPr>
            </w:r>
            <w:r>
              <w:rPr>
                <w:sz w:val="18"/>
              </w:rPr>
              <w:t>Curvature</w:t>
            </w:r>
          </w:p>
        </w:tc>
        <w:tc>
          <w:tcPr>
            <w:tcW w:type="dxa" w:w="1728"/>
          </w:tcPr>
          <w:p>
            <w:r>
              <w:rPr>
                <w:sz w:val="18"/>
              </w:rPr>
            </w:r>
            <w:r>
              <w:rPr>
                <w:sz w:val="18"/>
              </w:rPr>
              <w:t>Enum</w:t>
            </w:r>
          </w:p>
        </w:tc>
        <w:tc>
          <w:tcPr>
            <w:tcW w:type="dxa" w:w="1728"/>
          </w:tcPr>
          <w:p>
            <w:r>
              <w:rPr>
                <w:sz w:val="18"/>
              </w:rPr>
            </w:r>
            <w:r>
              <w:rPr>
                <w:sz w:val="18"/>
              </w:rPr>
              <w:t>1 = Sharp Turn Present, 2 = No Sharp Turn</w:t>
            </w:r>
          </w:p>
        </w:tc>
        <w:tc>
          <w:tcPr>
            <w:tcW w:type="dxa" w:w="1728"/>
          </w:tcPr>
          <w:p>
            <w:r>
              <w:rPr>
                <w:sz w:val="18"/>
              </w:rPr>
            </w:r>
            <w:r>
              <w:rPr>
                <w:sz w:val="18"/>
              </w:rPr>
              <w:t>CM3 CU (1.5 if sharp); CM16 trigger</w:t>
            </w:r>
          </w:p>
        </w:tc>
      </w:tr>
      <w:tr>
        <w:tc>
          <w:tcPr>
            <w:tcW w:type="dxa" w:w="1728"/>
          </w:tcPr>
          <w:p>
            <w:r>
              <w:rPr>
                <w:sz w:val="18"/>
              </w:rPr>
            </w:r>
            <w:r>
              <w:rPr>
                <w:sz w:val="18"/>
              </w:rPr>
              <w:t>25</w:t>
            </w:r>
          </w:p>
        </w:tc>
        <w:tc>
          <w:tcPr>
            <w:tcW w:type="dxa" w:w="1728"/>
          </w:tcPr>
          <w:p>
            <w:r>
              <w:rPr>
                <w:sz w:val="18"/>
              </w:rPr>
            </w:r>
            <w:r>
              <w:rPr>
                <w:sz w:val="18"/>
              </w:rPr>
              <w:t>Tram or Train Rails</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CM25 trigger (risk 1.5 if Present)</w:t>
            </w:r>
          </w:p>
        </w:tc>
      </w:tr>
      <w:tr>
        <w:tc>
          <w:tcPr>
            <w:tcW w:type="dxa" w:w="1728"/>
          </w:tcPr>
          <w:p>
            <w:r>
              <w:rPr>
                <w:sz w:val="18"/>
              </w:rPr>
            </w:r>
            <w:r>
              <w:rPr>
                <w:sz w:val="18"/>
              </w:rPr>
              <w:t>26</w:t>
            </w:r>
          </w:p>
        </w:tc>
        <w:tc>
          <w:tcPr>
            <w:tcW w:type="dxa" w:w="1728"/>
          </w:tcPr>
          <w:p>
            <w:r>
              <w:rPr>
                <w:sz w:val="18"/>
              </w:rPr>
            </w:r>
            <w:r>
              <w:rPr>
                <w:sz w:val="18"/>
              </w:rPr>
              <w:t>Street Lighting</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CM3 CU (1.2 if absent); VB CU (1.2)</w:t>
            </w:r>
          </w:p>
        </w:tc>
      </w:tr>
    </w:tbl>
    <w:p/>
    <w:p>
      <w:pPr>
        <w:pStyle w:val="Heading3"/>
        <w:spacing w:before="160"/>
      </w:pPr>
      <w:r>
        <w:t>6.54 Intersection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DF2F7"/>
          </w:tcPr>
          <w:p>
            <w:r>
              <w:rPr>
                <w:b/>
                <w:sz w:val="18"/>
              </w:rPr>
            </w:r>
            <w:r>
              <w:rPr>
                <w:b/>
                <w:sz w:val="18"/>
              </w:rPr>
              <w:t>#</w:t>
            </w:r>
          </w:p>
        </w:tc>
        <w:tc>
          <w:tcPr>
            <w:tcW w:type="dxa" w:w="1728"/>
            <w:shd w:val="clear" w:color="auto" w:fill="EDF2F7"/>
          </w:tcPr>
          <w:p>
            <w:r>
              <w:rPr>
                <w:b/>
                <w:sz w:val="18"/>
              </w:rPr>
            </w:r>
            <w:r>
              <w:rPr>
                <w:b/>
                <w:sz w:val="18"/>
              </w:rPr>
              <w:t>Field name</w:t>
            </w:r>
          </w:p>
        </w:tc>
        <w:tc>
          <w:tcPr>
            <w:tcW w:type="dxa" w:w="1728"/>
            <w:shd w:val="clear" w:color="auto" w:fill="EDF2F7"/>
          </w:tcPr>
          <w:p>
            <w:r>
              <w:rPr>
                <w:b/>
                <w:sz w:val="18"/>
              </w:rPr>
            </w:r>
            <w:r>
              <w:rPr>
                <w:b/>
                <w:sz w:val="18"/>
              </w:rPr>
              <w:t>Type</w:t>
            </w:r>
          </w:p>
        </w:tc>
        <w:tc>
          <w:tcPr>
            <w:tcW w:type="dxa" w:w="1728"/>
            <w:shd w:val="clear" w:color="auto" w:fill="EDF2F7"/>
          </w:tcPr>
          <w:p>
            <w:r>
              <w:rPr>
                <w:b/>
                <w:sz w:val="18"/>
              </w:rPr>
            </w:r>
            <w:r>
              <w:rPr>
                <w:b/>
                <w:sz w:val="18"/>
              </w:rPr>
              <w:t>Values</w:t>
            </w:r>
          </w:p>
        </w:tc>
        <w:tc>
          <w:tcPr>
            <w:tcW w:type="dxa" w:w="1728"/>
            <w:shd w:val="clear" w:color="auto" w:fill="EDF2F7"/>
          </w:tcPr>
          <w:p>
            <w:r>
              <w:rPr>
                <w:b/>
                <w:sz w:val="18"/>
              </w:rPr>
            </w:r>
            <w:r>
              <w:rPr>
                <w:b/>
                <w:sz w:val="18"/>
              </w:rPr>
              <w:t>Scoring use</w:t>
            </w:r>
          </w:p>
        </w:tc>
      </w:tr>
      <w:tr>
        <w:tc>
          <w:tcPr>
            <w:tcW w:type="dxa" w:w="1728"/>
          </w:tcPr>
          <w:p>
            <w:r>
              <w:rPr>
                <w:sz w:val="18"/>
              </w:rPr>
            </w:r>
            <w:r>
              <w:rPr>
                <w:sz w:val="18"/>
              </w:rPr>
              <w:t>27</w:t>
            </w:r>
          </w:p>
        </w:tc>
        <w:tc>
          <w:tcPr>
            <w:tcW w:type="dxa" w:w="1728"/>
          </w:tcPr>
          <w:p>
            <w:r>
              <w:rPr>
                <w:sz w:val="18"/>
              </w:rPr>
            </w:r>
            <w:r>
              <w:rPr>
                <w:sz w:val="18"/>
              </w:rPr>
              <w:t>Intersection Approach</w:t>
            </w:r>
          </w:p>
        </w:tc>
        <w:tc>
          <w:tcPr>
            <w:tcW w:type="dxa" w:w="1728"/>
          </w:tcPr>
          <w:p>
            <w:r>
              <w:rPr>
                <w:sz w:val="18"/>
              </w:rPr>
            </w:r>
            <w:r>
              <w:rPr>
                <w:sz w:val="18"/>
              </w:rPr>
              <w:t>Enum</w:t>
            </w:r>
          </w:p>
        </w:tc>
        <w:tc>
          <w:tcPr>
            <w:tcW w:type="dxa" w:w="1728"/>
          </w:tcPr>
          <w:p>
            <w:r>
              <w:rPr>
                <w:sz w:val="18"/>
              </w:rPr>
            </w:r>
            <w:r>
              <w:rPr>
                <w:sz w:val="18"/>
              </w:rPr>
              <w:t>1 = Shared, 2 = Separate/NA</w:t>
            </w:r>
          </w:p>
        </w:tc>
        <w:tc>
          <w:tcPr>
            <w:tcW w:type="dxa" w:w="1728"/>
          </w:tcPr>
          <w:p>
            <w:r>
              <w:rPr>
                <w:sz w:val="18"/>
              </w:rPr>
            </w:r>
            <w:r>
              <w:rPr>
                <w:sz w:val="18"/>
              </w:rPr>
              <w:t>CM40 trigger; VB CB32/CB40</w:t>
            </w:r>
          </w:p>
        </w:tc>
      </w:tr>
      <w:tr>
        <w:tc>
          <w:tcPr>
            <w:tcW w:type="dxa" w:w="1728"/>
          </w:tcPr>
          <w:p>
            <w:r>
              <w:rPr>
                <w:sz w:val="18"/>
              </w:rPr>
            </w:r>
            <w:r>
              <w:rPr>
                <w:sz w:val="18"/>
              </w:rPr>
              <w:t>28</w:t>
            </w:r>
          </w:p>
        </w:tc>
        <w:tc>
          <w:tcPr>
            <w:tcW w:type="dxa" w:w="1728"/>
          </w:tcPr>
          <w:p>
            <w:r>
              <w:rPr>
                <w:sz w:val="18"/>
              </w:rPr>
            </w:r>
            <w:r>
              <w:rPr>
                <w:sz w:val="18"/>
              </w:rPr>
              <w:t>Intersection or Road Crossing</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CM3 CQ; CM40 trigger; VB CB26/CB49</w:t>
            </w:r>
          </w:p>
        </w:tc>
      </w:tr>
      <w:tr>
        <w:tc>
          <w:tcPr>
            <w:tcW w:type="dxa" w:w="1728"/>
          </w:tcPr>
          <w:p>
            <w:r>
              <w:rPr>
                <w:sz w:val="18"/>
              </w:rPr>
            </w:r>
            <w:r>
              <w:rPr>
                <w:sz w:val="18"/>
              </w:rPr>
              <w:t>29</w:t>
            </w:r>
          </w:p>
        </w:tc>
        <w:tc>
          <w:tcPr>
            <w:tcW w:type="dxa" w:w="1728"/>
          </w:tcPr>
          <w:p>
            <w:r>
              <w:rPr>
                <w:sz w:val="18"/>
              </w:rPr>
            </w:r>
            <w:r>
              <w:rPr>
                <w:sz w:val="18"/>
              </w:rPr>
              <w:t>Crossing Facility</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VB CU (1.2 if Not Present — adverse)</w:t>
            </w:r>
          </w:p>
        </w:tc>
      </w:tr>
      <w:tr>
        <w:tc>
          <w:tcPr>
            <w:tcW w:type="dxa" w:w="1728"/>
          </w:tcPr>
          <w:p>
            <w:r>
              <w:rPr>
                <w:sz w:val="18"/>
              </w:rPr>
            </w:r>
            <w:r>
              <w:rPr>
                <w:sz w:val="18"/>
              </w:rPr>
              <w:t>30</w:t>
            </w:r>
          </w:p>
        </w:tc>
        <w:tc>
          <w:tcPr>
            <w:tcW w:type="dxa" w:w="1728"/>
          </w:tcPr>
          <w:p>
            <w:r>
              <w:rPr>
                <w:sz w:val="18"/>
              </w:rPr>
            </w:r>
            <w:r>
              <w:rPr>
                <w:sz w:val="18"/>
              </w:rPr>
              <w:t>Property Access</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CM3 CQ; CM40 trigger; VB CB40/CB49</w:t>
            </w:r>
          </w:p>
        </w:tc>
      </w:tr>
      <w:tr>
        <w:tc>
          <w:tcPr>
            <w:tcW w:type="dxa" w:w="1728"/>
          </w:tcPr>
          <w:p>
            <w:r>
              <w:rPr>
                <w:sz w:val="18"/>
              </w:rPr>
            </w:r>
            <w:r>
              <w:rPr>
                <w:sz w:val="18"/>
              </w:rPr>
              <w:t>31</w:t>
            </w:r>
          </w:p>
        </w:tc>
        <w:tc>
          <w:tcPr>
            <w:tcW w:type="dxa" w:w="1728"/>
          </w:tcPr>
          <w:p>
            <w:r>
              <w:rPr>
                <w:sz w:val="18"/>
              </w:rPr>
            </w:r>
            <w:r>
              <w:rPr>
                <w:sz w:val="18"/>
              </w:rPr>
              <w:t>Pedestrian Crossing</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CM3 CQ trigger</w:t>
            </w:r>
          </w:p>
        </w:tc>
      </w:tr>
      <w:tr>
        <w:tc>
          <w:tcPr>
            <w:tcW w:type="dxa" w:w="1728"/>
          </w:tcPr>
          <w:p>
            <w:r>
              <w:rPr>
                <w:sz w:val="18"/>
              </w:rPr>
            </w:r>
            <w:r>
              <w:rPr>
                <w:sz w:val="18"/>
              </w:rPr>
              <w:t>32</w:t>
            </w:r>
          </w:p>
        </w:tc>
        <w:tc>
          <w:tcPr>
            <w:tcW w:type="dxa" w:w="1728"/>
          </w:tcPr>
          <w:p>
            <w:r>
              <w:rPr>
                <w:sz w:val="18"/>
              </w:rPr>
            </w:r>
            <w:r>
              <w:rPr>
                <w:sz w:val="18"/>
              </w:rPr>
              <w:t>Intersecting Bicycle Facility</w:t>
            </w:r>
          </w:p>
        </w:tc>
        <w:tc>
          <w:tcPr>
            <w:tcW w:type="dxa" w:w="1728"/>
          </w:tcPr>
          <w:p>
            <w:r>
              <w:rPr>
                <w:sz w:val="18"/>
              </w:rPr>
            </w:r>
            <w:r>
              <w:rPr>
                <w:sz w:val="18"/>
              </w:rPr>
              <w:t>Enum</w:t>
            </w:r>
          </w:p>
        </w:tc>
        <w:tc>
          <w:tcPr>
            <w:tcW w:type="dxa" w:w="1728"/>
          </w:tcPr>
          <w:p>
            <w:r>
              <w:rPr>
                <w:sz w:val="18"/>
              </w:rPr>
            </w:r>
            <w:r>
              <w:rPr>
                <w:sz w:val="18"/>
              </w:rPr>
              <w:t>1 = Present, 2 = Not Present</w:t>
            </w:r>
          </w:p>
        </w:tc>
        <w:tc>
          <w:tcPr>
            <w:tcW w:type="dxa" w:w="1728"/>
          </w:tcPr>
          <w:p>
            <w:r>
              <w:rPr>
                <w:sz w:val="18"/>
              </w:rPr>
            </w:r>
            <w:r>
              <w:rPr>
                <w:sz w:val="18"/>
              </w:rPr>
              <w:t>CM3 CQ trigger</w:t>
            </w:r>
          </w:p>
        </w:tc>
      </w:tr>
      <w:tr>
        <w:tc>
          <w:tcPr>
            <w:tcW w:type="dxa" w:w="1728"/>
          </w:tcPr>
          <w:p>
            <w:r>
              <w:rPr>
                <w:sz w:val="18"/>
              </w:rPr>
            </w:r>
            <w:r>
              <w:rPr>
                <w:sz w:val="18"/>
              </w:rPr>
              <w:t>33</w:t>
            </w:r>
          </w:p>
        </w:tc>
        <w:tc>
          <w:tcPr>
            <w:tcW w:type="dxa" w:w="1728"/>
          </w:tcPr>
          <w:p>
            <w:r>
              <w:rPr>
                <w:sz w:val="18"/>
              </w:rPr>
            </w:r>
            <w:r>
              <w:rPr>
                <w:sz w:val="18"/>
              </w:rPr>
              <w:t>Number of lanes – adjacent road</w:t>
            </w:r>
          </w:p>
        </w:tc>
        <w:tc>
          <w:tcPr>
            <w:tcW w:type="dxa" w:w="1728"/>
          </w:tcPr>
          <w:p>
            <w:r>
              <w:rPr>
                <w:sz w:val="18"/>
              </w:rPr>
            </w:r>
            <w:r>
              <w:rPr>
                <w:sz w:val="18"/>
              </w:rPr>
              <w:t>Enum</w:t>
            </w:r>
          </w:p>
        </w:tc>
        <w:tc>
          <w:tcPr>
            <w:tcW w:type="dxa" w:w="1728"/>
          </w:tcPr>
          <w:p>
            <w:r>
              <w:rPr>
                <w:sz w:val="18"/>
              </w:rPr>
            </w:r>
            <w:r>
              <w:rPr>
                <w:sz w:val="18"/>
              </w:rPr>
              <w:t>1 = 1 per Direction/NA, 2 = &gt; 1 per Direction</w:t>
            </w:r>
          </w:p>
        </w:tc>
        <w:tc>
          <w:tcPr>
            <w:tcW w:type="dxa" w:w="1728"/>
          </w:tcPr>
          <w:p>
            <w:r>
              <w:rPr>
                <w:sz w:val="18"/>
              </w:rPr>
            </w:r>
            <w:r>
              <w:rPr>
                <w:sz w:val="18"/>
              </w:rPr>
              <w:t>VB CU (1.2 if &gt; 1)</w:t>
            </w:r>
          </w:p>
        </w:tc>
      </w:tr>
      <w:tr>
        <w:tc>
          <w:tcPr>
            <w:tcW w:type="dxa" w:w="1728"/>
          </w:tcPr>
          <w:p>
            <w:r>
              <w:rPr>
                <w:sz w:val="18"/>
              </w:rPr>
            </w:r>
            <w:r>
              <w:rPr>
                <w:sz w:val="18"/>
              </w:rPr>
              <w:t>34</w:t>
            </w:r>
          </w:p>
        </w:tc>
        <w:tc>
          <w:tcPr>
            <w:tcW w:type="dxa" w:w="1728"/>
          </w:tcPr>
          <w:p>
            <w:r>
              <w:rPr>
                <w:sz w:val="18"/>
              </w:rPr>
            </w:r>
            <w:r>
              <w:rPr>
                <w:sz w:val="18"/>
              </w:rPr>
              <w:t>Number of lanes – intersecting road</w:t>
            </w:r>
          </w:p>
        </w:tc>
        <w:tc>
          <w:tcPr>
            <w:tcW w:type="dxa" w:w="1728"/>
          </w:tcPr>
          <w:p>
            <w:r>
              <w:rPr>
                <w:sz w:val="18"/>
              </w:rPr>
            </w:r>
            <w:r>
              <w:rPr>
                <w:sz w:val="18"/>
              </w:rPr>
              <w:t>Enum</w:t>
            </w:r>
          </w:p>
        </w:tc>
        <w:tc>
          <w:tcPr>
            <w:tcW w:type="dxa" w:w="1728"/>
          </w:tcPr>
          <w:p>
            <w:r>
              <w:rPr>
                <w:sz w:val="18"/>
              </w:rPr>
            </w:r>
            <w:r>
              <w:rPr>
                <w:sz w:val="18"/>
              </w:rPr>
              <w:t>1 = 1 per Direction/NA, 2 = &gt; 1 per Direction</w:t>
            </w:r>
          </w:p>
        </w:tc>
        <w:tc>
          <w:tcPr>
            <w:tcW w:type="dxa" w:w="1728"/>
          </w:tcPr>
          <w:p>
            <w:r>
              <w:rPr>
                <w:sz w:val="18"/>
              </w:rPr>
            </w:r>
            <w:r>
              <w:rPr>
                <w:sz w:val="18"/>
              </w:rPr>
              <w:t>VB CU (1.2 if &gt; 1)</w:t>
            </w:r>
          </w:p>
        </w:tc>
      </w:tr>
    </w:tbl>
    <w:p/>
    <w:p>
      <w:pPr>
        <w:pStyle w:val="Heading3"/>
        <w:spacing w:before="160"/>
      </w:pPr>
      <w:r>
        <w:t>6.55 Flow &amp; Speed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DF2F7"/>
          </w:tcPr>
          <w:p>
            <w:r>
              <w:rPr>
                <w:b/>
                <w:sz w:val="18"/>
              </w:rPr>
            </w:r>
            <w:r>
              <w:rPr>
                <w:b/>
                <w:sz w:val="18"/>
              </w:rPr>
              <w:t>#</w:t>
            </w:r>
          </w:p>
        </w:tc>
        <w:tc>
          <w:tcPr>
            <w:tcW w:type="dxa" w:w="1728"/>
            <w:shd w:val="clear" w:color="auto" w:fill="EDF2F7"/>
          </w:tcPr>
          <w:p>
            <w:r>
              <w:rPr>
                <w:b/>
                <w:sz w:val="18"/>
              </w:rPr>
            </w:r>
            <w:r>
              <w:rPr>
                <w:b/>
                <w:sz w:val="18"/>
              </w:rPr>
              <w:t>Field name</w:t>
            </w:r>
          </w:p>
        </w:tc>
        <w:tc>
          <w:tcPr>
            <w:tcW w:type="dxa" w:w="1728"/>
            <w:shd w:val="clear" w:color="auto" w:fill="EDF2F7"/>
          </w:tcPr>
          <w:p>
            <w:r>
              <w:rPr>
                <w:b/>
                <w:sz w:val="18"/>
              </w:rPr>
            </w:r>
            <w:r>
              <w:rPr>
                <w:b/>
                <w:sz w:val="18"/>
              </w:rPr>
              <w:t>Type</w:t>
            </w:r>
          </w:p>
        </w:tc>
        <w:tc>
          <w:tcPr>
            <w:tcW w:type="dxa" w:w="1728"/>
            <w:shd w:val="clear" w:color="auto" w:fill="EDF2F7"/>
          </w:tcPr>
          <w:p>
            <w:r>
              <w:rPr>
                <w:b/>
                <w:sz w:val="18"/>
              </w:rPr>
            </w:r>
            <w:r>
              <w:rPr>
                <w:b/>
                <w:sz w:val="18"/>
              </w:rPr>
              <w:t>Values</w:t>
            </w:r>
          </w:p>
        </w:tc>
        <w:tc>
          <w:tcPr>
            <w:tcW w:type="dxa" w:w="1728"/>
            <w:shd w:val="clear" w:color="auto" w:fill="EDF2F7"/>
          </w:tcPr>
          <w:p>
            <w:r>
              <w:rPr>
                <w:b/>
                <w:sz w:val="18"/>
              </w:rPr>
            </w:r>
            <w:r>
              <w:rPr>
                <w:b/>
                <w:sz w:val="18"/>
              </w:rPr>
              <w:t>Scoring use</w:t>
            </w:r>
          </w:p>
        </w:tc>
      </w:tr>
      <w:tr>
        <w:tc>
          <w:tcPr>
            <w:tcW w:type="dxa" w:w="1728"/>
          </w:tcPr>
          <w:p>
            <w:r>
              <w:rPr>
                <w:sz w:val="18"/>
              </w:rPr>
            </w:r>
            <w:r>
              <w:rPr>
                <w:sz w:val="18"/>
              </w:rPr>
              <w:t>35</w:t>
            </w:r>
          </w:p>
        </w:tc>
        <w:tc>
          <w:tcPr>
            <w:tcW w:type="dxa" w:w="1728"/>
          </w:tcPr>
          <w:p>
            <w:r>
              <w:rPr>
                <w:sz w:val="18"/>
              </w:rPr>
            </w:r>
            <w:r>
              <w:rPr>
                <w:sz w:val="18"/>
              </w:rPr>
              <w:t>Flow Direction</w:t>
            </w:r>
          </w:p>
        </w:tc>
        <w:tc>
          <w:tcPr>
            <w:tcW w:type="dxa" w:w="1728"/>
          </w:tcPr>
          <w:p>
            <w:r>
              <w:rPr>
                <w:sz w:val="18"/>
              </w:rPr>
            </w:r>
            <w:r>
              <w:rPr>
                <w:sz w:val="18"/>
              </w:rPr>
              <w:t>Enum</w:t>
            </w:r>
          </w:p>
        </w:tc>
        <w:tc>
          <w:tcPr>
            <w:tcW w:type="dxa" w:w="1728"/>
          </w:tcPr>
          <w:p>
            <w:r>
              <w:rPr>
                <w:sz w:val="18"/>
              </w:rPr>
            </w:r>
            <w:r>
              <w:rPr>
                <w:sz w:val="18"/>
              </w:rPr>
              <w:t>1 = One Way, 2 = Two Way</w:t>
            </w:r>
          </w:p>
        </w:tc>
        <w:tc>
          <w:tcPr>
            <w:tcW w:type="dxa" w:w="1728"/>
          </w:tcPr>
          <w:p>
            <w:r>
              <w:rPr>
                <w:sz w:val="18"/>
              </w:rPr>
            </w:r>
            <w:r>
              <w:rPr>
                <w:sz w:val="18"/>
              </w:rPr>
              <w:t>CM3 CU (1.5 if Two Way); VB CU</w:t>
            </w:r>
          </w:p>
        </w:tc>
      </w:tr>
      <w:tr>
        <w:tc>
          <w:tcPr>
            <w:tcW w:type="dxa" w:w="1728"/>
          </w:tcPr>
          <w:p>
            <w:r>
              <w:rPr>
                <w:sz w:val="18"/>
              </w:rPr>
            </w:r>
            <w:r>
              <w:rPr>
                <w:sz w:val="18"/>
              </w:rPr>
              <w:t>36</w:t>
            </w:r>
          </w:p>
        </w:tc>
        <w:tc>
          <w:tcPr>
            <w:tcW w:type="dxa" w:w="1728"/>
          </w:tcPr>
          <w:p>
            <w:r>
              <w:rPr>
                <w:sz w:val="18"/>
              </w:rPr>
            </w:r>
            <w:r>
              <w:rPr>
                <w:sz w:val="18"/>
              </w:rPr>
              <w:t>Peak pedestrian flow along or across facility</w:t>
            </w:r>
          </w:p>
        </w:tc>
        <w:tc>
          <w:tcPr>
            <w:tcW w:type="dxa" w:w="1728"/>
          </w:tcPr>
          <w:p>
            <w:r>
              <w:rPr>
                <w:sz w:val="18"/>
              </w:rPr>
            </w:r>
            <w:r>
              <w:rPr>
                <w:sz w:val="18"/>
              </w:rPr>
              <w:t>Enum</w:t>
            </w:r>
          </w:p>
        </w:tc>
        <w:tc>
          <w:tcPr>
            <w:tcW w:type="dxa" w:w="1728"/>
          </w:tcPr>
          <w:p>
            <w:r>
              <w:rPr>
                <w:sz w:val="18"/>
              </w:rPr>
            </w:r>
            <w:r>
              <w:rPr>
                <w:sz w:val="18"/>
              </w:rPr>
              <w:t>1 = None, 2 = Low, 3 = Moderate to high</w:t>
            </w:r>
          </w:p>
        </w:tc>
        <w:tc>
          <w:tcPr>
            <w:tcW w:type="dxa" w:w="1728"/>
          </w:tcPr>
          <w:p>
            <w:r>
              <w:rPr>
                <w:sz w:val="18"/>
              </w:rPr>
            </w:r>
            <w:r>
              <w:rPr>
                <w:sz w:val="18"/>
              </w:rPr>
              <w:t>CM3 CU (1.2 if Low; 1.5 if Moderate to high); BP trigger</w:t>
            </w:r>
          </w:p>
        </w:tc>
      </w:tr>
      <w:tr>
        <w:tc>
          <w:tcPr>
            <w:tcW w:type="dxa" w:w="1728"/>
          </w:tcPr>
          <w:p>
            <w:r>
              <w:rPr>
                <w:sz w:val="18"/>
              </w:rPr>
            </w:r>
            <w:r>
              <w:rPr>
                <w:sz w:val="18"/>
              </w:rPr>
              <w:t>37</w:t>
            </w:r>
          </w:p>
        </w:tc>
        <w:tc>
          <w:tcPr>
            <w:tcW w:type="dxa" w:w="1728"/>
          </w:tcPr>
          <w:p>
            <w:r>
              <w:rPr>
                <w:sz w:val="18"/>
              </w:rPr>
            </w:r>
            <w:r>
              <w:rPr>
                <w:sz w:val="18"/>
              </w:rPr>
              <w:t>Peak bicycle/LV traffic flow</w:t>
            </w:r>
          </w:p>
        </w:tc>
        <w:tc>
          <w:tcPr>
            <w:tcW w:type="dxa" w:w="1728"/>
          </w:tcPr>
          <w:p>
            <w:r>
              <w:rPr>
                <w:sz w:val="18"/>
              </w:rPr>
            </w:r>
            <w:r>
              <w:rPr>
                <w:sz w:val="18"/>
              </w:rPr>
              <w:t>Enum</w:t>
            </w:r>
          </w:p>
        </w:tc>
        <w:tc>
          <w:tcPr>
            <w:tcW w:type="dxa" w:w="1728"/>
          </w:tcPr>
          <w:p>
            <w:r>
              <w:rPr>
                <w:sz w:val="18"/>
              </w:rPr>
            </w:r>
            <w:r>
              <w:rPr>
                <w:sz w:val="18"/>
              </w:rPr>
              <w:t>1 = Low, 2 = Moderate to high</w:t>
            </w:r>
          </w:p>
        </w:tc>
        <w:tc>
          <w:tcPr>
            <w:tcW w:type="dxa" w:w="1728"/>
          </w:tcPr>
          <w:p>
            <w:r>
              <w:rPr>
                <w:sz w:val="18"/>
              </w:rPr>
            </w:r>
            <w:r>
              <w:rPr>
                <w:sz w:val="18"/>
              </w:rPr>
              <w:t>CM3 CU (1.2 if moderate/high)</w:t>
            </w:r>
          </w:p>
        </w:tc>
      </w:tr>
      <w:tr>
        <w:tc>
          <w:tcPr>
            <w:tcW w:type="dxa" w:w="1728"/>
          </w:tcPr>
          <w:p>
            <w:r>
              <w:rPr>
                <w:sz w:val="18"/>
              </w:rPr>
            </w:r>
            <w:r>
              <w:rPr>
                <w:sz w:val="18"/>
              </w:rPr>
              <w:t>38</w:t>
            </w:r>
          </w:p>
        </w:tc>
        <w:tc>
          <w:tcPr>
            <w:tcW w:type="dxa" w:w="1728"/>
          </w:tcPr>
          <w:p>
            <w:r>
              <w:rPr>
                <w:sz w:val="18"/>
              </w:rPr>
            </w:r>
            <w:r>
              <w:rPr>
                <w:sz w:val="18"/>
              </w:rPr>
              <w:t>Observed proportion of cargo bikes and mopeds</w:t>
            </w:r>
          </w:p>
        </w:tc>
        <w:tc>
          <w:tcPr>
            <w:tcW w:type="dxa" w:w="1728"/>
          </w:tcPr>
          <w:p>
            <w:r>
              <w:rPr>
                <w:sz w:val="18"/>
              </w:rPr>
            </w:r>
            <w:r>
              <w:rPr>
                <w:sz w:val="18"/>
              </w:rPr>
              <w:t>Enum</w:t>
            </w:r>
          </w:p>
        </w:tc>
        <w:tc>
          <w:tcPr>
            <w:tcW w:type="dxa" w:w="1728"/>
          </w:tcPr>
          <w:p>
            <w:r>
              <w:rPr>
                <w:sz w:val="18"/>
              </w:rPr>
            </w:r>
            <w:r>
              <w:rPr>
                <w:sz w:val="18"/>
              </w:rPr>
              <w:t>1 = Low, 2 = Moderate to high</w:t>
            </w:r>
          </w:p>
        </w:tc>
        <w:tc>
          <w:tcPr>
            <w:tcW w:type="dxa" w:w="1728"/>
          </w:tcPr>
          <w:p>
            <w:r>
              <w:rPr>
                <w:sz w:val="18"/>
              </w:rPr>
            </w:r>
            <w:r>
              <w:rPr>
                <w:sz w:val="18"/>
              </w:rPr>
              <w:t>CM3 CU (1.2 if moderate/high); BB severity</w:t>
            </w:r>
          </w:p>
        </w:tc>
      </w:tr>
      <w:tr>
        <w:tc>
          <w:tcPr>
            <w:tcW w:type="dxa" w:w="1728"/>
          </w:tcPr>
          <w:p>
            <w:r>
              <w:rPr>
                <w:sz w:val="18"/>
              </w:rPr>
            </w:r>
            <w:r>
              <w:rPr>
                <w:sz w:val="18"/>
              </w:rPr>
              <w:t>39</w:t>
            </w:r>
          </w:p>
        </w:tc>
        <w:tc>
          <w:tcPr>
            <w:tcW w:type="dxa" w:w="1728"/>
          </w:tcPr>
          <w:p>
            <w:r>
              <w:rPr>
                <w:sz w:val="18"/>
              </w:rPr>
            </w:r>
            <w:r>
              <w:rPr>
                <w:sz w:val="18"/>
              </w:rPr>
              <w:t>Heavy vehicle flow</w:t>
            </w:r>
          </w:p>
        </w:tc>
        <w:tc>
          <w:tcPr>
            <w:tcW w:type="dxa" w:w="1728"/>
          </w:tcPr>
          <w:p>
            <w:r>
              <w:rPr>
                <w:sz w:val="18"/>
              </w:rPr>
            </w:r>
            <w:r>
              <w:rPr>
                <w:sz w:val="18"/>
              </w:rPr>
              <w:t>Enum</w:t>
            </w:r>
          </w:p>
        </w:tc>
        <w:tc>
          <w:tcPr>
            <w:tcW w:type="dxa" w:w="1728"/>
          </w:tcPr>
          <w:p>
            <w:r>
              <w:rPr>
                <w:sz w:val="18"/>
              </w:rPr>
            </w:r>
            <w:r>
              <w:rPr>
                <w:sz w:val="18"/>
              </w:rPr>
              <w:t>1 = Low, 2 = Moderate to high</w:t>
            </w:r>
          </w:p>
        </w:tc>
        <w:tc>
          <w:tcPr>
            <w:tcW w:type="dxa" w:w="1728"/>
          </w:tcPr>
          <w:p>
            <w:r>
              <w:rPr>
                <w:sz w:val="18"/>
              </w:rPr>
            </w:r>
            <w:r>
              <w:rPr>
                <w:sz w:val="18"/>
              </w:rPr>
              <w:t>VB CU (1.2 if moderate/high)</w:t>
            </w:r>
          </w:p>
        </w:tc>
      </w:tr>
      <w:tr>
        <w:tc>
          <w:tcPr>
            <w:tcW w:type="dxa" w:w="1728"/>
          </w:tcPr>
          <w:p>
            <w:r>
              <w:rPr>
                <w:sz w:val="18"/>
              </w:rPr>
            </w:r>
            <w:r>
              <w:rPr>
                <w:sz w:val="18"/>
              </w:rPr>
              <w:t>40</w:t>
            </w:r>
          </w:p>
        </w:tc>
        <w:tc>
          <w:tcPr>
            <w:tcW w:type="dxa" w:w="1728"/>
          </w:tcPr>
          <w:p>
            <w:r>
              <w:rPr>
                <w:sz w:val="18"/>
              </w:rPr>
            </w:r>
            <w:r>
              <w:rPr>
                <w:sz w:val="18"/>
              </w:rPr>
              <w:t>Bicycle/LV speed – average</w:t>
            </w:r>
          </w:p>
        </w:tc>
        <w:tc>
          <w:tcPr>
            <w:tcW w:type="dxa" w:w="1728"/>
          </w:tcPr>
          <w:p>
            <w:r>
              <w:rPr>
                <w:sz w:val="18"/>
              </w:rPr>
            </w:r>
            <w:r>
              <w:rPr>
                <w:sz w:val="18"/>
              </w:rPr>
              <w:t>Enum</w:t>
            </w:r>
          </w:p>
        </w:tc>
        <w:tc>
          <w:tcPr>
            <w:tcW w:type="dxa" w:w="1728"/>
          </w:tcPr>
          <w:p>
            <w:r>
              <w:rPr>
                <w:sz w:val="18"/>
              </w:rPr>
            </w:r>
            <w:r>
              <w:rPr>
                <w:sz w:val="18"/>
              </w:rPr>
              <w:t>1 = &lt; 20 km/h, 2 = ≥ 20 km/h</w:t>
            </w:r>
          </w:p>
        </w:tc>
        <w:tc>
          <w:tcPr>
            <w:tcW w:type="dxa" w:w="1728"/>
          </w:tcPr>
          <w:p>
            <w:r>
              <w:rPr>
                <w:sz w:val="18"/>
              </w:rPr>
            </w:r>
            <w:r>
              <w:rPr>
                <w:sz w:val="18"/>
              </w:rPr>
              <w:t>CM16/CM25 CU; BB/SB/VB severity (1.5)</w:t>
            </w:r>
          </w:p>
        </w:tc>
      </w:tr>
      <w:tr>
        <w:tc>
          <w:tcPr>
            <w:tcW w:type="dxa" w:w="1728"/>
          </w:tcPr>
          <w:p>
            <w:r>
              <w:rPr>
                <w:sz w:val="18"/>
              </w:rPr>
            </w:r>
            <w:r>
              <w:rPr>
                <w:sz w:val="18"/>
              </w:rPr>
              <w:t>41</w:t>
            </w:r>
          </w:p>
        </w:tc>
        <w:tc>
          <w:tcPr>
            <w:tcW w:type="dxa" w:w="1728"/>
          </w:tcPr>
          <w:p>
            <w:r>
              <w:rPr>
                <w:sz w:val="18"/>
              </w:rPr>
            </w:r>
            <w:r>
              <w:rPr>
                <w:sz w:val="18"/>
              </w:rPr>
              <w:t>Bicycle/LV speed differential</w:t>
            </w:r>
          </w:p>
        </w:tc>
        <w:tc>
          <w:tcPr>
            <w:tcW w:type="dxa" w:w="1728"/>
          </w:tcPr>
          <w:p>
            <w:r>
              <w:rPr>
                <w:sz w:val="18"/>
              </w:rPr>
            </w:r>
            <w:r>
              <w:rPr>
                <w:sz w:val="18"/>
              </w:rPr>
              <w:t>Enum</w:t>
            </w:r>
          </w:p>
        </w:tc>
        <w:tc>
          <w:tcPr>
            <w:tcW w:type="dxa" w:w="1728"/>
          </w:tcPr>
          <w:p>
            <w:r>
              <w:rPr>
                <w:sz w:val="18"/>
              </w:rPr>
            </w:r>
            <w:r>
              <w:rPr>
                <w:sz w:val="18"/>
              </w:rPr>
              <w:t>1 = &lt; 10 km/h, 2 = ≥ 10 km/h</w:t>
            </w:r>
          </w:p>
        </w:tc>
        <w:tc>
          <w:tcPr>
            <w:tcW w:type="dxa" w:w="1728"/>
          </w:tcPr>
          <w:p>
            <w:r>
              <w:rPr>
                <w:sz w:val="18"/>
              </w:rPr>
            </w:r>
            <w:r>
              <w:rPr>
                <w:sz w:val="18"/>
              </w:rPr>
              <w:t>CM3 CU (1.2 if high); BB severity</w:t>
            </w:r>
          </w:p>
        </w:tc>
      </w:tr>
      <w:tr>
        <w:tc>
          <w:tcPr>
            <w:tcW w:type="dxa" w:w="1728"/>
          </w:tcPr>
          <w:p>
            <w:r>
              <w:rPr>
                <w:sz w:val="18"/>
              </w:rPr>
            </w:r>
            <w:r>
              <w:rPr>
                <w:sz w:val="18"/>
              </w:rPr>
              <w:t>42</w:t>
            </w:r>
          </w:p>
        </w:tc>
        <w:tc>
          <w:tcPr>
            <w:tcW w:type="dxa" w:w="1728"/>
          </w:tcPr>
          <w:p>
            <w:r>
              <w:rPr>
                <w:sz w:val="18"/>
              </w:rPr>
            </w:r>
            <w:r>
              <w:rPr>
                <w:sz w:val="18"/>
              </w:rPr>
              <w:t>Road AADT</w:t>
            </w:r>
          </w:p>
        </w:tc>
        <w:tc>
          <w:tcPr>
            <w:tcW w:type="dxa" w:w="1728"/>
          </w:tcPr>
          <w:p>
            <w:r>
              <w:rPr>
                <w:sz w:val="18"/>
              </w:rPr>
            </w:r>
            <w:r>
              <w:rPr>
                <w:sz w:val="18"/>
              </w:rPr>
              <w:t>Numeric</w:t>
            </w:r>
          </w:p>
        </w:tc>
        <w:tc>
          <w:tcPr>
            <w:tcW w:type="dxa" w:w="1728"/>
          </w:tcPr>
          <w:p>
            <w:r>
              <w:rPr>
                <w:sz w:val="18"/>
              </w:rPr>
            </w:r>
            <w:r>
              <w:rPr>
                <w:sz w:val="18"/>
              </w:rPr>
              <w:t>Annual Average Daily Traffic (vehicles/day)</w:t>
            </w:r>
          </w:p>
        </w:tc>
        <w:tc>
          <w:tcPr>
            <w:tcW w:type="dxa" w:w="1728"/>
          </w:tcPr>
          <w:p>
            <w:r>
              <w:rPr>
                <w:sz w:val="18"/>
              </w:rPr>
            </w:r>
            <w:r>
              <w:rPr>
                <w:sz w:val="18"/>
              </w:rPr>
              <w:t>VB: stepped AADT lookup table</w:t>
            </w:r>
          </w:p>
        </w:tc>
      </w:tr>
      <w:tr>
        <w:tc>
          <w:tcPr>
            <w:tcW w:type="dxa" w:w="1728"/>
          </w:tcPr>
          <w:p>
            <w:r>
              <w:rPr>
                <w:sz w:val="18"/>
              </w:rPr>
            </w:r>
            <w:r>
              <w:rPr>
                <w:sz w:val="18"/>
              </w:rPr>
              <w:t>43</w:t>
            </w:r>
          </w:p>
        </w:tc>
        <w:tc>
          <w:tcPr>
            <w:tcW w:type="dxa" w:w="1728"/>
          </w:tcPr>
          <w:p>
            <w:r>
              <w:rPr>
                <w:sz w:val="18"/>
              </w:rPr>
            </w:r>
            <w:r>
              <w:rPr>
                <w:sz w:val="18"/>
              </w:rPr>
              <w:t>Road Operating Speed (mean)</w:t>
            </w:r>
          </w:p>
        </w:tc>
        <w:tc>
          <w:tcPr>
            <w:tcW w:type="dxa" w:w="1728"/>
          </w:tcPr>
          <w:p>
            <w:r>
              <w:rPr>
                <w:sz w:val="18"/>
              </w:rPr>
            </w:r>
            <w:r>
              <w:rPr>
                <w:sz w:val="18"/>
              </w:rPr>
              <w:t>Numeric</w:t>
            </w:r>
          </w:p>
        </w:tc>
        <w:tc>
          <w:tcPr>
            <w:tcW w:type="dxa" w:w="1728"/>
          </w:tcPr>
          <w:p>
            <w:r>
              <w:rPr>
                <w:sz w:val="18"/>
              </w:rPr>
            </w:r>
            <w:r>
              <w:rPr>
                <w:sz w:val="18"/>
              </w:rPr>
              <w:t>km/h or mph</w:t>
            </w:r>
          </w:p>
        </w:tc>
        <w:tc>
          <w:tcPr>
            <w:tcW w:type="dxa" w:w="1728"/>
          </w:tcPr>
          <w:p>
            <w:r>
              <w:rPr>
                <w:sz w:val="18"/>
              </w:rPr>
            </w:r>
            <w:r>
              <w:rPr>
                <w:sz w:val="18"/>
              </w:rPr>
              <w:t>VB: sigmoid speed risk formula</w:t>
            </w:r>
          </w:p>
        </w:tc>
      </w:tr>
      <w:tr>
        <w:tc>
          <w:tcPr>
            <w:tcW w:type="dxa" w:w="1728"/>
          </w:tcPr>
          <w:p>
            <w:r>
              <w:rPr>
                <w:sz w:val="18"/>
              </w:rPr>
            </w:r>
            <w:r>
              <w:rPr>
                <w:sz w:val="18"/>
              </w:rPr>
              <w:t>—</w:t>
            </w:r>
          </w:p>
        </w:tc>
        <w:tc>
          <w:tcPr>
            <w:tcW w:type="dxa" w:w="1728"/>
          </w:tcPr>
          <w:p>
            <w:r>
              <w:rPr>
                <w:sz w:val="18"/>
              </w:rPr>
            </w:r>
            <w:r>
              <w:rPr>
                <w:sz w:val="18"/>
              </w:rPr>
              <w:t>Road Operating Speed (unit)</w:t>
            </w:r>
          </w:p>
        </w:tc>
        <w:tc>
          <w:tcPr>
            <w:tcW w:type="dxa" w:w="1728"/>
          </w:tcPr>
          <w:p>
            <w:r>
              <w:rPr>
                <w:sz w:val="18"/>
              </w:rPr>
            </w:r>
            <w:r>
              <w:rPr>
                <w:sz w:val="18"/>
              </w:rPr>
              <w:t>Enum</w:t>
            </w:r>
          </w:p>
        </w:tc>
        <w:tc>
          <w:tcPr>
            <w:tcW w:type="dxa" w:w="1728"/>
          </w:tcPr>
          <w:p>
            <w:r>
              <w:rPr>
                <w:sz w:val="18"/>
              </w:rPr>
            </w:r>
            <w:r>
              <w:rPr>
                <w:sz w:val="18"/>
              </w:rPr>
              <w:t>1 = km/h, 2 = mph</w:t>
            </w:r>
          </w:p>
        </w:tc>
        <w:tc>
          <w:tcPr>
            <w:tcW w:type="dxa" w:w="1728"/>
          </w:tcPr>
          <w:p>
            <w:r>
              <w:rPr>
                <w:sz w:val="18"/>
              </w:rPr>
            </w:r>
            <w:r>
              <w:rPr>
                <w:sz w:val="18"/>
              </w:rPr>
              <w:t>Unit for operating speed field</w:t>
            </w:r>
          </w:p>
        </w:tc>
      </w:tr>
      <w:tr>
        <w:tc>
          <w:tcPr>
            <w:tcW w:type="dxa" w:w="1728"/>
          </w:tcPr>
          <w:p>
            <w:r>
              <w:rPr>
                <w:sz w:val="18"/>
              </w:rPr>
            </w:r>
            <w:r>
              <w:rPr>
                <w:sz w:val="18"/>
              </w:rPr>
              <w:t>—</w:t>
            </w:r>
          </w:p>
        </w:tc>
        <w:tc>
          <w:tcPr>
            <w:tcW w:type="dxa" w:w="1728"/>
          </w:tcPr>
          <w:p>
            <w:r>
              <w:rPr>
                <w:sz w:val="18"/>
              </w:rPr>
            </w:r>
            <w:r>
              <w:rPr>
                <w:sz w:val="18"/>
              </w:rPr>
              <w:t>Road Speed Limit</w:t>
            </w:r>
          </w:p>
        </w:tc>
        <w:tc>
          <w:tcPr>
            <w:tcW w:type="dxa" w:w="1728"/>
          </w:tcPr>
          <w:p>
            <w:r>
              <w:rPr>
                <w:sz w:val="18"/>
              </w:rPr>
            </w:r>
            <w:r>
              <w:rPr>
                <w:sz w:val="18"/>
              </w:rPr>
              <w:t>Enum</w:t>
            </w:r>
          </w:p>
        </w:tc>
        <w:tc>
          <w:tcPr>
            <w:tcW w:type="dxa" w:w="1728"/>
          </w:tcPr>
          <w:p>
            <w:r>
              <w:rPr>
                <w:sz w:val="18"/>
              </w:rPr>
            </w:r>
            <w:r>
              <w:rPr>
                <w:sz w:val="18"/>
              </w:rPr>
              <w:t>NA, 10–120 km/h</w:t>
            </w:r>
          </w:p>
        </w:tc>
        <w:tc>
          <w:tcPr>
            <w:tcW w:type="dxa" w:w="1728"/>
          </w:tcPr>
          <w:p>
            <w:r>
              <w:rPr>
                <w:sz w:val="18"/>
              </w:rPr>
            </w:r>
            <w:r>
              <w:rPr>
                <w:sz w:val="18"/>
              </w:rPr>
              <w:t>Informational; displayed in UI</w:t>
            </w:r>
          </w:p>
        </w:tc>
      </w:tr>
    </w:tbl>
    <w:p/>
    <w:p>
      <w:pPr>
        <w:spacing w:before="80" w:after="80"/>
        <w:ind w:left="504"/>
        <w:pBdr>
          <w:left w:val="single" w:sz="12" w:space="4" w:color="3182CE"/>
        </w:pBdr>
      </w:pPr>
      <w:r>
        <w:rPr>
          <w:i/>
          <w:color w:val="4A5568"/>
        </w:rPr>
        <w:t>**Note:** Road speed limit, operating speed (mean), and the unit field are present in the data model but are not part of the 41 core CycleRAP scoring fields. Area type is also stored but not used in scoring.</w:t>
      </w:r>
    </w:p>
    <w:p>
      <w:pPr>
        <w:pBdr>
          <w:bottom w:val="single" w:sz="6" w:space="1" w:color="CCCCCC"/>
        </w:pBdr>
        <w:spacing w:after="0"/>
      </w:pPr>
    </w:p>
    <w:p>
      <w:pPr>
        <w:pStyle w:val="Heading2"/>
        <w:spacing w:before="240"/>
      </w:pPr>
      <w:r>
        <w:t>6.6 `cyclerap_scoring.py` — Function Reference</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Function</w:t>
            </w:r>
          </w:p>
        </w:tc>
        <w:tc>
          <w:tcPr>
            <w:tcW w:type="dxa" w:w="4320"/>
            <w:shd w:val="clear" w:color="auto" w:fill="EDF2F7"/>
          </w:tcPr>
          <w:p>
            <w:r>
              <w:rPr>
                <w:b/>
                <w:sz w:val="18"/>
              </w:rPr>
            </w:r>
            <w:r>
              <w:rPr>
                <w:b/>
                <w:sz w:val="18"/>
              </w:rPr>
              <w:t>Description</w:t>
            </w:r>
          </w:p>
        </w:tc>
      </w:tr>
      <w:tr>
        <w:tc>
          <w:tcPr>
            <w:tcW w:type="dxa" w:w="4320"/>
          </w:tcPr>
          <w:p>
            <w:r>
              <w:rPr>
                <w:sz w:val="18"/>
              </w:rPr>
            </w:r>
            <w:r>
              <w:rPr>
                <w:sz w:val="18"/>
              </w:rPr>
            </w:r>
            <w:r>
              <w:rPr>
                <w:rFonts w:ascii="Courier New" w:hAnsi="Courier New"/>
                <w:color w:val="C53030"/>
                <w:sz w:val="18"/>
              </w:rPr>
              <w:t>calculate_cm3(row)</w:t>
            </w:r>
            <w:r>
              <w:rPr>
                <w:sz w:val="18"/>
              </w:rPr>
            </w:r>
          </w:p>
        </w:tc>
        <w:tc>
          <w:tcPr>
            <w:tcW w:type="dxa" w:w="4320"/>
          </w:tcPr>
          <w:p>
            <w:r>
              <w:rPr>
                <w:sz w:val="18"/>
              </w:rPr>
            </w:r>
            <w:r>
              <w:rPr>
                <w:sz w:val="18"/>
              </w:rPr>
              <w:t>Returns CM3 component (main cycling environment)</w:t>
            </w:r>
          </w:p>
        </w:tc>
      </w:tr>
      <w:tr>
        <w:tc>
          <w:tcPr>
            <w:tcW w:type="dxa" w:w="4320"/>
          </w:tcPr>
          <w:p>
            <w:r>
              <w:rPr>
                <w:sz w:val="18"/>
              </w:rPr>
            </w:r>
            <w:r>
              <w:rPr>
                <w:sz w:val="18"/>
              </w:rPr>
            </w:r>
            <w:r>
              <w:rPr>
                <w:rFonts w:ascii="Courier New" w:hAnsi="Courier New"/>
                <w:color w:val="C53030"/>
                <w:sz w:val="18"/>
              </w:rPr>
              <w:t>calculate_cm16(row)</w:t>
            </w:r>
            <w:r>
              <w:rPr>
                <w:sz w:val="18"/>
              </w:rPr>
            </w:r>
          </w:p>
        </w:tc>
        <w:tc>
          <w:tcPr>
            <w:tcW w:type="dxa" w:w="4320"/>
          </w:tcPr>
          <w:p>
            <w:r>
              <w:rPr>
                <w:sz w:val="18"/>
              </w:rPr>
            </w:r>
            <w:r>
              <w:rPr>
                <w:sz w:val="18"/>
              </w:rPr>
              <w:t>Returns CM16 component (departure/fall)</w:t>
            </w:r>
          </w:p>
        </w:tc>
      </w:tr>
      <w:tr>
        <w:tc>
          <w:tcPr>
            <w:tcW w:type="dxa" w:w="4320"/>
          </w:tcPr>
          <w:p>
            <w:r>
              <w:rPr>
                <w:sz w:val="18"/>
              </w:rPr>
            </w:r>
            <w:r>
              <w:rPr>
                <w:sz w:val="18"/>
              </w:rPr>
            </w:r>
            <w:r>
              <w:rPr>
                <w:rFonts w:ascii="Courier New" w:hAnsi="Courier New"/>
                <w:color w:val="C53030"/>
                <w:sz w:val="18"/>
              </w:rPr>
              <w:t>calculate_cm25(row)</w:t>
            </w:r>
            <w:r>
              <w:rPr>
                <w:sz w:val="18"/>
              </w:rPr>
            </w:r>
          </w:p>
        </w:tc>
        <w:tc>
          <w:tcPr>
            <w:tcW w:type="dxa" w:w="4320"/>
          </w:tcPr>
          <w:p>
            <w:r>
              <w:rPr>
                <w:sz w:val="18"/>
              </w:rPr>
            </w:r>
            <w:r>
              <w:rPr>
                <w:sz w:val="18"/>
              </w:rPr>
              <w:t>Returns CM25 component (speed-related incidents)</w:t>
            </w:r>
          </w:p>
        </w:tc>
      </w:tr>
      <w:tr>
        <w:tc>
          <w:tcPr>
            <w:tcW w:type="dxa" w:w="4320"/>
          </w:tcPr>
          <w:p>
            <w:r>
              <w:rPr>
                <w:sz w:val="18"/>
              </w:rPr>
            </w:r>
            <w:r>
              <w:rPr>
                <w:sz w:val="18"/>
              </w:rPr>
            </w:r>
            <w:r>
              <w:rPr>
                <w:rFonts w:ascii="Courier New" w:hAnsi="Courier New"/>
                <w:color w:val="C53030"/>
                <w:sz w:val="18"/>
              </w:rPr>
              <w:t>calculate_cm40(row)</w:t>
            </w:r>
            <w:r>
              <w:rPr>
                <w:sz w:val="18"/>
              </w:rPr>
            </w:r>
          </w:p>
        </w:tc>
        <w:tc>
          <w:tcPr>
            <w:tcW w:type="dxa" w:w="4320"/>
          </w:tcPr>
          <w:p>
            <w:r>
              <w:rPr>
                <w:sz w:val="18"/>
              </w:rPr>
            </w:r>
            <w:r>
              <w:rPr>
                <w:sz w:val="18"/>
              </w:rPr>
              <w:t>Returns CM40 component (vehicle interaction)</w:t>
            </w:r>
          </w:p>
        </w:tc>
      </w:tr>
      <w:tr>
        <w:tc>
          <w:tcPr>
            <w:tcW w:type="dxa" w:w="4320"/>
          </w:tcPr>
          <w:p>
            <w:r>
              <w:rPr>
                <w:sz w:val="18"/>
              </w:rPr>
            </w:r>
            <w:r>
              <w:rPr>
                <w:sz w:val="18"/>
              </w:rPr>
            </w:r>
            <w:r>
              <w:rPr>
                <w:rFonts w:ascii="Courier New" w:hAnsi="Courier New"/>
                <w:color w:val="C53030"/>
                <w:sz w:val="18"/>
              </w:rPr>
              <w:t>calculate_cyclerap_score(row, cm3, cm16, cm25, cm40)</w:t>
            </w:r>
            <w:r>
              <w:rPr>
                <w:sz w:val="18"/>
              </w:rPr>
            </w:r>
          </w:p>
        </w:tc>
        <w:tc>
          <w:tcPr>
            <w:tcW w:type="dxa" w:w="4320"/>
          </w:tcPr>
          <w:p>
            <w:r>
              <w:rPr>
                <w:sz w:val="18"/>
              </w:rPr>
            </w:r>
            <w:r>
              <w:rPr>
                <w:sz w:val="18"/>
              </w:rPr>
              <w:t xml:space="preserve">Returns </w:t>
            </w:r>
            <w:r>
              <w:rPr>
                <w:rFonts w:ascii="Courier New" w:hAnsi="Courier New"/>
                <w:color w:val="C53030"/>
                <w:sz w:val="18"/>
              </w:rPr>
              <w:t>(BB, BP, SB, VB, total)</w:t>
            </w:r>
            <w:r>
              <w:rPr>
                <w:sz w:val="18"/>
              </w:rPr>
              <w:t xml:space="preserve"> tuple</w:t>
            </w:r>
          </w:p>
        </w:tc>
      </w:tr>
      <w:tr>
        <w:tc>
          <w:tcPr>
            <w:tcW w:type="dxa" w:w="4320"/>
          </w:tcPr>
          <w:p>
            <w:r>
              <w:rPr>
                <w:sz w:val="18"/>
              </w:rPr>
            </w:r>
            <w:r>
              <w:rPr>
                <w:sz w:val="18"/>
              </w:rPr>
            </w:r>
            <w:r>
              <w:rPr>
                <w:rFonts w:ascii="Courier New" w:hAnsi="Courier New"/>
                <w:color w:val="C53030"/>
                <w:sz w:val="18"/>
              </w:rPr>
              <w:t>calculate_risk_band_for_type(score, crash_type)</w:t>
            </w:r>
            <w:r>
              <w:rPr>
                <w:sz w:val="18"/>
              </w:rPr>
            </w:r>
          </w:p>
        </w:tc>
        <w:tc>
          <w:tcPr>
            <w:tcW w:type="dxa" w:w="4320"/>
          </w:tcPr>
          <w:p>
            <w:r>
              <w:rPr>
                <w:sz w:val="18"/>
              </w:rPr>
            </w:r>
            <w:r>
              <w:rPr>
                <w:sz w:val="18"/>
              </w:rPr>
              <w:t>Converts score to band (1–4) using type-specific thresholds</w:t>
            </w:r>
          </w:p>
        </w:tc>
      </w:tr>
      <w:tr>
        <w:tc>
          <w:tcPr>
            <w:tcW w:type="dxa" w:w="4320"/>
          </w:tcPr>
          <w:p>
            <w:r>
              <w:rPr>
                <w:sz w:val="18"/>
              </w:rPr>
            </w:r>
            <w:r>
              <w:rPr>
                <w:sz w:val="18"/>
              </w:rPr>
            </w:r>
            <w:r>
              <w:rPr>
                <w:rFonts w:ascii="Courier New" w:hAnsi="Courier New"/>
                <w:color w:val="C53030"/>
                <w:sz w:val="18"/>
              </w:rPr>
              <w:t>calculate_cyclerap_score_native(attributes_df)</w:t>
            </w:r>
            <w:r>
              <w:rPr>
                <w:sz w:val="18"/>
              </w:rPr>
            </w:r>
          </w:p>
        </w:tc>
        <w:tc>
          <w:tcPr>
            <w:tcW w:type="dxa" w:w="4320"/>
          </w:tcPr>
          <w:p>
            <w:r>
              <w:rPr>
                <w:sz w:val="18"/>
              </w:rPr>
            </w:r>
            <w:r>
              <w:rPr>
                <w:sz w:val="18"/>
              </w:rPr>
            </w:r>
            <w:r>
              <w:rPr>
                <w:b/>
                <w:sz w:val="18"/>
              </w:rPr>
              <w:t>Main entry point.</w:t>
            </w:r>
            <w:r>
              <w:rPr>
                <w:sz w:val="18"/>
              </w:rPr>
              <w:t xml:space="preserve"> Scores all rows; returns DataFrame with 10 columns</w:t>
            </w:r>
          </w:p>
        </w:tc>
      </w:tr>
      <w:tr>
        <w:tc>
          <w:tcPr>
            <w:tcW w:type="dxa" w:w="4320"/>
          </w:tcPr>
          <w:p>
            <w:r>
              <w:rPr>
                <w:sz w:val="18"/>
              </w:rPr>
            </w:r>
            <w:r>
              <w:rPr>
                <w:sz w:val="18"/>
              </w:rPr>
            </w:r>
            <w:r>
              <w:rPr>
                <w:rFonts w:ascii="Courier New" w:hAnsi="Courier New"/>
                <w:color w:val="C53030"/>
                <w:sz w:val="18"/>
              </w:rPr>
              <w:t>get_aadt_risk_factor(aadt)</w:t>
            </w:r>
            <w:r>
              <w:rPr>
                <w:sz w:val="18"/>
              </w:rPr>
            </w:r>
          </w:p>
        </w:tc>
        <w:tc>
          <w:tcPr>
            <w:tcW w:type="dxa" w:w="4320"/>
          </w:tcPr>
          <w:p>
            <w:r>
              <w:rPr>
                <w:sz w:val="18"/>
              </w:rPr>
            </w:r>
            <w:r>
              <w:rPr>
                <w:sz w:val="18"/>
              </w:rPr>
              <w:t>Stepped AADT → risk factor lookup</w:t>
            </w:r>
          </w:p>
        </w:tc>
      </w:tr>
      <w:tr>
        <w:tc>
          <w:tcPr>
            <w:tcW w:type="dxa" w:w="4320"/>
          </w:tcPr>
          <w:p>
            <w:r>
              <w:rPr>
                <w:sz w:val="18"/>
              </w:rPr>
            </w:r>
            <w:r>
              <w:rPr>
                <w:sz w:val="18"/>
              </w:rPr>
            </w:r>
            <w:r>
              <w:rPr>
                <w:rFonts w:ascii="Courier New" w:hAnsi="Courier New"/>
                <w:color w:val="C53030"/>
                <w:sz w:val="18"/>
              </w:rPr>
              <w:t>get_road_speed_risk_factor(speed)</w:t>
            </w:r>
            <w:r>
              <w:rPr>
                <w:sz w:val="18"/>
              </w:rPr>
            </w:r>
          </w:p>
        </w:tc>
        <w:tc>
          <w:tcPr>
            <w:tcW w:type="dxa" w:w="4320"/>
          </w:tcPr>
          <w:p>
            <w:r>
              <w:rPr>
                <w:sz w:val="18"/>
              </w:rPr>
            </w:r>
            <w:r>
              <w:rPr>
                <w:sz w:val="18"/>
              </w:rPr>
              <w:t>Sigmoid speed → risk factor</w:t>
            </w:r>
          </w:p>
        </w:tc>
      </w:tr>
      <w:tr>
        <w:tc>
          <w:tcPr>
            <w:tcW w:type="dxa" w:w="4320"/>
          </w:tcPr>
          <w:p>
            <w:r>
              <w:rPr>
                <w:sz w:val="18"/>
              </w:rPr>
            </w:r>
            <w:r>
              <w:rPr>
                <w:sz w:val="18"/>
              </w:rPr>
            </w:r>
            <w:r>
              <w:rPr>
                <w:rFonts w:ascii="Courier New" w:hAnsi="Courier New"/>
                <w:color w:val="C53030"/>
                <w:sz w:val="18"/>
              </w:rPr>
              <w:t>get_risk(attr_key, value)</w:t>
            </w:r>
            <w:r>
              <w:rPr>
                <w:sz w:val="18"/>
              </w:rPr>
            </w:r>
          </w:p>
        </w:tc>
        <w:tc>
          <w:tcPr>
            <w:tcW w:type="dxa" w:w="4320"/>
          </w:tcPr>
          <w:p>
            <w:r>
              <w:rPr>
                <w:sz w:val="18"/>
              </w:rPr>
            </w:r>
            <w:r>
              <w:rPr>
                <w:sz w:val="18"/>
              </w:rPr>
              <w:t xml:space="preserve">Looks up risk multiplier from </w:t>
            </w:r>
            <w:r>
              <w:rPr>
                <w:rFonts w:ascii="Courier New" w:hAnsi="Courier New"/>
                <w:color w:val="C53030"/>
                <w:sz w:val="18"/>
              </w:rPr>
              <w:t>LOOKUP_TABLES</w:t>
            </w:r>
            <w:r>
              <w:rPr>
                <w:sz w:val="18"/>
              </w:rPr>
            </w:r>
          </w:p>
        </w:tc>
      </w:tr>
      <w:tr>
        <w:tc>
          <w:tcPr>
            <w:tcW w:type="dxa" w:w="4320"/>
          </w:tcPr>
          <w:p>
            <w:r>
              <w:rPr>
                <w:sz w:val="18"/>
              </w:rPr>
            </w:r>
            <w:r>
              <w:rPr>
                <w:sz w:val="18"/>
              </w:rPr>
            </w:r>
            <w:r>
              <w:rPr>
                <w:rFonts w:ascii="Courier New" w:hAnsi="Courier New"/>
                <w:color w:val="C53030"/>
                <w:sz w:val="18"/>
              </w:rPr>
              <w:t>get_cond(attr_key, value)</w:t>
            </w:r>
            <w:r>
              <w:rPr>
                <w:sz w:val="18"/>
              </w:rPr>
            </w:r>
          </w:p>
        </w:tc>
        <w:tc>
          <w:tcPr>
            <w:tcW w:type="dxa" w:w="4320"/>
          </w:tcPr>
          <w:p>
            <w:r>
              <w:rPr>
                <w:sz w:val="18"/>
              </w:rPr>
            </w:r>
            <w:r>
              <w:rPr>
                <w:sz w:val="18"/>
              </w:rPr>
              <w:t xml:space="preserve">Looks up condition flag from </w:t>
            </w:r>
            <w:r>
              <w:rPr>
                <w:rFonts w:ascii="Courier New" w:hAnsi="Courier New"/>
                <w:color w:val="C53030"/>
                <w:sz w:val="18"/>
              </w:rPr>
              <w:t>LOOKUP_TABLES</w:t>
            </w:r>
            <w:r>
              <w:rPr>
                <w:sz w:val="18"/>
              </w:rPr>
            </w:r>
          </w:p>
        </w:tc>
      </w:tr>
    </w:tbl>
    <w:p/>
    <w:p>
      <w:pPr>
        <w:pStyle w:val="Heading3"/>
        <w:spacing w:before="160"/>
      </w:pPr>
      <w:r>
        <w:t>6.61 Output Columns</w:t>
      </w:r>
    </w:p>
    <w:p>
      <w:r/>
      <w:r>
        <w:rPr>
          <w:rFonts w:ascii="Courier New" w:hAnsi="Courier New"/>
          <w:color w:val="C53030"/>
          <w:sz w:val="18"/>
        </w:rPr>
        <w:t>calculate_cyclerap_score_native()</w:t>
      </w:r>
      <w:r>
        <w:t xml:space="preserve"> returns a DataFrame with these 10 columns per row:</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Column</w:t>
            </w:r>
          </w:p>
        </w:tc>
        <w:tc>
          <w:tcPr>
            <w:tcW w:type="dxa" w:w="2880"/>
            <w:shd w:val="clear" w:color="auto" w:fill="EDF2F7"/>
          </w:tcPr>
          <w:p>
            <w:r>
              <w:rPr>
                <w:b/>
                <w:sz w:val="18"/>
              </w:rPr>
            </w:r>
            <w:r>
              <w:rPr>
                <w:b/>
                <w:sz w:val="18"/>
              </w:rPr>
              <w:t>Type</w:t>
            </w:r>
          </w:p>
        </w:tc>
        <w:tc>
          <w:tcPr>
            <w:tcW w:type="dxa" w:w="2880"/>
            <w:shd w:val="clear" w:color="auto" w:fill="EDF2F7"/>
          </w:tcPr>
          <w:p>
            <w:r>
              <w:rPr>
                <w:b/>
                <w:sz w:val="18"/>
              </w:rPr>
            </w:r>
            <w:r>
              <w:rPr>
                <w:b/>
                <w:sz w:val="18"/>
              </w:rPr>
              <w:t>Description</w:t>
            </w:r>
          </w:p>
        </w:tc>
      </w:tr>
      <w:tr>
        <w:tc>
          <w:tcPr>
            <w:tcW w:type="dxa" w:w="2880"/>
          </w:tcPr>
          <w:p>
            <w:r>
              <w:rPr>
                <w:sz w:val="18"/>
              </w:rPr>
            </w:r>
            <w:r>
              <w:rPr>
                <w:sz w:val="18"/>
              </w:rPr>
            </w:r>
            <w:r>
              <w:rPr>
                <w:rFonts w:ascii="Courier New" w:hAnsi="Courier New"/>
                <w:color w:val="C53030"/>
                <w:sz w:val="18"/>
              </w:rPr>
              <w:t>BB</w:t>
            </w:r>
            <w:r>
              <w:rPr>
                <w:sz w:val="18"/>
              </w:rPr>
            </w:r>
          </w:p>
        </w:tc>
        <w:tc>
          <w:tcPr>
            <w:tcW w:type="dxa" w:w="2880"/>
          </w:tcPr>
          <w:p>
            <w:r>
              <w:rPr>
                <w:sz w:val="18"/>
              </w:rPr>
            </w:r>
            <w:r>
              <w:rPr>
                <w:sz w:val="18"/>
              </w:rPr>
              <w:t>float</w:t>
            </w:r>
          </w:p>
        </w:tc>
        <w:tc>
          <w:tcPr>
            <w:tcW w:type="dxa" w:w="2880"/>
          </w:tcPr>
          <w:p>
            <w:r>
              <w:rPr>
                <w:sz w:val="18"/>
              </w:rPr>
            </w:r>
            <w:r>
              <w:rPr>
                <w:sz w:val="18"/>
              </w:rPr>
              <w:t>Bicyclist–Bicyclist score (4 decimal places)</w:t>
            </w:r>
          </w:p>
        </w:tc>
      </w:tr>
      <w:tr>
        <w:tc>
          <w:tcPr>
            <w:tcW w:type="dxa" w:w="2880"/>
          </w:tcPr>
          <w:p>
            <w:r>
              <w:rPr>
                <w:sz w:val="18"/>
              </w:rPr>
            </w:r>
            <w:r>
              <w:rPr>
                <w:sz w:val="18"/>
              </w:rPr>
            </w:r>
            <w:r>
              <w:rPr>
                <w:rFonts w:ascii="Courier New" w:hAnsi="Courier New"/>
                <w:color w:val="C53030"/>
                <w:sz w:val="18"/>
              </w:rPr>
              <w:t>BB Band</w:t>
            </w:r>
            <w:r>
              <w:rPr>
                <w:sz w:val="18"/>
              </w:rPr>
            </w:r>
          </w:p>
        </w:tc>
        <w:tc>
          <w:tcPr>
            <w:tcW w:type="dxa" w:w="2880"/>
          </w:tcPr>
          <w:p>
            <w:r>
              <w:rPr>
                <w:sz w:val="18"/>
              </w:rPr>
            </w:r>
            <w:r>
              <w:rPr>
                <w:sz w:val="18"/>
              </w:rPr>
              <w:t>int</w:t>
            </w:r>
          </w:p>
        </w:tc>
        <w:tc>
          <w:tcPr>
            <w:tcW w:type="dxa" w:w="2880"/>
          </w:tcPr>
          <w:p>
            <w:r>
              <w:rPr>
                <w:sz w:val="18"/>
              </w:rPr>
            </w:r>
            <w:r>
              <w:rPr>
                <w:sz w:val="18"/>
              </w:rPr>
              <w:t>BB risk band (1–4)</w:t>
            </w:r>
          </w:p>
        </w:tc>
      </w:tr>
      <w:tr>
        <w:tc>
          <w:tcPr>
            <w:tcW w:type="dxa" w:w="2880"/>
          </w:tcPr>
          <w:p>
            <w:r>
              <w:rPr>
                <w:sz w:val="18"/>
              </w:rPr>
            </w:r>
            <w:r>
              <w:rPr>
                <w:sz w:val="18"/>
              </w:rPr>
            </w:r>
            <w:r>
              <w:rPr>
                <w:rFonts w:ascii="Courier New" w:hAnsi="Courier New"/>
                <w:color w:val="C53030"/>
                <w:sz w:val="18"/>
              </w:rPr>
              <w:t>BP</w:t>
            </w:r>
            <w:r>
              <w:rPr>
                <w:sz w:val="18"/>
              </w:rPr>
            </w:r>
          </w:p>
        </w:tc>
        <w:tc>
          <w:tcPr>
            <w:tcW w:type="dxa" w:w="2880"/>
          </w:tcPr>
          <w:p>
            <w:r>
              <w:rPr>
                <w:sz w:val="18"/>
              </w:rPr>
            </w:r>
            <w:r>
              <w:rPr>
                <w:sz w:val="18"/>
              </w:rPr>
              <w:t>float</w:t>
            </w:r>
          </w:p>
        </w:tc>
        <w:tc>
          <w:tcPr>
            <w:tcW w:type="dxa" w:w="2880"/>
          </w:tcPr>
          <w:p>
            <w:r>
              <w:rPr>
                <w:sz w:val="18"/>
              </w:rPr>
            </w:r>
            <w:r>
              <w:rPr>
                <w:sz w:val="18"/>
              </w:rPr>
              <w:t>Bicyclist–Pedestrian score</w:t>
            </w:r>
          </w:p>
        </w:tc>
      </w:tr>
      <w:tr>
        <w:tc>
          <w:tcPr>
            <w:tcW w:type="dxa" w:w="2880"/>
          </w:tcPr>
          <w:p>
            <w:r>
              <w:rPr>
                <w:sz w:val="18"/>
              </w:rPr>
            </w:r>
            <w:r>
              <w:rPr>
                <w:sz w:val="18"/>
              </w:rPr>
            </w:r>
            <w:r>
              <w:rPr>
                <w:rFonts w:ascii="Courier New" w:hAnsi="Courier New"/>
                <w:color w:val="C53030"/>
                <w:sz w:val="18"/>
              </w:rPr>
              <w:t>BP Band</w:t>
            </w:r>
            <w:r>
              <w:rPr>
                <w:sz w:val="18"/>
              </w:rPr>
            </w:r>
          </w:p>
        </w:tc>
        <w:tc>
          <w:tcPr>
            <w:tcW w:type="dxa" w:w="2880"/>
          </w:tcPr>
          <w:p>
            <w:r>
              <w:rPr>
                <w:sz w:val="18"/>
              </w:rPr>
            </w:r>
            <w:r>
              <w:rPr>
                <w:sz w:val="18"/>
              </w:rPr>
              <w:t>int</w:t>
            </w:r>
          </w:p>
        </w:tc>
        <w:tc>
          <w:tcPr>
            <w:tcW w:type="dxa" w:w="2880"/>
          </w:tcPr>
          <w:p>
            <w:r>
              <w:rPr>
                <w:sz w:val="18"/>
              </w:rPr>
            </w:r>
            <w:r>
              <w:rPr>
                <w:sz w:val="18"/>
              </w:rPr>
              <w:t>BP risk band (1–4)</w:t>
            </w:r>
          </w:p>
        </w:tc>
      </w:tr>
      <w:tr>
        <w:tc>
          <w:tcPr>
            <w:tcW w:type="dxa" w:w="2880"/>
          </w:tcPr>
          <w:p>
            <w:r>
              <w:rPr>
                <w:sz w:val="18"/>
              </w:rPr>
            </w:r>
            <w:r>
              <w:rPr>
                <w:sz w:val="18"/>
              </w:rPr>
            </w:r>
            <w:r>
              <w:rPr>
                <w:rFonts w:ascii="Courier New" w:hAnsi="Courier New"/>
                <w:color w:val="C53030"/>
                <w:sz w:val="18"/>
              </w:rPr>
              <w:t>SB</w:t>
            </w:r>
            <w:r>
              <w:rPr>
                <w:sz w:val="18"/>
              </w:rPr>
            </w:r>
          </w:p>
        </w:tc>
        <w:tc>
          <w:tcPr>
            <w:tcW w:type="dxa" w:w="2880"/>
          </w:tcPr>
          <w:p>
            <w:r>
              <w:rPr>
                <w:sz w:val="18"/>
              </w:rPr>
            </w:r>
            <w:r>
              <w:rPr>
                <w:sz w:val="18"/>
              </w:rPr>
              <w:t>float</w:t>
            </w:r>
          </w:p>
        </w:tc>
        <w:tc>
          <w:tcPr>
            <w:tcW w:type="dxa" w:w="2880"/>
          </w:tcPr>
          <w:p>
            <w:r>
              <w:rPr>
                <w:sz w:val="18"/>
              </w:rPr>
            </w:r>
            <w:r>
              <w:rPr>
                <w:sz w:val="18"/>
              </w:rPr>
              <w:t>Severe Hazard–Bicyclist score</w:t>
            </w:r>
          </w:p>
        </w:tc>
      </w:tr>
      <w:tr>
        <w:tc>
          <w:tcPr>
            <w:tcW w:type="dxa" w:w="2880"/>
          </w:tcPr>
          <w:p>
            <w:r>
              <w:rPr>
                <w:sz w:val="18"/>
              </w:rPr>
            </w:r>
            <w:r>
              <w:rPr>
                <w:sz w:val="18"/>
              </w:rPr>
            </w:r>
            <w:r>
              <w:rPr>
                <w:rFonts w:ascii="Courier New" w:hAnsi="Courier New"/>
                <w:color w:val="C53030"/>
                <w:sz w:val="18"/>
              </w:rPr>
              <w:t>SB Band</w:t>
            </w:r>
            <w:r>
              <w:rPr>
                <w:sz w:val="18"/>
              </w:rPr>
            </w:r>
          </w:p>
        </w:tc>
        <w:tc>
          <w:tcPr>
            <w:tcW w:type="dxa" w:w="2880"/>
          </w:tcPr>
          <w:p>
            <w:r>
              <w:rPr>
                <w:sz w:val="18"/>
              </w:rPr>
            </w:r>
            <w:r>
              <w:rPr>
                <w:sz w:val="18"/>
              </w:rPr>
              <w:t>int</w:t>
            </w:r>
          </w:p>
        </w:tc>
        <w:tc>
          <w:tcPr>
            <w:tcW w:type="dxa" w:w="2880"/>
          </w:tcPr>
          <w:p>
            <w:r>
              <w:rPr>
                <w:sz w:val="18"/>
              </w:rPr>
            </w:r>
            <w:r>
              <w:rPr>
                <w:sz w:val="18"/>
              </w:rPr>
              <w:t>SB risk band (1–4)</w:t>
            </w:r>
          </w:p>
        </w:tc>
      </w:tr>
      <w:tr>
        <w:tc>
          <w:tcPr>
            <w:tcW w:type="dxa" w:w="2880"/>
          </w:tcPr>
          <w:p>
            <w:r>
              <w:rPr>
                <w:sz w:val="18"/>
              </w:rPr>
            </w:r>
            <w:r>
              <w:rPr>
                <w:sz w:val="18"/>
              </w:rPr>
            </w:r>
            <w:r>
              <w:rPr>
                <w:rFonts w:ascii="Courier New" w:hAnsi="Courier New"/>
                <w:color w:val="C53030"/>
                <w:sz w:val="18"/>
              </w:rPr>
              <w:t>VB</w:t>
            </w:r>
            <w:r>
              <w:rPr>
                <w:sz w:val="18"/>
              </w:rPr>
            </w:r>
          </w:p>
        </w:tc>
        <w:tc>
          <w:tcPr>
            <w:tcW w:type="dxa" w:w="2880"/>
          </w:tcPr>
          <w:p>
            <w:r>
              <w:rPr>
                <w:sz w:val="18"/>
              </w:rPr>
            </w:r>
            <w:r>
              <w:rPr>
                <w:sz w:val="18"/>
              </w:rPr>
              <w:t>float</w:t>
            </w:r>
          </w:p>
        </w:tc>
        <w:tc>
          <w:tcPr>
            <w:tcW w:type="dxa" w:w="2880"/>
          </w:tcPr>
          <w:p>
            <w:r>
              <w:rPr>
                <w:sz w:val="18"/>
              </w:rPr>
            </w:r>
            <w:r>
              <w:rPr>
                <w:sz w:val="18"/>
              </w:rPr>
              <w:t>Vehicle–Bicyclist score</w:t>
            </w:r>
          </w:p>
        </w:tc>
      </w:tr>
      <w:tr>
        <w:tc>
          <w:tcPr>
            <w:tcW w:type="dxa" w:w="2880"/>
          </w:tcPr>
          <w:p>
            <w:r>
              <w:rPr>
                <w:sz w:val="18"/>
              </w:rPr>
            </w:r>
            <w:r>
              <w:rPr>
                <w:sz w:val="18"/>
              </w:rPr>
            </w:r>
            <w:r>
              <w:rPr>
                <w:rFonts w:ascii="Courier New" w:hAnsi="Courier New"/>
                <w:color w:val="C53030"/>
                <w:sz w:val="18"/>
              </w:rPr>
              <w:t>VB Band</w:t>
            </w:r>
            <w:r>
              <w:rPr>
                <w:sz w:val="18"/>
              </w:rPr>
            </w:r>
          </w:p>
        </w:tc>
        <w:tc>
          <w:tcPr>
            <w:tcW w:type="dxa" w:w="2880"/>
          </w:tcPr>
          <w:p>
            <w:r>
              <w:rPr>
                <w:sz w:val="18"/>
              </w:rPr>
            </w:r>
            <w:r>
              <w:rPr>
                <w:sz w:val="18"/>
              </w:rPr>
              <w:t>int</w:t>
            </w:r>
          </w:p>
        </w:tc>
        <w:tc>
          <w:tcPr>
            <w:tcW w:type="dxa" w:w="2880"/>
          </w:tcPr>
          <w:p>
            <w:r>
              <w:rPr>
                <w:sz w:val="18"/>
              </w:rPr>
            </w:r>
            <w:r>
              <w:rPr>
                <w:sz w:val="18"/>
              </w:rPr>
              <w:t>VB risk band (1–4)</w:t>
            </w:r>
          </w:p>
        </w:tc>
      </w:tr>
      <w:tr>
        <w:tc>
          <w:tcPr>
            <w:tcW w:type="dxa" w:w="2880"/>
          </w:tcPr>
          <w:p>
            <w:r>
              <w:rPr>
                <w:sz w:val="18"/>
              </w:rPr>
            </w:r>
            <w:r>
              <w:rPr>
                <w:sz w:val="18"/>
              </w:rPr>
            </w:r>
            <w:r>
              <w:rPr>
                <w:rFonts w:ascii="Courier New" w:hAnsi="Courier New"/>
                <w:color w:val="C53030"/>
                <w:sz w:val="18"/>
              </w:rPr>
              <w:t>Overall Risk Level</w:t>
            </w:r>
            <w:r>
              <w:rPr>
                <w:sz w:val="18"/>
              </w:rPr>
            </w:r>
          </w:p>
        </w:tc>
        <w:tc>
          <w:tcPr>
            <w:tcW w:type="dxa" w:w="2880"/>
          </w:tcPr>
          <w:p>
            <w:r>
              <w:rPr>
                <w:sz w:val="18"/>
              </w:rPr>
            </w:r>
            <w:r>
              <w:rPr>
                <w:sz w:val="18"/>
              </w:rPr>
              <w:t>float</w:t>
            </w:r>
          </w:p>
        </w:tc>
        <w:tc>
          <w:tcPr>
            <w:tcW w:type="dxa" w:w="2880"/>
          </w:tcPr>
          <w:p>
            <w:r>
              <w:rPr>
                <w:sz w:val="18"/>
              </w:rPr>
            </w:r>
            <w:r>
              <w:rPr>
                <w:sz w:val="18"/>
              </w:rPr>
              <w:t>Sum of BB + BP + SB + VB</w:t>
            </w:r>
          </w:p>
        </w:tc>
      </w:tr>
      <w:tr>
        <w:tc>
          <w:tcPr>
            <w:tcW w:type="dxa" w:w="2880"/>
          </w:tcPr>
          <w:p>
            <w:r>
              <w:rPr>
                <w:sz w:val="18"/>
              </w:rPr>
            </w:r>
            <w:r>
              <w:rPr>
                <w:sz w:val="18"/>
              </w:rPr>
            </w:r>
            <w:r>
              <w:rPr>
                <w:rFonts w:ascii="Courier New" w:hAnsi="Courier New"/>
                <w:color w:val="C53030"/>
                <w:sz w:val="18"/>
              </w:rPr>
              <w:t>Overall Risk Level Band</w:t>
            </w:r>
            <w:r>
              <w:rPr>
                <w:sz w:val="18"/>
              </w:rPr>
            </w:r>
          </w:p>
        </w:tc>
        <w:tc>
          <w:tcPr>
            <w:tcW w:type="dxa" w:w="2880"/>
          </w:tcPr>
          <w:p>
            <w:r>
              <w:rPr>
                <w:sz w:val="18"/>
              </w:rPr>
            </w:r>
            <w:r>
              <w:rPr>
                <w:sz w:val="18"/>
              </w:rPr>
              <w:t>int</w:t>
            </w:r>
          </w:p>
        </w:tc>
        <w:tc>
          <w:tcPr>
            <w:tcW w:type="dxa" w:w="2880"/>
          </w:tcPr>
          <w:p>
            <w:r>
              <w:rPr>
                <w:sz w:val="18"/>
              </w:rPr>
            </w:r>
            <w:r>
              <w:rPr>
                <w:sz w:val="18"/>
              </w:rPr>
              <w:t>Maximum of the four band values</w:t>
            </w:r>
          </w:p>
        </w:tc>
      </w:tr>
    </w:tbl>
    <w:p/>
    <w:p>
      <w:pPr>
        <w:pBdr>
          <w:bottom w:val="single" w:sz="6" w:space="1" w:color="CCCCCC"/>
        </w:pBdr>
        <w:spacing w:after="0"/>
      </w:pPr>
    </w:p>
    <w:p>
      <w:pPr>
        <w:pStyle w:val="Heading2"/>
        <w:spacing w:before="240"/>
      </w:pPr>
      <w:r>
        <w:t>6.7 Treatment Logic</w:t>
      </w:r>
    </w:p>
    <w:p>
      <w:r>
        <w:t xml:space="preserve">The 25 predefined treatments (defined in </w:t>
      </w:r>
      <w:r>
        <w:rPr>
          <w:rFonts w:ascii="Courier New" w:hAnsi="Courier New"/>
          <w:color w:val="C53030"/>
          <w:sz w:val="18"/>
        </w:rPr>
        <w:t>routes.py</w:t>
      </w:r>
      <w:r>
        <w:t>) each have:</w:t>
      </w:r>
    </w:p>
    <w:p>
      <w:pPr>
        <w:pStyle w:val="ListBullet"/>
      </w:pPr>
      <w:r/>
      <w:r>
        <w:rPr>
          <w:b/>
        </w:rPr>
        <w:t>Triggers:</w:t>
      </w:r>
      <w:r>
        <w:t xml:space="preserve"> one or more sets of </w:t>
      </w:r>
      <w:r>
        <w:rPr>
          <w:rFonts w:ascii="Courier New" w:hAnsi="Courier New"/>
          <w:color w:val="C53030"/>
          <w:sz w:val="18"/>
        </w:rPr>
        <w:t>{field: [allowed_values]}</w:t>
      </w:r>
      <w:r>
        <w:t xml:space="preserve"> conditions. If any trigger set matches, the treatment is applicable.</w:t>
      </w:r>
    </w:p>
    <w:p>
      <w:pPr>
        <w:pStyle w:val="ListBullet"/>
      </w:pPr>
      <w:r/>
      <w:r>
        <w:rPr>
          <w:b/>
        </w:rPr>
        <w:t>Effects:</w:t>
      </w:r>
      <w:r>
        <w:t xml:space="preserve"> </w:t>
      </w:r>
      <w:r>
        <w:rPr>
          <w:rFonts w:ascii="Courier New" w:hAnsi="Courier New"/>
          <w:color w:val="C53030"/>
          <w:sz w:val="18"/>
        </w:rPr>
        <w:t>{field: new_value}</w:t>
      </w:r>
      <w:r>
        <w:t xml:space="preserve"> pairs applied to the segment's attributes before re-scoring.</w:t>
      </w:r>
    </w:p>
    <w:p>
      <w:r>
        <w:t xml:space="preserve">Treatments are evaluated by </w:t>
      </w:r>
      <w:r>
        <w:rPr>
          <w:rFonts w:ascii="Courier New" w:hAnsi="Courier New"/>
          <w:color w:val="C53030"/>
          <w:sz w:val="18"/>
        </w:rPr>
        <w:t>apply_treatments</w:t>
      </w:r>
      <w:r>
        <w:t xml:space="preserve">, </w:t>
      </w:r>
      <w:r>
        <w:rPr>
          <w:rFonts w:ascii="Courier New" w:hAnsi="Courier New"/>
          <w:color w:val="C53030"/>
          <w:sz w:val="18"/>
        </w:rPr>
        <w:t>apply_all_treatments</w:t>
      </w:r>
      <w:r>
        <w:t xml:space="preserve">, and </w:t>
      </w:r>
      <w:r>
        <w:rPr>
          <w:rFonts w:ascii="Courier New" w:hAnsi="Courier New"/>
          <w:color w:val="C53030"/>
          <w:sz w:val="18"/>
        </w:rPr>
        <w:t>preview_treatments</w:t>
      </w:r>
      <w:r>
        <w:t xml:space="preserve"> endpoints. The projected score change (before/after) is returned so the user can see the improvement.</w:t>
      </w:r>
    </w:p>
    <w:p>
      <w:pPr>
        <w:pStyle w:val="Heading3"/>
        <w:spacing w:before="160"/>
      </w:pPr>
      <w:r>
        <w:t>6.71 Treatment List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ID</w:t>
            </w:r>
          </w:p>
        </w:tc>
        <w:tc>
          <w:tcPr>
            <w:tcW w:type="dxa" w:w="2880"/>
            <w:shd w:val="clear" w:color="auto" w:fill="EDF2F7"/>
          </w:tcPr>
          <w:p>
            <w:r>
              <w:rPr>
                <w:b/>
                <w:sz w:val="18"/>
              </w:rPr>
            </w:r>
            <w:r>
              <w:rPr>
                <w:b/>
                <w:sz w:val="18"/>
              </w:rPr>
              <w:t>Name</w:t>
            </w:r>
          </w:p>
        </w:tc>
        <w:tc>
          <w:tcPr>
            <w:tcW w:type="dxa" w:w="2880"/>
            <w:shd w:val="clear" w:color="auto" w:fill="EDF2F7"/>
          </w:tcPr>
          <w:p>
            <w:r>
              <w:rPr>
                <w:b/>
                <w:sz w:val="18"/>
              </w:rPr>
            </w:r>
            <w:r>
              <w:rPr>
                <w:b/>
                <w:sz w:val="18"/>
              </w:rPr>
              <w:t>Key trigger condition</w:t>
            </w:r>
          </w:p>
        </w:tc>
      </w:tr>
      <w:tr>
        <w:tc>
          <w:tcPr>
            <w:tcW w:type="dxa" w:w="2880"/>
          </w:tcPr>
          <w:p>
            <w:r>
              <w:rPr>
                <w:sz w:val="18"/>
              </w:rPr>
            </w:r>
            <w:r>
              <w:rPr>
                <w:sz w:val="18"/>
              </w:rPr>
              <w:t>1</w:t>
            </w:r>
          </w:p>
        </w:tc>
        <w:tc>
          <w:tcPr>
            <w:tcW w:type="dxa" w:w="2880"/>
          </w:tcPr>
          <w:p>
            <w:r>
              <w:rPr>
                <w:sz w:val="18"/>
              </w:rPr>
            </w:r>
            <w:r>
              <w:rPr>
                <w:sz w:val="18"/>
              </w:rPr>
              <w:t>Upgrade to on-road bicycle lane with light segregation</w:t>
            </w:r>
          </w:p>
        </w:tc>
        <w:tc>
          <w:tcPr>
            <w:tcW w:type="dxa" w:w="2880"/>
          </w:tcPr>
          <w:p>
            <w:r>
              <w:rPr>
                <w:sz w:val="18"/>
              </w:rPr>
            </w:r>
            <w:r>
              <w:rPr>
                <w:sz w:val="18"/>
              </w:rPr>
              <w:t>Road shoulder or mixed traffic, no light segregation</w:t>
            </w:r>
          </w:p>
        </w:tc>
      </w:tr>
      <w:tr>
        <w:tc>
          <w:tcPr>
            <w:tcW w:type="dxa" w:w="2880"/>
          </w:tcPr>
          <w:p>
            <w:r>
              <w:rPr>
                <w:sz w:val="18"/>
              </w:rPr>
            </w:r>
            <w:r>
              <w:rPr>
                <w:sz w:val="18"/>
              </w:rPr>
              <w:t>2</w:t>
            </w:r>
          </w:p>
        </w:tc>
        <w:tc>
          <w:tcPr>
            <w:tcW w:type="dxa" w:w="2880"/>
          </w:tcPr>
          <w:p>
            <w:r>
              <w:rPr>
                <w:sz w:val="18"/>
              </w:rPr>
            </w:r>
            <w:r>
              <w:rPr>
                <w:sz w:val="18"/>
              </w:rPr>
              <w:t>Safety barrier (adjacent road 0–1m)</w:t>
            </w:r>
          </w:p>
        </w:tc>
        <w:tc>
          <w:tcPr>
            <w:tcW w:type="dxa" w:w="2880"/>
          </w:tcPr>
          <w:p>
            <w:r>
              <w:rPr>
                <w:sz w:val="18"/>
              </w:rPr>
            </w:r>
            <w:r>
              <w:rPr>
                <w:sz w:val="18"/>
              </w:rPr>
              <w:t>Bicycle lane/shoulder with adjacent road &lt; 1m and intersection</w:t>
            </w:r>
          </w:p>
        </w:tc>
      </w:tr>
      <w:tr>
        <w:tc>
          <w:tcPr>
            <w:tcW w:type="dxa" w:w="2880"/>
          </w:tcPr>
          <w:p>
            <w:r>
              <w:rPr>
                <w:sz w:val="18"/>
              </w:rPr>
            </w:r>
            <w:r>
              <w:rPr>
                <w:sz w:val="18"/>
              </w:rPr>
              <w:t>3</w:t>
            </w:r>
          </w:p>
        </w:tc>
        <w:tc>
          <w:tcPr>
            <w:tcW w:type="dxa" w:w="2880"/>
          </w:tcPr>
          <w:p>
            <w:r>
              <w:rPr>
                <w:sz w:val="18"/>
              </w:rPr>
            </w:r>
            <w:r>
              <w:rPr>
                <w:sz w:val="18"/>
              </w:rPr>
              <w:t>Safety barrier (adjacent road 1–3m)</w:t>
            </w:r>
          </w:p>
        </w:tc>
        <w:tc>
          <w:tcPr>
            <w:tcW w:type="dxa" w:w="2880"/>
          </w:tcPr>
          <w:p>
            <w:r>
              <w:rPr>
                <w:sz w:val="18"/>
              </w:rPr>
            </w:r>
            <w:r>
              <w:rPr>
                <w:sz w:val="18"/>
              </w:rPr>
              <w:t>Bicycle lane/shoulder with adjacent road 1–3m and intersection</w:t>
            </w:r>
          </w:p>
        </w:tc>
      </w:tr>
      <w:tr>
        <w:tc>
          <w:tcPr>
            <w:tcW w:type="dxa" w:w="2880"/>
          </w:tcPr>
          <w:p>
            <w:r>
              <w:rPr>
                <w:sz w:val="18"/>
              </w:rPr>
            </w:r>
            <w:r>
              <w:rPr>
                <w:sz w:val="18"/>
              </w:rPr>
              <w:t>4</w:t>
            </w:r>
          </w:p>
        </w:tc>
        <w:tc>
          <w:tcPr>
            <w:tcW w:type="dxa" w:w="2880"/>
          </w:tcPr>
          <w:p>
            <w:r>
              <w:rPr>
                <w:sz w:val="18"/>
              </w:rPr>
            </w:r>
            <w:r>
              <w:rPr>
                <w:sz w:val="18"/>
              </w:rPr>
              <w:t>Upgrade to cycling-priority street</w:t>
            </w:r>
          </w:p>
        </w:tc>
        <w:tc>
          <w:tcPr>
            <w:tcW w:type="dxa" w:w="2880"/>
          </w:tcPr>
          <w:p>
            <w:r>
              <w:rPr>
                <w:sz w:val="18"/>
              </w:rPr>
            </w:r>
            <w:r>
              <w:rPr>
                <w:sz w:val="18"/>
              </w:rPr>
              <w:t>Sidewalk/multi-use path/shoulder/mixed traffic with property access</w:t>
            </w:r>
          </w:p>
        </w:tc>
      </w:tr>
      <w:tr>
        <w:tc>
          <w:tcPr>
            <w:tcW w:type="dxa" w:w="2880"/>
          </w:tcPr>
          <w:p>
            <w:r>
              <w:rPr>
                <w:sz w:val="18"/>
              </w:rPr>
            </w:r>
            <w:r>
              <w:rPr>
                <w:sz w:val="18"/>
              </w:rPr>
              <w:t>5</w:t>
            </w:r>
          </w:p>
        </w:tc>
        <w:tc>
          <w:tcPr>
            <w:tcW w:type="dxa" w:w="2880"/>
          </w:tcPr>
          <w:p>
            <w:r>
              <w:rPr>
                <w:sz w:val="18"/>
              </w:rPr>
            </w:r>
            <w:r>
              <w:rPr>
                <w:sz w:val="18"/>
              </w:rPr>
              <w:t>Upgrade to multi-use path</w:t>
            </w:r>
          </w:p>
        </w:tc>
        <w:tc>
          <w:tcPr>
            <w:tcW w:type="dxa" w:w="2880"/>
          </w:tcPr>
          <w:p>
            <w:r>
              <w:rPr>
                <w:sz w:val="18"/>
              </w:rPr>
            </w:r>
            <w:r>
              <w:rPr>
                <w:sz w:val="18"/>
              </w:rPr>
              <w:t>Sidewalk/multi-use path/shoulder/mixed traffic with property access</w:t>
            </w:r>
          </w:p>
        </w:tc>
      </w:tr>
      <w:tr>
        <w:tc>
          <w:tcPr>
            <w:tcW w:type="dxa" w:w="2880"/>
          </w:tcPr>
          <w:p>
            <w:r>
              <w:rPr>
                <w:sz w:val="18"/>
              </w:rPr>
            </w:r>
            <w:r>
              <w:rPr>
                <w:sz w:val="18"/>
              </w:rPr>
              <w:t>6</w:t>
            </w:r>
          </w:p>
        </w:tc>
        <w:tc>
          <w:tcPr>
            <w:tcW w:type="dxa" w:w="2880"/>
          </w:tcPr>
          <w:p>
            <w:r>
              <w:rPr>
                <w:sz w:val="18"/>
              </w:rPr>
            </w:r>
            <w:r>
              <w:rPr>
                <w:sz w:val="18"/>
              </w:rPr>
              <w:t>Upgrade to off-road bicycle path</w:t>
            </w:r>
          </w:p>
        </w:tc>
        <w:tc>
          <w:tcPr>
            <w:tcW w:type="dxa" w:w="2880"/>
          </w:tcPr>
          <w:p>
            <w:r>
              <w:rPr>
                <w:sz w:val="18"/>
              </w:rPr>
            </w:r>
            <w:r>
              <w:rPr>
                <w:sz w:val="18"/>
              </w:rPr>
              <w:t>Sidewalk/multi-use path/shoulder/mixed traffic with property access</w:t>
            </w:r>
          </w:p>
        </w:tc>
      </w:tr>
      <w:tr>
        <w:tc>
          <w:tcPr>
            <w:tcW w:type="dxa" w:w="2880"/>
          </w:tcPr>
          <w:p>
            <w:r>
              <w:rPr>
                <w:sz w:val="18"/>
              </w:rPr>
            </w:r>
            <w:r>
              <w:rPr>
                <w:sz w:val="18"/>
              </w:rPr>
              <w:t>7</w:t>
            </w:r>
          </w:p>
        </w:tc>
        <w:tc>
          <w:tcPr>
            <w:tcW w:type="dxa" w:w="2880"/>
          </w:tcPr>
          <w:p>
            <w:r>
              <w:rPr>
                <w:sz w:val="18"/>
              </w:rPr>
            </w:r>
            <w:r>
              <w:rPr>
                <w:sz w:val="18"/>
              </w:rPr>
              <w:t>Convert to one-way facility</w:t>
            </w:r>
          </w:p>
        </w:tc>
        <w:tc>
          <w:tcPr>
            <w:tcW w:type="dxa" w:w="2880"/>
          </w:tcPr>
          <w:p>
            <w:r>
              <w:rPr>
                <w:sz w:val="18"/>
              </w:rPr>
            </w:r>
            <w:r>
              <w:rPr>
                <w:sz w:val="18"/>
              </w:rPr>
              <w:t>On-road lane/shoulder/mixed traffic, two-way flow</w:t>
            </w:r>
          </w:p>
        </w:tc>
      </w:tr>
      <w:tr>
        <w:tc>
          <w:tcPr>
            <w:tcW w:type="dxa" w:w="2880"/>
          </w:tcPr>
          <w:p>
            <w:r>
              <w:rPr>
                <w:sz w:val="18"/>
              </w:rPr>
            </w:r>
            <w:r>
              <w:rPr>
                <w:sz w:val="18"/>
              </w:rPr>
              <w:t>8</w:t>
            </w:r>
          </w:p>
        </w:tc>
        <w:tc>
          <w:tcPr>
            <w:tcW w:type="dxa" w:w="2880"/>
          </w:tcPr>
          <w:p>
            <w:r>
              <w:rPr>
                <w:sz w:val="18"/>
              </w:rPr>
            </w:r>
            <w:r>
              <w:rPr>
                <w:sz w:val="18"/>
              </w:rPr>
              <w:t>Improve surface conditions</w:t>
            </w:r>
          </w:p>
        </w:tc>
        <w:tc>
          <w:tcPr>
            <w:tcW w:type="dxa" w:w="2880"/>
          </w:tcPr>
          <w:p>
            <w:r>
              <w:rPr>
                <w:sz w:val="18"/>
              </w:rPr>
            </w:r>
            <w:r>
              <w:rPr>
                <w:sz w:val="18"/>
              </w:rPr>
              <w:t>Loose or slippery surface present</w:t>
            </w:r>
          </w:p>
        </w:tc>
      </w:tr>
      <w:tr>
        <w:tc>
          <w:tcPr>
            <w:tcW w:type="dxa" w:w="2880"/>
          </w:tcPr>
          <w:p>
            <w:r>
              <w:rPr>
                <w:sz w:val="18"/>
              </w:rPr>
            </w:r>
            <w:r>
              <w:rPr>
                <w:sz w:val="18"/>
              </w:rPr>
              <w:t>9</w:t>
            </w:r>
          </w:p>
        </w:tc>
        <w:tc>
          <w:tcPr>
            <w:tcW w:type="dxa" w:w="2880"/>
          </w:tcPr>
          <w:p>
            <w:r>
              <w:rPr>
                <w:sz w:val="18"/>
              </w:rPr>
            </w:r>
            <w:r>
              <w:rPr>
                <w:sz w:val="18"/>
              </w:rPr>
              <w:t>Install light segregation</w:t>
            </w:r>
          </w:p>
        </w:tc>
        <w:tc>
          <w:tcPr>
            <w:tcW w:type="dxa" w:w="2880"/>
          </w:tcPr>
          <w:p>
            <w:r>
              <w:rPr>
                <w:sz w:val="18"/>
              </w:rPr>
            </w:r>
            <w:r>
              <w:rPr>
                <w:sz w:val="18"/>
              </w:rPr>
              <w:t>Light segregation not present</w:t>
            </w:r>
          </w:p>
        </w:tc>
      </w:tr>
      <w:tr>
        <w:tc>
          <w:tcPr>
            <w:tcW w:type="dxa" w:w="2880"/>
          </w:tcPr>
          <w:p>
            <w:r>
              <w:rPr>
                <w:sz w:val="18"/>
              </w:rPr>
            </w:r>
            <w:r>
              <w:rPr>
                <w:sz w:val="18"/>
              </w:rPr>
              <w:t>10</w:t>
            </w:r>
          </w:p>
        </w:tc>
        <w:tc>
          <w:tcPr>
            <w:tcW w:type="dxa" w:w="2880"/>
          </w:tcPr>
          <w:p>
            <w:r>
              <w:rPr>
                <w:sz w:val="18"/>
              </w:rPr>
            </w:r>
            <w:r>
              <w:rPr>
                <w:sz w:val="18"/>
              </w:rPr>
              <w:t>Install street lighting</w:t>
            </w:r>
          </w:p>
        </w:tc>
        <w:tc>
          <w:tcPr>
            <w:tcW w:type="dxa" w:w="2880"/>
          </w:tcPr>
          <w:p>
            <w:r>
              <w:rPr>
                <w:sz w:val="18"/>
              </w:rPr>
            </w:r>
            <w:r>
              <w:rPr>
                <w:sz w:val="18"/>
              </w:rPr>
              <w:t>Street lighting not present</w:t>
            </w:r>
          </w:p>
        </w:tc>
      </w:tr>
      <w:tr>
        <w:tc>
          <w:tcPr>
            <w:tcW w:type="dxa" w:w="2880"/>
          </w:tcPr>
          <w:p>
            <w:r>
              <w:rPr>
                <w:sz w:val="18"/>
              </w:rPr>
            </w:r>
            <w:r>
              <w:rPr>
                <w:sz w:val="18"/>
              </w:rPr>
              <w:t>11</w:t>
            </w:r>
          </w:p>
        </w:tc>
        <w:tc>
          <w:tcPr>
            <w:tcW w:type="dxa" w:w="2880"/>
          </w:tcPr>
          <w:p>
            <w:r>
              <w:rPr>
                <w:sz w:val="18"/>
              </w:rPr>
            </w:r>
            <w:r>
              <w:rPr>
                <w:sz w:val="18"/>
              </w:rPr>
              <w:t>Remove fixed obstacles</w:t>
            </w:r>
          </w:p>
        </w:tc>
        <w:tc>
          <w:tcPr>
            <w:tcW w:type="dxa" w:w="2880"/>
          </w:tcPr>
          <w:p>
            <w:r>
              <w:rPr>
                <w:sz w:val="18"/>
              </w:rPr>
            </w:r>
            <w:r>
              <w:rPr>
                <w:sz w:val="18"/>
              </w:rPr>
              <w:t>Fixed obstacle present</w:t>
            </w:r>
          </w:p>
        </w:tc>
      </w:tr>
      <w:tr>
        <w:tc>
          <w:tcPr>
            <w:tcW w:type="dxa" w:w="2880"/>
          </w:tcPr>
          <w:p>
            <w:r>
              <w:rPr>
                <w:sz w:val="18"/>
              </w:rPr>
            </w:r>
            <w:r>
              <w:rPr>
                <w:sz w:val="18"/>
              </w:rPr>
              <w:t>12</w:t>
            </w:r>
          </w:p>
        </w:tc>
        <w:tc>
          <w:tcPr>
            <w:tcW w:type="dxa" w:w="2880"/>
          </w:tcPr>
          <w:p>
            <w:r>
              <w:rPr>
                <w:sz w:val="18"/>
              </w:rPr>
            </w:r>
            <w:r>
              <w:rPr>
                <w:sz w:val="18"/>
              </w:rPr>
              <w:t>Remove non-fixed obstacles</w:t>
            </w:r>
          </w:p>
        </w:tc>
        <w:tc>
          <w:tcPr>
            <w:tcW w:type="dxa" w:w="2880"/>
          </w:tcPr>
          <w:p>
            <w:r>
              <w:rPr>
                <w:sz w:val="18"/>
              </w:rPr>
            </w:r>
            <w:r>
              <w:rPr>
                <w:sz w:val="18"/>
              </w:rPr>
              <w:t>Non-fixed obstacle present</w:t>
            </w:r>
          </w:p>
        </w:tc>
      </w:tr>
      <w:tr>
        <w:tc>
          <w:tcPr>
            <w:tcW w:type="dxa" w:w="2880"/>
          </w:tcPr>
          <w:p>
            <w:r>
              <w:rPr>
                <w:sz w:val="18"/>
              </w:rPr>
            </w:r>
            <w:r>
              <w:rPr>
                <w:sz w:val="18"/>
              </w:rPr>
              <w:t>13</w:t>
            </w:r>
          </w:p>
        </w:tc>
        <w:tc>
          <w:tcPr>
            <w:tcW w:type="dxa" w:w="2880"/>
          </w:tcPr>
          <w:p>
            <w:r>
              <w:rPr>
                <w:sz w:val="18"/>
              </w:rPr>
            </w:r>
            <w:r>
              <w:rPr>
                <w:sz w:val="18"/>
              </w:rPr>
              <w:t>Remove width restriction</w:t>
            </w:r>
          </w:p>
        </w:tc>
        <w:tc>
          <w:tcPr>
            <w:tcW w:type="dxa" w:w="2880"/>
          </w:tcPr>
          <w:p>
            <w:r>
              <w:rPr>
                <w:sz w:val="18"/>
              </w:rPr>
            </w:r>
            <w:r>
              <w:rPr>
                <w:sz w:val="18"/>
              </w:rPr>
              <w:t>Width restriction present</w:t>
            </w:r>
          </w:p>
        </w:tc>
      </w:tr>
      <w:tr>
        <w:tc>
          <w:tcPr>
            <w:tcW w:type="dxa" w:w="2880"/>
          </w:tcPr>
          <w:p>
            <w:r>
              <w:rPr>
                <w:sz w:val="18"/>
              </w:rPr>
            </w:r>
            <w:r>
              <w:rPr>
                <w:sz w:val="18"/>
              </w:rPr>
              <w:t>14</w:t>
            </w:r>
          </w:p>
        </w:tc>
        <w:tc>
          <w:tcPr>
            <w:tcW w:type="dxa" w:w="2880"/>
          </w:tcPr>
          <w:p>
            <w:r>
              <w:rPr>
                <w:sz w:val="18"/>
              </w:rPr>
            </w:r>
            <w:r>
              <w:rPr>
                <w:sz w:val="18"/>
              </w:rPr>
              <w:t>Improve facility access</w:t>
            </w:r>
          </w:p>
        </w:tc>
        <w:tc>
          <w:tcPr>
            <w:tcW w:type="dxa" w:w="2880"/>
          </w:tcPr>
          <w:p>
            <w:r>
              <w:rPr>
                <w:sz w:val="18"/>
              </w:rPr>
            </w:r>
            <w:r>
              <w:rPr>
                <w:sz w:val="18"/>
              </w:rPr>
              <w:t>Facility access inadequate</w:t>
            </w:r>
          </w:p>
        </w:tc>
      </w:tr>
      <w:tr>
        <w:tc>
          <w:tcPr>
            <w:tcW w:type="dxa" w:w="2880"/>
          </w:tcPr>
          <w:p>
            <w:r>
              <w:rPr>
                <w:sz w:val="18"/>
              </w:rPr>
            </w:r>
            <w:r>
              <w:rPr>
                <w:sz w:val="18"/>
              </w:rPr>
              <w:t>15</w:t>
            </w:r>
          </w:p>
        </w:tc>
        <w:tc>
          <w:tcPr>
            <w:tcW w:type="dxa" w:w="2880"/>
          </w:tcPr>
          <w:p>
            <w:r>
              <w:rPr>
                <w:sz w:val="18"/>
              </w:rPr>
            </w:r>
            <w:r>
              <w:rPr>
                <w:sz w:val="18"/>
              </w:rPr>
              <w:t>Redesign sharp curves</w:t>
            </w:r>
          </w:p>
        </w:tc>
        <w:tc>
          <w:tcPr>
            <w:tcW w:type="dxa" w:w="2880"/>
          </w:tcPr>
          <w:p>
            <w:r>
              <w:rPr>
                <w:sz w:val="18"/>
              </w:rPr>
            </w:r>
            <w:r>
              <w:rPr>
                <w:sz w:val="18"/>
              </w:rPr>
              <w:t>Curvature = sharp turn</w:t>
            </w:r>
          </w:p>
        </w:tc>
      </w:tr>
      <w:tr>
        <w:tc>
          <w:tcPr>
            <w:tcW w:type="dxa" w:w="2880"/>
          </w:tcPr>
          <w:p>
            <w:r>
              <w:rPr>
                <w:sz w:val="18"/>
              </w:rPr>
            </w:r>
            <w:r>
              <w:rPr>
                <w:sz w:val="18"/>
              </w:rPr>
              <w:t>16</w:t>
            </w:r>
          </w:p>
        </w:tc>
        <w:tc>
          <w:tcPr>
            <w:tcW w:type="dxa" w:w="2880"/>
          </w:tcPr>
          <w:p>
            <w:r>
              <w:rPr>
                <w:sz w:val="18"/>
              </w:rPr>
            </w:r>
            <w:r>
              <w:rPr>
                <w:sz w:val="18"/>
              </w:rPr>
              <w:t>Widen the facility</w:t>
            </w:r>
          </w:p>
        </w:tc>
        <w:tc>
          <w:tcPr>
            <w:tcW w:type="dxa" w:w="2880"/>
          </w:tcPr>
          <w:p>
            <w:r>
              <w:rPr>
                <w:sz w:val="18"/>
              </w:rPr>
            </w:r>
            <w:r>
              <w:rPr>
                <w:sz w:val="18"/>
              </w:rPr>
              <w:t>Facility width very narrow or narrow</w:t>
            </w:r>
          </w:p>
        </w:tc>
      </w:tr>
      <w:tr>
        <w:tc>
          <w:tcPr>
            <w:tcW w:type="dxa" w:w="2880"/>
          </w:tcPr>
          <w:p>
            <w:r>
              <w:rPr>
                <w:sz w:val="18"/>
              </w:rPr>
            </w:r>
            <w:r>
              <w:rPr>
                <w:sz w:val="18"/>
              </w:rPr>
              <w:t>17</w:t>
            </w:r>
          </w:p>
        </w:tc>
        <w:tc>
          <w:tcPr>
            <w:tcW w:type="dxa" w:w="2880"/>
          </w:tcPr>
          <w:p>
            <w:r>
              <w:rPr>
                <w:sz w:val="18"/>
              </w:rPr>
            </w:r>
            <w:r>
              <w:rPr>
                <w:sz w:val="18"/>
              </w:rPr>
              <w:t>Install protective barrier</w:t>
            </w:r>
          </w:p>
        </w:tc>
        <w:tc>
          <w:tcPr>
            <w:tcW w:type="dxa" w:w="2880"/>
          </w:tcPr>
          <w:p>
            <w:r>
              <w:rPr>
                <w:sz w:val="18"/>
              </w:rPr>
            </w:r>
            <w:r>
              <w:rPr>
                <w:sz w:val="18"/>
              </w:rPr>
              <w:t>Adjacent severe hazard 0–1m present</w:t>
            </w:r>
          </w:p>
        </w:tc>
      </w:tr>
      <w:tr>
        <w:tc>
          <w:tcPr>
            <w:tcW w:type="dxa" w:w="2880"/>
          </w:tcPr>
          <w:p>
            <w:r>
              <w:rPr>
                <w:sz w:val="18"/>
              </w:rPr>
            </w:r>
            <w:r>
              <w:rPr>
                <w:sz w:val="18"/>
              </w:rPr>
              <w:t>18</w:t>
            </w:r>
          </w:p>
        </w:tc>
        <w:tc>
          <w:tcPr>
            <w:tcW w:type="dxa" w:w="2880"/>
          </w:tcPr>
          <w:p>
            <w:r>
              <w:rPr>
                <w:sz w:val="18"/>
              </w:rPr>
            </w:r>
            <w:r>
              <w:rPr>
                <w:sz w:val="18"/>
              </w:rPr>
              <w:t>Improve delineation</w:t>
            </w:r>
          </w:p>
        </w:tc>
        <w:tc>
          <w:tcPr>
            <w:tcW w:type="dxa" w:w="2880"/>
          </w:tcPr>
          <w:p>
            <w:r>
              <w:rPr>
                <w:sz w:val="18"/>
              </w:rPr>
            </w:r>
            <w:r>
              <w:rPr>
                <w:sz w:val="18"/>
              </w:rPr>
              <w:t>Delineation not present</w:t>
            </w:r>
          </w:p>
        </w:tc>
      </w:tr>
      <w:tr>
        <w:tc>
          <w:tcPr>
            <w:tcW w:type="dxa" w:w="2880"/>
          </w:tcPr>
          <w:p>
            <w:r>
              <w:rPr>
                <w:sz w:val="18"/>
              </w:rPr>
            </w:r>
            <w:r>
              <w:rPr>
                <w:sz w:val="18"/>
              </w:rPr>
              <w:t>19</w:t>
            </w:r>
          </w:p>
        </w:tc>
        <w:tc>
          <w:tcPr>
            <w:tcW w:type="dxa" w:w="2880"/>
          </w:tcPr>
          <w:p>
            <w:r>
              <w:rPr>
                <w:sz w:val="18"/>
              </w:rPr>
            </w:r>
            <w:r>
              <w:rPr>
                <w:sz w:val="18"/>
              </w:rPr>
              <w:t>Review intersection approach</w:t>
            </w:r>
          </w:p>
        </w:tc>
        <w:tc>
          <w:tcPr>
            <w:tcW w:type="dxa" w:w="2880"/>
          </w:tcPr>
          <w:p>
            <w:r>
              <w:rPr>
                <w:sz w:val="18"/>
              </w:rPr>
            </w:r>
            <w:r>
              <w:rPr>
                <w:sz w:val="18"/>
              </w:rPr>
              <w:t>Intersection approach = shared</w:t>
            </w:r>
          </w:p>
        </w:tc>
      </w:tr>
      <w:tr>
        <w:tc>
          <w:tcPr>
            <w:tcW w:type="dxa" w:w="2880"/>
          </w:tcPr>
          <w:p>
            <w:r>
              <w:rPr>
                <w:sz w:val="18"/>
              </w:rPr>
            </w:r>
            <w:r>
              <w:rPr>
                <w:sz w:val="18"/>
              </w:rPr>
              <w:t>20</w:t>
            </w:r>
          </w:p>
        </w:tc>
        <w:tc>
          <w:tcPr>
            <w:tcW w:type="dxa" w:w="2880"/>
          </w:tcPr>
          <w:p>
            <w:r>
              <w:rPr>
                <w:sz w:val="18"/>
              </w:rPr>
            </w:r>
            <w:r>
              <w:rPr>
                <w:sz w:val="18"/>
              </w:rPr>
              <w:t>Improve crossing facility</w:t>
            </w:r>
          </w:p>
        </w:tc>
        <w:tc>
          <w:tcPr>
            <w:tcW w:type="dxa" w:w="2880"/>
          </w:tcPr>
          <w:p>
            <w:r>
              <w:rPr>
                <w:sz w:val="18"/>
              </w:rPr>
            </w:r>
            <w:r>
              <w:rPr>
                <w:sz w:val="18"/>
              </w:rPr>
              <w:t>Crossing facility not present</w:t>
            </w:r>
          </w:p>
        </w:tc>
      </w:tr>
      <w:tr>
        <w:tc>
          <w:tcPr>
            <w:tcW w:type="dxa" w:w="2880"/>
          </w:tcPr>
          <w:p>
            <w:r>
              <w:rPr>
                <w:sz w:val="18"/>
              </w:rPr>
            </w:r>
            <w:r>
              <w:rPr>
                <w:sz w:val="18"/>
              </w:rPr>
              <w:t>21</w:t>
            </w:r>
          </w:p>
        </w:tc>
        <w:tc>
          <w:tcPr>
            <w:tcW w:type="dxa" w:w="2880"/>
          </w:tcPr>
          <w:p>
            <w:r>
              <w:rPr>
                <w:sz w:val="18"/>
              </w:rPr>
            </w:r>
            <w:r>
              <w:rPr>
                <w:sz w:val="18"/>
              </w:rPr>
              <w:t>Evaluate grade separation</w:t>
            </w:r>
          </w:p>
        </w:tc>
        <w:tc>
          <w:tcPr>
            <w:tcW w:type="dxa" w:w="2880"/>
          </w:tcPr>
          <w:p>
            <w:r>
              <w:rPr>
                <w:sz w:val="18"/>
              </w:rPr>
            </w:r>
            <w:r>
              <w:rPr>
                <w:sz w:val="18"/>
              </w:rPr>
              <w:t>Intersection/road crossing present</w:t>
            </w:r>
          </w:p>
        </w:tc>
      </w:tr>
      <w:tr>
        <w:tc>
          <w:tcPr>
            <w:tcW w:type="dxa" w:w="2880"/>
          </w:tcPr>
          <w:p>
            <w:r>
              <w:rPr>
                <w:sz w:val="18"/>
              </w:rPr>
            </w:r>
            <w:r>
              <w:rPr>
                <w:sz w:val="18"/>
              </w:rPr>
              <w:t>22</w:t>
            </w:r>
          </w:p>
        </w:tc>
        <w:tc>
          <w:tcPr>
            <w:tcW w:type="dxa" w:w="2880"/>
          </w:tcPr>
          <w:p>
            <w:r>
              <w:rPr>
                <w:sz w:val="18"/>
              </w:rPr>
            </w:r>
            <w:r>
              <w:rPr>
                <w:sz w:val="18"/>
              </w:rPr>
              <w:t>Reconfigure/remove parking</w:t>
            </w:r>
          </w:p>
        </w:tc>
        <w:tc>
          <w:tcPr>
            <w:tcW w:type="dxa" w:w="2880"/>
          </w:tcPr>
          <w:p>
            <w:r>
              <w:rPr>
                <w:sz w:val="18"/>
              </w:rPr>
            </w:r>
            <w:r>
              <w:rPr>
                <w:sz w:val="18"/>
              </w:rPr>
              <w:t>Adjacent vehicle parking 0–1m present</w:t>
            </w:r>
          </w:p>
        </w:tc>
      </w:tr>
      <w:tr>
        <w:tc>
          <w:tcPr>
            <w:tcW w:type="dxa" w:w="2880"/>
          </w:tcPr>
          <w:p>
            <w:r>
              <w:rPr>
                <w:sz w:val="18"/>
              </w:rPr>
            </w:r>
            <w:r>
              <w:rPr>
                <w:sz w:val="18"/>
              </w:rPr>
              <w:t>23</w:t>
            </w:r>
          </w:p>
        </w:tc>
        <w:tc>
          <w:tcPr>
            <w:tcW w:type="dxa" w:w="2880"/>
          </w:tcPr>
          <w:p>
            <w:r>
              <w:rPr>
                <w:sz w:val="18"/>
              </w:rPr>
            </w:r>
            <w:r>
              <w:rPr>
                <w:sz w:val="18"/>
              </w:rPr>
              <w:t>Review tram/train rails</w:t>
            </w:r>
          </w:p>
        </w:tc>
        <w:tc>
          <w:tcPr>
            <w:tcW w:type="dxa" w:w="2880"/>
          </w:tcPr>
          <w:p>
            <w:r>
              <w:rPr>
                <w:sz w:val="18"/>
              </w:rPr>
            </w:r>
            <w:r>
              <w:rPr>
                <w:sz w:val="18"/>
              </w:rPr>
              <w:t>Tram/train rails present</w:t>
            </w:r>
          </w:p>
        </w:tc>
      </w:tr>
      <w:tr>
        <w:tc>
          <w:tcPr>
            <w:tcW w:type="dxa" w:w="2880"/>
          </w:tcPr>
          <w:p>
            <w:r>
              <w:rPr>
                <w:sz w:val="18"/>
              </w:rPr>
            </w:r>
            <w:r>
              <w:rPr>
                <w:sz w:val="18"/>
              </w:rPr>
              <w:t>24</w:t>
            </w:r>
          </w:p>
        </w:tc>
        <w:tc>
          <w:tcPr>
            <w:tcW w:type="dxa" w:w="2880"/>
          </w:tcPr>
          <w:p>
            <w:r>
              <w:rPr>
                <w:sz w:val="18"/>
              </w:rPr>
            </w:r>
            <w:r>
              <w:rPr>
                <w:sz w:val="18"/>
              </w:rPr>
              <w:t>Install traffic calming</w:t>
            </w:r>
          </w:p>
        </w:tc>
        <w:tc>
          <w:tcPr>
            <w:tcW w:type="dxa" w:w="2880"/>
          </w:tcPr>
          <w:p>
            <w:r>
              <w:rPr>
                <w:sz w:val="18"/>
              </w:rPr>
            </w:r>
            <w:r>
              <w:rPr>
                <w:sz w:val="18"/>
              </w:rPr>
              <w:t>On-road lane, intersection crossing, adjacent road 0–1m</w:t>
            </w:r>
          </w:p>
        </w:tc>
      </w:tr>
      <w:tr>
        <w:tc>
          <w:tcPr>
            <w:tcW w:type="dxa" w:w="2880"/>
          </w:tcPr>
          <w:p>
            <w:r>
              <w:rPr>
                <w:sz w:val="18"/>
              </w:rPr>
            </w:r>
            <w:r>
              <w:rPr>
                <w:sz w:val="18"/>
              </w:rPr>
              <w:t>25</w:t>
            </w:r>
          </w:p>
        </w:tc>
        <w:tc>
          <w:tcPr>
            <w:tcW w:type="dxa" w:w="2880"/>
          </w:tcPr>
          <w:p>
            <w:r>
              <w:rPr>
                <w:sz w:val="18"/>
              </w:rPr>
            </w:r>
            <w:r>
              <w:rPr>
                <w:sz w:val="18"/>
              </w:rPr>
              <w:t>Bicycle speed control</w:t>
            </w:r>
          </w:p>
        </w:tc>
        <w:tc>
          <w:tcPr>
            <w:tcW w:type="dxa" w:w="2880"/>
          </w:tcPr>
          <w:p>
            <w:r>
              <w:rPr>
                <w:sz w:val="18"/>
              </w:rPr>
            </w:r>
            <w:r>
              <w:rPr>
                <w:sz w:val="18"/>
              </w:rPr>
              <w:t>Bicycle speed ≥ 20 km/h</w:t>
            </w:r>
          </w:p>
        </w:tc>
      </w:tr>
    </w:tbl>
    <w:p/>
    <w:p>
      <w:pPr>
        <w:pBdr>
          <w:bottom w:val="single" w:sz="6" w:space="1" w:color="CCCCCC"/>
        </w:pBdr>
        <w:spacing w:after="0"/>
      </w:pPr>
    </w:p>
    <w:p>
      <w:pPr>
        <w:pStyle w:val="Heading2"/>
        <w:spacing w:before="240"/>
      </w:pPr>
      <w:r>
        <w:t>6.8 Updating the CycleRAP Algorithm</w:t>
      </w:r>
    </w:p>
    <w:p>
      <w:r>
        <w:t>When CycleRAP releases an updated risk scoring model (e.g., transitioning from v2.11 to a newer version), the development team must update the scoring module. The update process involves the following steps:</w:t>
      </w:r>
    </w:p>
    <w:p>
      <w:pPr>
        <w:spacing w:before="80" w:after="80"/>
        <w:ind w:left="504"/>
        <w:pBdr>
          <w:left w:val="single" w:sz="12" w:space="4" w:color="3182CE"/>
        </w:pBdr>
      </w:pPr>
      <w:r>
        <w:rPr>
          <w:i/>
          <w:color w:val="4A5568"/>
        </w:rPr>
        <w:t>For administrator instructions on when to trigger an update, see the [Admin Guide → Section 5: CycleRAP Algorithm](../admin/admin-cyclerap-algorithm.md).</w:t>
      </w:r>
    </w:p>
    <w:p>
      <w:pPr>
        <w:pStyle w:val="ListNumber"/>
      </w:pPr>
      <w:r/>
      <w:r>
        <w:rPr>
          <w:b/>
        </w:rPr>
        <w:t>Reviewing the New Specifications</w:t>
      </w:r>
      <w:r>
        <w:t>: Obtain the new CycleRAP methodology documentation or Excel reference tool.</w:t>
      </w:r>
    </w:p>
    <w:p>
      <w:pPr>
        <w:pStyle w:val="ListNumber"/>
      </w:pPr>
      <w:r/>
      <w:r>
        <w:rPr>
          <w:b/>
        </w:rPr>
        <w:t>Updating `LOOKUP_TABLES`</w:t>
      </w:r>
      <w:r>
        <w:t xml:space="preserve">: Modify the attribute-to-risk-factor dictionaries in </w:t>
      </w:r>
      <w:r>
        <w:rPr>
          <w:rFonts w:ascii="Courier New" w:hAnsi="Courier New"/>
          <w:color w:val="C53030"/>
          <w:sz w:val="18"/>
        </w:rPr>
        <w:t>backend/app/services/cyclerap_scoring.py</w:t>
      </w:r>
      <w:r>
        <w:t xml:space="preserve"> to match the new multipliers.</w:t>
      </w:r>
    </w:p>
    <w:p>
      <w:pPr>
        <w:pStyle w:val="ListNumber"/>
      </w:pPr>
      <w:r/>
      <w:r>
        <w:rPr>
          <w:b/>
        </w:rPr>
        <w:t>Adjusting Formula Equations</w:t>
      </w:r>
      <w:r>
        <w:t xml:space="preserve">: If new formulas are introduced for intermediate components (e.g., </w:t>
      </w:r>
      <w:r>
        <w:rPr>
          <w:rFonts w:ascii="Courier New" w:hAnsi="Courier New"/>
          <w:color w:val="C53030"/>
          <w:sz w:val="18"/>
        </w:rPr>
        <w:t>CM3</w:t>
      </w:r>
      <w:r>
        <w:t xml:space="preserve">, </w:t>
      </w:r>
      <w:r>
        <w:rPr>
          <w:rFonts w:ascii="Courier New" w:hAnsi="Courier New"/>
          <w:color w:val="C53030"/>
          <w:sz w:val="18"/>
        </w:rPr>
        <w:t>CM16</w:t>
      </w:r>
      <w:r>
        <w:t xml:space="preserve">, </w:t>
      </w:r>
      <w:r>
        <w:rPr>
          <w:rFonts w:ascii="Courier New" w:hAnsi="Courier New"/>
          <w:color w:val="C53030"/>
          <w:sz w:val="18"/>
        </w:rPr>
        <w:t>CM25</w:t>
      </w:r>
      <w:r>
        <w:t xml:space="preserve">, </w:t>
      </w:r>
      <w:r>
        <w:rPr>
          <w:rFonts w:ascii="Courier New" w:hAnsi="Courier New"/>
          <w:color w:val="C53030"/>
          <w:sz w:val="18"/>
        </w:rPr>
        <w:t>CM40</w:t>
      </w:r>
      <w:r>
        <w:t>) or final scores (</w:t>
      </w:r>
      <w:r>
        <w:rPr>
          <w:rFonts w:ascii="Courier New" w:hAnsi="Courier New"/>
          <w:color w:val="C53030"/>
          <w:sz w:val="18"/>
        </w:rPr>
        <w:t>BB</w:t>
      </w:r>
      <w:r>
        <w:t xml:space="preserve">, </w:t>
      </w:r>
      <w:r>
        <w:rPr>
          <w:rFonts w:ascii="Courier New" w:hAnsi="Courier New"/>
          <w:color w:val="C53030"/>
          <w:sz w:val="18"/>
        </w:rPr>
        <w:t>BP</w:t>
      </w:r>
      <w:r>
        <w:t xml:space="preserve">, </w:t>
      </w:r>
      <w:r>
        <w:rPr>
          <w:rFonts w:ascii="Courier New" w:hAnsi="Courier New"/>
          <w:color w:val="C53030"/>
          <w:sz w:val="18"/>
        </w:rPr>
        <w:t>SB</w:t>
      </w:r>
      <w:r>
        <w:t xml:space="preserve">, </w:t>
      </w:r>
      <w:r>
        <w:rPr>
          <w:rFonts w:ascii="Courier New" w:hAnsi="Courier New"/>
          <w:color w:val="C53030"/>
          <w:sz w:val="18"/>
        </w:rPr>
        <w:t>VB</w:t>
      </w:r>
      <w:r>
        <w:t xml:space="preserve">), update the corresponding </w:t>
      </w:r>
      <w:r>
        <w:rPr>
          <w:rFonts w:ascii="Courier New" w:hAnsi="Courier New"/>
          <w:color w:val="C53030"/>
          <w:sz w:val="18"/>
        </w:rPr>
        <w:t>calculate_cmX()</w:t>
      </w:r>
      <w:r>
        <w:t xml:space="preserve"> and </w:t>
      </w:r>
      <w:r>
        <w:rPr>
          <w:rFonts w:ascii="Courier New" w:hAnsi="Courier New"/>
          <w:color w:val="C53030"/>
          <w:sz w:val="18"/>
        </w:rPr>
        <w:t>calculate_cyclerap_score()</w:t>
      </w:r>
      <w:r>
        <w:t xml:space="preserve"> functions.</w:t>
      </w:r>
    </w:p>
    <w:p>
      <w:pPr>
        <w:pStyle w:val="ListNumber"/>
      </w:pPr>
      <w:r/>
      <w:r>
        <w:rPr>
          <w:b/>
        </w:rPr>
        <w:t>Modifying Attribute Definitions</w:t>
      </w:r>
      <w:r>
        <w:t>: If the new model introduces new fields or changes the allowed values (enums) for existing fields, update the data model, including frontend forms and backend shapefile ingestion validation.</w:t>
      </w:r>
    </w:p>
    <w:p>
      <w:pPr>
        <w:pStyle w:val="ListNumber"/>
      </w:pPr>
      <w:r/>
      <w:r>
        <w:rPr>
          <w:b/>
        </w:rPr>
        <w:t>Testing</w:t>
      </w:r>
      <w:r>
        <w:t>: Validate the updated Python output against the new official CycleRAP reference tool (typically using a test batch of road segments) to ensure full fidelity.</w:t>
      </w:r>
    </w:p>
    <w:p>
      <w:pPr>
        <w:pBdr>
          <w:bottom w:val="single" w:sz="6" w:space="1" w:color="CCCCCC"/>
        </w:pBdr>
        <w:spacing w:after="0"/>
      </w:pPr>
    </w:p>
    <w:p>
      <w:pPr>
        <w:pStyle w:val="Heading2"/>
        <w:spacing w:before="240"/>
      </w:pPr>
      <w:r>
        <w:t>6.9 Treatment Configuration</w:t>
      </w:r>
    </w:p>
    <w:p>
      <w:r>
        <w:t xml:space="preserve">Treatments in PSAT simulate safety improvements on road segments. Each treatment has a set of </w:t>
      </w:r>
      <w:r>
        <w:rPr>
          <w:b/>
        </w:rPr>
        <w:t>triggers</w:t>
      </w:r>
      <w:r>
        <w:t xml:space="preserve"> (conditions that must be met for the treatment to be applicable) and </w:t>
      </w:r>
      <w:r>
        <w:rPr>
          <w:b/>
        </w:rPr>
        <w:t>effects</w:t>
      </w:r>
      <w:r>
        <w:t xml:space="preserve"> (attribute changes applied when the treatment is used).</w:t>
      </w:r>
    </w:p>
    <w:p>
      <w:r>
        <w:t>Treatments are defined as a list of dictionaries in the backend. Each dictionary follows this schema:</w:t>
      </w:r>
    </w:p>
    <w:p>
      <w:pPr>
        <w:spacing w:before="80" w:after="80"/>
        <w:ind w:left="432"/>
        <w:shd w:val="clear" w:color="auto" w:fill="1A202C"/>
      </w:pPr>
      <w:r>
        <w:rPr>
          <w:rFonts w:ascii="Courier New" w:hAnsi="Courier New"/>
          <w:color w:val="F1F5F9"/>
          <w:sz w:val="18"/>
        </w:rPr>
        <w:t>{</w:t>
        <w:br/>
        <w:t xml:space="preserve">    "id": 1,</w:t>
        <w:br/>
        <w:t xml:space="preserve">    "name": "Upgrade to on-road bicycle lane with light segregation",</w:t>
        <w:br/>
        <w:t xml:space="preserve">    "triggers": [</w:t>
        <w:br/>
        <w:t xml:space="preserve">        {"Facility Type": [5], "Light Segregation": [2]},</w:t>
        <w:br/>
        <w:t xml:space="preserve">        {"Facility Type": [6], "Light Segregation": [2]}</w:t>
        <w:br/>
        <w:t xml:space="preserve">    ],</w:t>
        <w:br/>
        <w:t xml:space="preserve">    "effects": {"Facility Type": 4, "Light Segregation": 1, "Facility access": 1}</w:t>
        <w:b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Field</w:t>
            </w:r>
          </w:p>
        </w:tc>
        <w:tc>
          <w:tcPr>
            <w:tcW w:type="dxa" w:w="2880"/>
            <w:shd w:val="clear" w:color="auto" w:fill="EDF2F7"/>
          </w:tcPr>
          <w:p>
            <w:r>
              <w:rPr>
                <w:b/>
                <w:sz w:val="18"/>
              </w:rPr>
            </w:r>
            <w:r>
              <w:rPr>
                <w:b/>
                <w:sz w:val="18"/>
              </w:rPr>
              <w:t>Type</w:t>
            </w:r>
          </w:p>
        </w:tc>
        <w:tc>
          <w:tcPr>
            <w:tcW w:type="dxa" w:w="2880"/>
            <w:shd w:val="clear" w:color="auto" w:fill="EDF2F7"/>
          </w:tcPr>
          <w:p>
            <w:r>
              <w:rPr>
                <w:b/>
                <w:sz w:val="18"/>
              </w:rPr>
            </w:r>
            <w:r>
              <w:rPr>
                <w:b/>
                <w:sz w:val="18"/>
              </w:rPr>
              <w:t>Description</w:t>
            </w:r>
          </w:p>
        </w:tc>
      </w:tr>
      <w:tr>
        <w:tc>
          <w:tcPr>
            <w:tcW w:type="dxa" w:w="2880"/>
          </w:tcPr>
          <w:p>
            <w:r>
              <w:rPr>
                <w:sz w:val="18"/>
              </w:rPr>
            </w:r>
            <w:r>
              <w:rPr>
                <w:sz w:val="18"/>
              </w:rPr>
            </w:r>
            <w:r>
              <w:rPr>
                <w:rFonts w:ascii="Courier New" w:hAnsi="Courier New"/>
                <w:color w:val="C53030"/>
                <w:sz w:val="18"/>
              </w:rPr>
              <w:t>id</w:t>
            </w:r>
            <w:r>
              <w:rPr>
                <w:sz w:val="18"/>
              </w:rPr>
            </w:r>
          </w:p>
        </w:tc>
        <w:tc>
          <w:tcPr>
            <w:tcW w:type="dxa" w:w="2880"/>
          </w:tcPr>
          <w:p>
            <w:r>
              <w:rPr>
                <w:sz w:val="18"/>
              </w:rPr>
            </w:r>
            <w:r>
              <w:rPr>
                <w:sz w:val="18"/>
              </w:rPr>
              <w:t>Integer</w:t>
            </w:r>
          </w:p>
        </w:tc>
        <w:tc>
          <w:tcPr>
            <w:tcW w:type="dxa" w:w="2880"/>
          </w:tcPr>
          <w:p>
            <w:r>
              <w:rPr>
                <w:sz w:val="18"/>
              </w:rPr>
            </w:r>
            <w:r>
              <w:rPr>
                <w:sz w:val="18"/>
              </w:rPr>
              <w:t>A unique 1-based identifier for the treatment</w:t>
            </w:r>
          </w:p>
        </w:tc>
      </w:tr>
      <w:tr>
        <w:tc>
          <w:tcPr>
            <w:tcW w:type="dxa" w:w="2880"/>
          </w:tcPr>
          <w:p>
            <w:r>
              <w:rPr>
                <w:sz w:val="18"/>
              </w:rPr>
            </w:r>
            <w:r>
              <w:rPr>
                <w:sz w:val="18"/>
              </w:rPr>
            </w:r>
            <w:r>
              <w:rPr>
                <w:rFonts w:ascii="Courier New" w:hAnsi="Courier New"/>
                <w:color w:val="C53030"/>
                <w:sz w:val="18"/>
              </w:rPr>
              <w:t>name</w:t>
            </w:r>
            <w:r>
              <w:rPr>
                <w:sz w:val="18"/>
              </w:rPr>
            </w:r>
          </w:p>
        </w:tc>
        <w:tc>
          <w:tcPr>
            <w:tcW w:type="dxa" w:w="2880"/>
          </w:tcPr>
          <w:p>
            <w:r>
              <w:rPr>
                <w:sz w:val="18"/>
              </w:rPr>
            </w:r>
            <w:r>
              <w:rPr>
                <w:sz w:val="18"/>
              </w:rPr>
              <w:t>String</w:t>
            </w:r>
          </w:p>
        </w:tc>
        <w:tc>
          <w:tcPr>
            <w:tcW w:type="dxa" w:w="2880"/>
          </w:tcPr>
          <w:p>
            <w:r>
              <w:rPr>
                <w:sz w:val="18"/>
              </w:rPr>
            </w:r>
            <w:r>
              <w:rPr>
                <w:sz w:val="18"/>
              </w:rPr>
              <w:t>The display name shown in the Treatment Page</w:t>
            </w:r>
          </w:p>
        </w:tc>
      </w:tr>
      <w:tr>
        <w:tc>
          <w:tcPr>
            <w:tcW w:type="dxa" w:w="2880"/>
          </w:tcPr>
          <w:p>
            <w:r>
              <w:rPr>
                <w:sz w:val="18"/>
              </w:rPr>
            </w:r>
            <w:r>
              <w:rPr>
                <w:sz w:val="18"/>
              </w:rPr>
            </w:r>
            <w:r>
              <w:rPr>
                <w:rFonts w:ascii="Courier New" w:hAnsi="Courier New"/>
                <w:color w:val="C53030"/>
                <w:sz w:val="18"/>
              </w:rPr>
              <w:t>triggers</w:t>
            </w:r>
            <w:r>
              <w:rPr>
                <w:sz w:val="18"/>
              </w:rPr>
            </w:r>
          </w:p>
        </w:tc>
        <w:tc>
          <w:tcPr>
            <w:tcW w:type="dxa" w:w="2880"/>
          </w:tcPr>
          <w:p>
            <w:r>
              <w:rPr>
                <w:sz w:val="18"/>
              </w:rPr>
            </w:r>
            <w:r>
              <w:rPr>
                <w:sz w:val="18"/>
              </w:rPr>
              <w:t>List[Dict]</w:t>
            </w:r>
          </w:p>
        </w:tc>
        <w:tc>
          <w:tcPr>
            <w:tcW w:type="dxa" w:w="2880"/>
          </w:tcPr>
          <w:p>
            <w:r>
              <w:rPr>
                <w:sz w:val="18"/>
              </w:rPr>
            </w:r>
            <w:r>
              <w:rPr>
                <w:sz w:val="18"/>
              </w:rPr>
              <w:t xml:space="preserve">A list of condition sets. If </w:t>
            </w:r>
            <w:r>
              <w:rPr>
                <w:b/>
                <w:sz w:val="18"/>
              </w:rPr>
              <w:t>any</w:t>
            </w:r>
            <w:r>
              <w:rPr>
                <w:sz w:val="18"/>
              </w:rPr>
              <w:t xml:space="preserve"> dictionary matches the segment's attributes, the treatment is applicable (</w:t>
            </w:r>
            <w:r>
              <w:rPr>
                <w:b/>
                <w:sz w:val="18"/>
              </w:rPr>
              <w:t>OR logic</w:t>
            </w:r>
            <w:r>
              <w:rPr>
                <w:sz w:val="18"/>
              </w:rPr>
              <w:t xml:space="preserve"> between list items)</w:t>
            </w:r>
          </w:p>
        </w:tc>
      </w:tr>
      <w:tr>
        <w:tc>
          <w:tcPr>
            <w:tcW w:type="dxa" w:w="2880"/>
          </w:tcPr>
          <w:p>
            <w:r>
              <w:rPr>
                <w:sz w:val="18"/>
              </w:rPr>
            </w:r>
            <w:r>
              <w:rPr>
                <w:sz w:val="18"/>
              </w:rPr>
            </w:r>
            <w:r>
              <w:rPr>
                <w:rFonts w:ascii="Courier New" w:hAnsi="Courier New"/>
                <w:color w:val="C53030"/>
                <w:sz w:val="18"/>
              </w:rPr>
              <w:t>effects</w:t>
            </w:r>
            <w:r>
              <w:rPr>
                <w:sz w:val="18"/>
              </w:rPr>
            </w:r>
          </w:p>
        </w:tc>
        <w:tc>
          <w:tcPr>
            <w:tcW w:type="dxa" w:w="2880"/>
          </w:tcPr>
          <w:p>
            <w:r>
              <w:rPr>
                <w:sz w:val="18"/>
              </w:rPr>
            </w:r>
            <w:r>
              <w:rPr>
                <w:sz w:val="18"/>
              </w:rPr>
              <w:t>Dict</w:t>
            </w:r>
          </w:p>
        </w:tc>
        <w:tc>
          <w:tcPr>
            <w:tcW w:type="dxa" w:w="2880"/>
          </w:tcPr>
          <w:p>
            <w:r>
              <w:rPr>
                <w:sz w:val="18"/>
              </w:rPr>
            </w:r>
            <w:r>
              <w:rPr>
                <w:sz w:val="18"/>
              </w:rPr>
              <w:t>A dictionary of field–value pairs applied when the treatment is used (</w:t>
            </w:r>
            <w:r>
              <w:rPr>
                <w:b/>
                <w:sz w:val="18"/>
              </w:rPr>
              <w:t>1-based indices</w:t>
            </w:r>
            <w:r>
              <w:rPr>
                <w:sz w:val="18"/>
              </w:rPr>
              <w:t xml:space="preserve"> from the attribute dropdowns)</w:t>
            </w:r>
          </w:p>
        </w:tc>
      </w:tr>
    </w:tbl>
    <w:p/>
    <w:p>
      <w:r/>
      <w:r>
        <w:rPr>
          <w:b/>
        </w:rPr>
        <w:t>Trigger Logic (AND / OR):</w:t>
      </w:r>
      <w:r/>
    </w:p>
    <w:p>
      <w:pPr>
        <w:pStyle w:val="ListBullet"/>
      </w:pPr>
      <w:r/>
      <w:r>
        <w:rPr>
          <w:b/>
        </w:rPr>
        <w:t>OR Logic</w:t>
      </w:r>
      <w:r>
        <w:t xml:space="preserve">: The </w:t>
      </w:r>
      <w:r>
        <w:rPr>
          <w:rFonts w:ascii="Courier New" w:hAnsi="Courier New"/>
          <w:color w:val="C53030"/>
          <w:sz w:val="18"/>
        </w:rPr>
        <w:t>triggers</w:t>
      </w:r>
      <w:r>
        <w:t xml:space="preserve"> list is a collection of alternative conditions. If a segment satisfies any one of these dictionaries, the treatment becomes a "Recommended Treatment".</w:t>
      </w:r>
    </w:p>
    <w:p>
      <w:pPr>
        <w:pStyle w:val="ListBullet"/>
      </w:pPr>
      <w:r/>
      <w:r>
        <w:rPr>
          <w:b/>
        </w:rPr>
        <w:t>AND Logic</w:t>
      </w:r>
      <w:r>
        <w:t xml:space="preserve">: Inside a single trigger dictionary, all specified fields must match. For example, </w:t>
      </w:r>
      <w:r>
        <w:rPr>
          <w:rFonts w:ascii="Courier New" w:hAnsi="Courier New"/>
          <w:color w:val="C53030"/>
          <w:sz w:val="18"/>
        </w:rPr>
        <w:t>{"Facility Type": [5], "Light Segregation": [2]}</w:t>
      </w:r>
      <w:r>
        <w:t xml:space="preserve"> means the segment must be a Road Shoulder (5) </w:t>
      </w:r>
      <w:r>
        <w:rPr>
          <w:b/>
        </w:rPr>
        <w:t>AND</w:t>
      </w:r>
      <w:r>
        <w:t xml:space="preserve"> have no Light Segregation (2).</w:t>
      </w:r>
    </w:p>
    <w:p>
      <w:r>
        <w:t>*Layman's explanation: Triggers decide when a treatment is relevant to a road segment. Effects decide what gets changed when the treatment is applied. The OR/AND logic ensures treatments are only offered to segments where they would actually make a difference.*</w:t>
      </w:r>
    </w:p>
    <w:p>
      <w:pPr>
        <w:pBdr>
          <w:bottom w:val="single" w:sz="6" w:space="1" w:color="CCCCCC"/>
        </w:pBdr>
        <w:spacing w:after="0"/>
      </w:pPr>
    </w:p>
    <w:p>
      <w:pPr>
        <w:pStyle w:val="Heading2"/>
        <w:spacing w:before="240"/>
      </w:pPr>
      <w:r>
        <w:t>6.10 How to Add a New Treatment</w:t>
      </w:r>
    </w:p>
    <w:p>
      <w:r>
        <w:t>To add a new treatment to the system:</w:t>
      </w:r>
    </w:p>
    <w:p>
      <w:pPr>
        <w:pStyle w:val="ListNumber"/>
      </w:pPr>
      <w:r>
        <w:t xml:space="preserve">Open </w:t>
      </w:r>
      <w:r>
        <w:rPr>
          <w:rFonts w:ascii="Courier New" w:hAnsi="Courier New"/>
          <w:color w:val="C53030"/>
          <w:sz w:val="18"/>
        </w:rPr>
        <w:t>backend/app/api/projects/routes.py</w:t>
      </w:r>
      <w:r>
        <w:t>.</w:t>
      </w:r>
    </w:p>
    <w:p>
      <w:pPr>
        <w:pStyle w:val="ListNumber"/>
      </w:pPr>
      <w:r>
        <w:t xml:space="preserve">Find the </w:t>
      </w:r>
      <w:r>
        <w:rPr>
          <w:rFonts w:ascii="Courier New" w:hAnsi="Courier New"/>
          <w:color w:val="C53030"/>
          <w:sz w:val="18"/>
        </w:rPr>
        <w:t>TREATMENTS = [...]</w:t>
      </w:r>
      <w:r>
        <w:t xml:space="preserve"> variable near the top of the file.</w:t>
      </w:r>
    </w:p>
    <w:p>
      <w:pPr>
        <w:pStyle w:val="ListNumber"/>
      </w:pPr>
      <w:r>
        <w:t>Append a new dictionary to the end of the list:</w:t>
      </w:r>
    </w:p>
    <w:p>
      <w:pPr>
        <w:pStyle w:val="ListBullet2"/>
      </w:pPr>
      <w:r>
        <w:t xml:space="preserve">Ensure the </w:t>
      </w:r>
      <w:r>
        <w:rPr>
          <w:rFonts w:ascii="Courier New" w:hAnsi="Courier New"/>
          <w:color w:val="C53030"/>
          <w:sz w:val="18"/>
        </w:rPr>
        <w:t>id</w:t>
      </w:r>
      <w:r>
        <w:t xml:space="preserve"> is the next available integer.</w:t>
      </w:r>
    </w:p>
    <w:p>
      <w:pPr>
        <w:pStyle w:val="ListBullet2"/>
      </w:pPr>
      <w:r>
        <w:t>Use the correct attribute names as keys (matching the CSV headers).</w:t>
      </w:r>
    </w:p>
    <w:p>
      <w:pPr>
        <w:pStyle w:val="ListBullet2"/>
      </w:pPr>
      <w:r>
        <w:t xml:space="preserve">Use the numeric indices for values (e.g. </w:t>
      </w:r>
      <w:r>
        <w:rPr>
          <w:rFonts w:ascii="Courier New" w:hAnsi="Courier New"/>
          <w:color w:val="C53030"/>
          <w:sz w:val="18"/>
        </w:rPr>
        <w:t>1</w:t>
      </w:r>
      <w:r>
        <w:t xml:space="preserve"> for Present, </w:t>
      </w:r>
      <w:r>
        <w:rPr>
          <w:rFonts w:ascii="Courier New" w:hAnsi="Courier New"/>
          <w:color w:val="C53030"/>
          <w:sz w:val="18"/>
        </w:rPr>
        <w:t>2</w:t>
      </w:r>
      <w:r>
        <w:t xml:space="preserve"> for Not Present).</w:t>
      </w:r>
    </w:p>
    <w:p>
      <w:pPr>
        <w:pStyle w:val="ListNumber"/>
      </w:pPr>
      <w:r>
        <w:t>If running in Docker, rebuild or restart the backend container to pick up the changes:</w:t>
      </w:r>
    </w:p>
    <w:p>
      <w:pPr>
        <w:spacing w:before="80" w:after="80"/>
        <w:ind w:left="432"/>
        <w:shd w:val="clear" w:color="auto" w:fill="1A202C"/>
      </w:pPr>
      <w:r>
        <w:rPr>
          <w:rFonts w:ascii="Courier New" w:hAnsi="Courier New"/>
          <w:color w:val="F1F5F9"/>
          <w:sz w:val="18"/>
        </w:rPr>
        <w:t xml:space="preserve">   docker compose restart backend</w:t>
      </w:r>
    </w:p>
    <w:p>
      <w:pPr>
        <w:pBdr>
          <w:bottom w:val="single" w:sz="6" w:space="1" w:color="CCCCCC"/>
        </w:pBdr>
        <w:spacing w:after="0"/>
      </w:pPr>
    </w:p>
    <w:p>
      <w:pPr>
        <w:pStyle w:val="Heading2"/>
        <w:spacing w:before="240"/>
      </w:pPr>
      <w:r>
        <w:t>6.11 Implementation Details</w:t>
      </w:r>
    </w:p>
    <w:p>
      <w:r>
        <w:t>The treatment logic is handled by the following endpoints:</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Endpoint</w:t>
            </w:r>
          </w:p>
        </w:tc>
        <w:tc>
          <w:tcPr>
            <w:tcW w:type="dxa" w:w="4320"/>
            <w:shd w:val="clear" w:color="auto" w:fill="EDF2F7"/>
          </w:tcPr>
          <w:p>
            <w:r>
              <w:rPr>
                <w:b/>
                <w:sz w:val="18"/>
              </w:rPr>
            </w:r>
            <w:r>
              <w:rPr>
                <w:b/>
                <w:sz w:val="18"/>
              </w:rPr>
              <w:t>Purpose</w:t>
            </w:r>
          </w:p>
        </w:tc>
      </w:tr>
      <w:tr>
        <w:tc>
          <w:tcPr>
            <w:tcW w:type="dxa" w:w="4320"/>
          </w:tcPr>
          <w:p>
            <w:r>
              <w:rPr>
                <w:sz w:val="18"/>
              </w:rPr>
            </w:r>
            <w:r>
              <w:rPr>
                <w:sz w:val="18"/>
              </w:rPr>
            </w:r>
            <w:r>
              <w:rPr>
                <w:rFonts w:ascii="Courier New" w:hAnsi="Courier New"/>
                <w:color w:val="C53030"/>
                <w:sz w:val="18"/>
              </w:rPr>
              <w:t>POST /api/projects/&lt;name&gt;/treatments/preview</w:t>
            </w:r>
            <w:r>
              <w:rPr>
                <w:sz w:val="18"/>
              </w:rPr>
            </w:r>
          </w:p>
        </w:tc>
        <w:tc>
          <w:tcPr>
            <w:tcW w:type="dxa" w:w="4320"/>
          </w:tcPr>
          <w:p>
            <w:r>
              <w:rPr>
                <w:sz w:val="18"/>
              </w:rPr>
            </w:r>
            <w:r>
              <w:rPr>
                <w:sz w:val="18"/>
              </w:rPr>
              <w:t>Calculates the score change without saving</w:t>
            </w:r>
          </w:p>
        </w:tc>
      </w:tr>
      <w:tr>
        <w:tc>
          <w:tcPr>
            <w:tcW w:type="dxa" w:w="4320"/>
          </w:tcPr>
          <w:p>
            <w:r>
              <w:rPr>
                <w:sz w:val="18"/>
              </w:rPr>
            </w:r>
            <w:r>
              <w:rPr>
                <w:sz w:val="18"/>
              </w:rPr>
            </w:r>
            <w:r>
              <w:rPr>
                <w:rFonts w:ascii="Courier New" w:hAnsi="Courier New"/>
                <w:color w:val="C53030"/>
                <w:sz w:val="18"/>
              </w:rPr>
              <w:t>POST /api/projects/&lt;name&gt;/treatments/apply</w:t>
            </w:r>
            <w:r>
              <w:rPr>
                <w:sz w:val="18"/>
              </w:rPr>
            </w:r>
          </w:p>
        </w:tc>
        <w:tc>
          <w:tcPr>
            <w:tcW w:type="dxa" w:w="4320"/>
          </w:tcPr>
          <w:p>
            <w:r>
              <w:rPr>
                <w:sz w:val="18"/>
              </w:rPr>
            </w:r>
            <w:r>
              <w:rPr>
                <w:sz w:val="18"/>
              </w:rPr>
              <w:t>Persists the treatment to the segment</w:t>
            </w:r>
          </w:p>
        </w:tc>
      </w:tr>
      <w:tr>
        <w:tc>
          <w:tcPr>
            <w:tcW w:type="dxa" w:w="4320"/>
          </w:tcPr>
          <w:p>
            <w:r>
              <w:rPr>
                <w:sz w:val="18"/>
              </w:rPr>
            </w:r>
            <w:r>
              <w:rPr>
                <w:sz w:val="18"/>
              </w:rPr>
            </w:r>
            <w:r>
              <w:rPr>
                <w:rFonts w:ascii="Courier New" w:hAnsi="Courier New"/>
                <w:color w:val="C53030"/>
                <w:sz w:val="18"/>
              </w:rPr>
              <w:t>POST /api/projects/&lt;name&gt;/treatments/effectiveness</w:t>
            </w:r>
            <w:r>
              <w:rPr>
                <w:sz w:val="18"/>
              </w:rPr>
            </w:r>
          </w:p>
        </w:tc>
        <w:tc>
          <w:tcPr>
            <w:tcW w:type="dxa" w:w="4320"/>
          </w:tcPr>
          <w:p>
            <w:r>
              <w:rPr>
                <w:sz w:val="18"/>
              </w:rPr>
            </w:r>
            <w:r>
              <w:rPr>
                <w:sz w:val="18"/>
              </w:rPr>
              <w:t>Ranks treatments by how much they reduce risk across the project</w:t>
            </w:r>
          </w:p>
        </w:tc>
      </w:tr>
    </w:tbl>
    <w:p/>
    <w:p>
      <w:r>
        <w:t>Internal matching logic:</w:t>
      </w:r>
    </w:p>
    <w:p>
      <w:pPr>
        <w:spacing w:before="80" w:after="80"/>
        <w:ind w:left="432"/>
        <w:shd w:val="clear" w:color="auto" w:fill="1A202C"/>
      </w:pPr>
      <w:r>
        <w:rPr>
          <w:rFonts w:ascii="Courier New" w:hAnsi="Courier New"/>
          <w:color w:val="F1F5F9"/>
          <w:sz w:val="18"/>
        </w:rPr>
        <w:t>for trigger_set in treatment["triggers"]:</w:t>
        <w:br/>
        <w:t xml:space="preserve">    if all(row.get(field) in allowed_values for field, allowed_values in trigger_set.items()):</w:t>
        <w:br/>
        <w:t xml:space="preserve">        is_applicable = True</w:t>
        <w:br/>
        <w:t xml:space="preserve">        break</w:t>
      </w:r>
    </w:p>
    <w:p>
      <w:r>
        <w:t>*Layman's explanation: This code checks each treatment against the road segment's current coded values. If the segment's attributes match any of the trigger conditions, the treatment is offered as a recommended fix.*</w:t>
      </w:r>
    </w:p>
    <w:p>
      <w:r>
        <w:br w:type="page"/>
      </w:r>
    </w:p>
    <w:p>
      <w:pPr>
        <w:pStyle w:val="Heading1"/>
        <w:spacing w:before="360"/>
      </w:pPr>
      <w:r>
        <w:t>7. Frontend</w:t>
      </w:r>
    </w:p>
    <w:p>
      <w:r>
        <w:t xml:space="preserve">The PSAT frontend is a React + TypeScript SPA built with Vite and served by nginx. It talks to the Flask backend only through </w:t>
      </w:r>
      <w:r>
        <w:rPr>
          <w:rFonts w:ascii="Courier New" w:hAnsi="Courier New"/>
          <w:color w:val="C53030"/>
          <w:sz w:val="18"/>
        </w:rPr>
        <w:t>/api/*</w:t>
      </w:r>
      <w:r>
        <w:t xml:space="preserve"> requests.</w:t>
      </w:r>
    </w:p>
    <w:p>
      <w:r/>
      <w:r>
        <w:rPr>
          <w:b/>
        </w:rPr>
        <w:t>UI library:</w:t>
      </w:r>
      <w:r>
        <w:t xml:space="preserve"> Chakra UI v3</w:t>
      </w:r>
    </w:p>
    <w:p>
      <w:r/>
      <w:r>
        <w:rPr>
          <w:b/>
        </w:rPr>
        <w:t>Routing:</w:t>
      </w:r>
      <w:r>
        <w:t xml:space="preserve"> React Router v6</w:t>
      </w:r>
    </w:p>
    <w:p>
      <w:r/>
      <w:r>
        <w:rPr>
          <w:b/>
        </w:rPr>
        <w:t>Maps:</w:t>
      </w:r>
      <w:r>
        <w:t xml:space="preserve"> Leaflet via react-leaflet</w:t>
      </w:r>
    </w:p>
    <w:p>
      <w:r/>
      <w:r>
        <w:rPr>
          <w:b/>
        </w:rPr>
        <w:t>Docs renderer:</w:t>
      </w:r>
      <w:r>
        <w:t xml:space="preserve"> React Markdown + mirrored files in </w:t>
      </w:r>
      <w:r>
        <w:rPr>
          <w:rFonts w:ascii="Courier New" w:hAnsi="Courier New"/>
          <w:color w:val="C53030"/>
          <w:sz w:val="18"/>
        </w:rPr>
        <w:t>frontend/public/docs</w:t>
      </w:r>
      <w:r/>
    </w:p>
    <w:p>
      <w:pPr>
        <w:pBdr>
          <w:bottom w:val="single" w:sz="6" w:space="1" w:color="CCCCCC"/>
        </w:pBdr>
        <w:spacing w:after="0"/>
      </w:pPr>
    </w:p>
    <w:p>
      <w:pPr>
        <w:pStyle w:val="Heading2"/>
        <w:spacing w:before="240"/>
      </w:pPr>
      <w:r>
        <w:t>Table of Contents</w:t>
      </w:r>
    </w:p>
    <w:p>
      <w:pPr>
        <w:pBdr>
          <w:bottom w:val="single" w:sz="6" w:space="1" w:color="CCCCCC"/>
        </w:pBdr>
        <w:spacing w:after="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URL pattern</w:t>
            </w:r>
          </w:p>
        </w:tc>
        <w:tc>
          <w:tcPr>
            <w:tcW w:type="dxa" w:w="2880"/>
            <w:shd w:val="clear" w:color="auto" w:fill="EDF2F7"/>
          </w:tcPr>
          <w:p>
            <w:r>
              <w:rPr>
                <w:b/>
                <w:sz w:val="18"/>
              </w:rPr>
            </w:r>
            <w:r>
              <w:rPr>
                <w:b/>
                <w:sz w:val="18"/>
              </w:rPr>
              <w:t>Component</w:t>
            </w:r>
          </w:p>
        </w:tc>
        <w:tc>
          <w:tcPr>
            <w:tcW w:type="dxa" w:w="2880"/>
            <w:shd w:val="clear" w:color="auto" w:fill="EDF2F7"/>
          </w:tcPr>
          <w:p>
            <w:r>
              <w:rPr>
                <w:b/>
                <w:sz w:val="18"/>
              </w:rPr>
            </w:r>
            <w:r>
              <w:rPr>
                <w:b/>
                <w:sz w:val="18"/>
              </w:rPr>
              <w:t>Purpose</w:t>
            </w:r>
          </w:p>
        </w:tc>
      </w:tr>
      <w:tr>
        <w:tc>
          <w:tcPr>
            <w:tcW w:type="dxa" w:w="2880"/>
          </w:tcPr>
          <w:p>
            <w:r>
              <w:rPr>
                <w:sz w:val="18"/>
              </w:rPr>
            </w:r>
            <w:r>
              <w:rPr>
                <w:sz w:val="18"/>
              </w:rPr>
            </w:r>
            <w:r>
              <w:rPr>
                <w:rFonts w:ascii="Courier New" w:hAnsi="Courier New"/>
                <w:color w:val="C53030"/>
                <w:sz w:val="18"/>
              </w:rPr>
              <w:t>/</w:t>
            </w:r>
            <w:r>
              <w:rPr>
                <w:sz w:val="18"/>
              </w:rPr>
            </w:r>
          </w:p>
        </w:tc>
        <w:tc>
          <w:tcPr>
            <w:tcW w:type="dxa" w:w="2880"/>
          </w:tcPr>
          <w:p>
            <w:r>
              <w:rPr>
                <w:sz w:val="18"/>
              </w:rPr>
            </w:r>
            <w:r>
              <w:rPr>
                <w:sz w:val="18"/>
              </w:rPr>
            </w:r>
            <w:r>
              <w:rPr>
                <w:rFonts w:ascii="Courier New" w:hAnsi="Courier New"/>
                <w:color w:val="C53030"/>
                <w:sz w:val="18"/>
              </w:rPr>
              <w:t>LandingPage</w:t>
            </w:r>
            <w:r>
              <w:rPr>
                <w:sz w:val="18"/>
              </w:rPr>
            </w:r>
          </w:p>
        </w:tc>
        <w:tc>
          <w:tcPr>
            <w:tcW w:type="dxa" w:w="2880"/>
          </w:tcPr>
          <w:p>
            <w:r>
              <w:rPr>
                <w:sz w:val="18"/>
              </w:rPr>
            </w:r>
            <w:r>
              <w:rPr>
                <w:sz w:val="18"/>
              </w:rPr>
              <w:t>Entry screen</w:t>
            </w:r>
          </w:p>
        </w:tc>
      </w:tr>
      <w:tr>
        <w:tc>
          <w:tcPr>
            <w:tcW w:type="dxa" w:w="2880"/>
          </w:tcPr>
          <w:p>
            <w:r>
              <w:rPr>
                <w:sz w:val="18"/>
              </w:rPr>
            </w:r>
            <w:r>
              <w:rPr>
                <w:sz w:val="18"/>
              </w:rPr>
            </w:r>
            <w:r>
              <w:rPr>
                <w:rFonts w:ascii="Courier New" w:hAnsi="Courier New"/>
                <w:color w:val="C53030"/>
                <w:sz w:val="18"/>
              </w:rPr>
              <w:t>/help</w:t>
            </w:r>
            <w:r>
              <w:rPr>
                <w:sz w:val="18"/>
              </w:rPr>
            </w:r>
          </w:p>
        </w:tc>
        <w:tc>
          <w:tcPr>
            <w:tcW w:type="dxa" w:w="2880"/>
          </w:tcPr>
          <w:p>
            <w:r>
              <w:rPr>
                <w:sz w:val="18"/>
              </w:rPr>
            </w:r>
            <w:r>
              <w:rPr>
                <w:sz w:val="18"/>
              </w:rPr>
            </w:r>
            <w:r>
              <w:rPr>
                <w:rFonts w:ascii="Courier New" w:hAnsi="Courier New"/>
                <w:color w:val="C53030"/>
                <w:sz w:val="18"/>
              </w:rPr>
              <w:t>HelpPage</w:t>
            </w:r>
            <w:r>
              <w:rPr>
                <w:sz w:val="18"/>
              </w:rPr>
            </w:r>
          </w:p>
        </w:tc>
        <w:tc>
          <w:tcPr>
            <w:tcW w:type="dxa" w:w="2880"/>
          </w:tcPr>
          <w:p>
            <w:r>
              <w:rPr>
                <w:sz w:val="18"/>
              </w:rPr>
            </w:r>
            <w:r>
              <w:rPr>
                <w:sz w:val="18"/>
              </w:rPr>
              <w:t>In-app user and developer guide</w:t>
            </w:r>
          </w:p>
        </w:tc>
      </w:tr>
      <w:tr>
        <w:tc>
          <w:tcPr>
            <w:tcW w:type="dxa" w:w="2880"/>
          </w:tcPr>
          <w:p>
            <w:r>
              <w:rPr>
                <w:sz w:val="18"/>
              </w:rPr>
            </w:r>
            <w:r>
              <w:rPr>
                <w:sz w:val="18"/>
              </w:rPr>
            </w:r>
            <w:r>
              <w:rPr>
                <w:rFonts w:ascii="Courier New" w:hAnsi="Courier New"/>
                <w:color w:val="C53030"/>
                <w:sz w:val="18"/>
              </w:rPr>
              <w:t>/home</w:t>
            </w:r>
            <w:r>
              <w:rPr>
                <w:sz w:val="18"/>
              </w:rPr>
            </w:r>
          </w:p>
        </w:tc>
        <w:tc>
          <w:tcPr>
            <w:tcW w:type="dxa" w:w="2880"/>
          </w:tcPr>
          <w:p>
            <w:r>
              <w:rPr>
                <w:sz w:val="18"/>
              </w:rPr>
            </w:r>
            <w:r>
              <w:rPr>
                <w:sz w:val="18"/>
              </w:rPr>
            </w:r>
            <w:r>
              <w:rPr>
                <w:rFonts w:ascii="Courier New" w:hAnsi="Courier New"/>
                <w:color w:val="C53030"/>
                <w:sz w:val="18"/>
              </w:rPr>
              <w:t>Projects</w:t>
            </w:r>
            <w:r>
              <w:rPr>
                <w:sz w:val="18"/>
              </w:rPr>
            </w:r>
          </w:p>
        </w:tc>
        <w:tc>
          <w:tcPr>
            <w:tcW w:type="dxa" w:w="2880"/>
          </w:tcPr>
          <w:p>
            <w:r>
              <w:rPr>
                <w:sz w:val="18"/>
              </w:rPr>
            </w:r>
            <w:r>
              <w:rPr>
                <w:sz w:val="18"/>
              </w:rPr>
              <w:t>Project listing and management</w:t>
            </w:r>
          </w:p>
        </w:tc>
      </w:tr>
      <w:tr>
        <w:tc>
          <w:tcPr>
            <w:tcW w:type="dxa" w:w="2880"/>
          </w:tcPr>
          <w:p>
            <w:r>
              <w:rPr>
                <w:sz w:val="18"/>
              </w:rPr>
            </w:r>
            <w:r>
              <w:rPr>
                <w:sz w:val="18"/>
              </w:rPr>
            </w:r>
            <w:r>
              <w:rPr>
                <w:rFonts w:ascii="Courier New" w:hAnsi="Courier New"/>
                <w:color w:val="C53030"/>
                <w:sz w:val="18"/>
              </w:rPr>
              <w:t>/coding/:projectNames</w:t>
            </w:r>
            <w:r>
              <w:rPr>
                <w:sz w:val="18"/>
              </w:rPr>
            </w:r>
          </w:p>
        </w:tc>
        <w:tc>
          <w:tcPr>
            <w:tcW w:type="dxa" w:w="2880"/>
          </w:tcPr>
          <w:p>
            <w:r>
              <w:rPr>
                <w:sz w:val="18"/>
              </w:rPr>
            </w:r>
            <w:r>
              <w:rPr>
                <w:sz w:val="18"/>
              </w:rPr>
            </w:r>
            <w:r>
              <w:rPr>
                <w:rFonts w:ascii="Courier New" w:hAnsi="Courier New"/>
                <w:color w:val="C53030"/>
                <w:sz w:val="18"/>
              </w:rPr>
              <w:t>CodingPage</w:t>
            </w:r>
            <w:r>
              <w:rPr>
                <w:sz w:val="18"/>
              </w:rPr>
            </w:r>
          </w:p>
        </w:tc>
        <w:tc>
          <w:tcPr>
            <w:tcW w:type="dxa" w:w="2880"/>
          </w:tcPr>
          <w:p>
            <w:r>
              <w:rPr>
                <w:sz w:val="18"/>
              </w:rPr>
            </w:r>
            <w:r>
              <w:rPr>
                <w:sz w:val="18"/>
              </w:rPr>
              <w:t>Main coding workspace for one or more projects</w:t>
            </w:r>
          </w:p>
        </w:tc>
      </w:tr>
      <w:tr>
        <w:tc>
          <w:tcPr>
            <w:tcW w:type="dxa" w:w="2880"/>
          </w:tcPr>
          <w:p>
            <w:r>
              <w:rPr>
                <w:sz w:val="18"/>
              </w:rPr>
            </w:r>
            <w:r>
              <w:rPr>
                <w:sz w:val="18"/>
              </w:rPr>
            </w:r>
            <w:r>
              <w:rPr>
                <w:rFonts w:ascii="Courier New" w:hAnsi="Courier New"/>
                <w:color w:val="C53030"/>
                <w:sz w:val="18"/>
              </w:rPr>
              <w:t>/treatment</w:t>
            </w:r>
            <w:r>
              <w:rPr>
                <w:sz w:val="18"/>
              </w:rPr>
            </w:r>
          </w:p>
        </w:tc>
        <w:tc>
          <w:tcPr>
            <w:tcW w:type="dxa" w:w="2880"/>
          </w:tcPr>
          <w:p>
            <w:r>
              <w:rPr>
                <w:sz w:val="18"/>
              </w:rPr>
            </w:r>
            <w:r>
              <w:rPr>
                <w:sz w:val="18"/>
              </w:rPr>
            </w:r>
            <w:r>
              <w:rPr>
                <w:rFonts w:ascii="Courier New" w:hAnsi="Courier New"/>
                <w:color w:val="C53030"/>
                <w:sz w:val="18"/>
              </w:rPr>
              <w:t>TreatmentPage</w:t>
            </w:r>
            <w:r>
              <w:rPr>
                <w:sz w:val="18"/>
              </w:rPr>
            </w:r>
          </w:p>
        </w:tc>
        <w:tc>
          <w:tcPr>
            <w:tcW w:type="dxa" w:w="2880"/>
          </w:tcPr>
          <w:p>
            <w:r>
              <w:rPr>
                <w:sz w:val="18"/>
              </w:rPr>
            </w:r>
            <w:r>
              <w:rPr>
                <w:sz w:val="18"/>
              </w:rPr>
              <w:t>Project picker for treatment workflows</w:t>
            </w:r>
          </w:p>
        </w:tc>
      </w:tr>
      <w:tr>
        <w:tc>
          <w:tcPr>
            <w:tcW w:type="dxa" w:w="2880"/>
          </w:tcPr>
          <w:p>
            <w:r>
              <w:rPr>
                <w:sz w:val="18"/>
              </w:rPr>
            </w:r>
            <w:r>
              <w:rPr>
                <w:sz w:val="18"/>
              </w:rPr>
            </w:r>
            <w:r>
              <w:rPr>
                <w:rFonts w:ascii="Courier New" w:hAnsi="Courier New"/>
                <w:color w:val="C53030"/>
                <w:sz w:val="18"/>
              </w:rPr>
              <w:t>/treatment/:projectName</w:t>
            </w:r>
            <w:r>
              <w:rPr>
                <w:sz w:val="18"/>
              </w:rPr>
            </w:r>
          </w:p>
        </w:tc>
        <w:tc>
          <w:tcPr>
            <w:tcW w:type="dxa" w:w="2880"/>
          </w:tcPr>
          <w:p>
            <w:r>
              <w:rPr>
                <w:sz w:val="18"/>
              </w:rPr>
            </w:r>
            <w:r>
              <w:rPr>
                <w:sz w:val="18"/>
              </w:rPr>
            </w:r>
            <w:r>
              <w:rPr>
                <w:rFonts w:ascii="Courier New" w:hAnsi="Courier New"/>
                <w:color w:val="C53030"/>
                <w:sz w:val="18"/>
              </w:rPr>
              <w:t>TreatmentDetailPage</w:t>
            </w:r>
            <w:r>
              <w:rPr>
                <w:sz w:val="18"/>
              </w:rPr>
            </w:r>
          </w:p>
        </w:tc>
        <w:tc>
          <w:tcPr>
            <w:tcW w:type="dxa" w:w="2880"/>
          </w:tcPr>
          <w:p>
            <w:r>
              <w:rPr>
                <w:sz w:val="18"/>
              </w:rPr>
            </w:r>
            <w:r>
              <w:rPr>
                <w:sz w:val="18"/>
              </w:rPr>
              <w:t>Treatment detail for one or more selected projects</w:t>
            </w:r>
          </w:p>
        </w:tc>
      </w:tr>
      <w:tr>
        <w:tc>
          <w:tcPr>
            <w:tcW w:type="dxa" w:w="2880"/>
          </w:tcPr>
          <w:p>
            <w:r>
              <w:rPr>
                <w:sz w:val="18"/>
              </w:rPr>
            </w:r>
            <w:r>
              <w:rPr>
                <w:sz w:val="18"/>
              </w:rPr>
            </w:r>
            <w:r>
              <w:rPr>
                <w:rFonts w:ascii="Courier New" w:hAnsi="Courier New"/>
                <w:color w:val="C53030"/>
                <w:sz w:val="18"/>
              </w:rPr>
              <w:t>/analysis/path</w:t>
            </w:r>
            <w:r>
              <w:rPr>
                <w:sz w:val="18"/>
              </w:rPr>
            </w:r>
          </w:p>
        </w:tc>
        <w:tc>
          <w:tcPr>
            <w:tcW w:type="dxa" w:w="2880"/>
          </w:tcPr>
          <w:p>
            <w:r>
              <w:rPr>
                <w:sz w:val="18"/>
              </w:rPr>
            </w:r>
            <w:r>
              <w:rPr>
                <w:sz w:val="18"/>
              </w:rPr>
            </w:r>
            <w:r>
              <w:rPr>
                <w:rFonts w:ascii="Courier New" w:hAnsi="Courier New"/>
                <w:color w:val="C53030"/>
                <w:sz w:val="18"/>
              </w:rPr>
              <w:t>PathAnalysisPage</w:t>
            </w:r>
            <w:r>
              <w:rPr>
                <w:sz w:val="18"/>
              </w:rPr>
            </w:r>
          </w:p>
        </w:tc>
        <w:tc>
          <w:tcPr>
            <w:tcW w:type="dxa" w:w="2880"/>
          </w:tcPr>
          <w:p>
            <w:r>
              <w:rPr>
                <w:sz w:val="18"/>
              </w:rPr>
            </w:r>
            <w:r>
              <w:rPr>
                <w:sz w:val="18"/>
              </w:rPr>
              <w:t>Multi-project analysis and export workspace</w:t>
            </w:r>
          </w:p>
        </w:tc>
      </w:tr>
      <w:tr>
        <w:tc>
          <w:tcPr>
            <w:tcW w:type="dxa" w:w="2880"/>
          </w:tcPr>
          <w:p>
            <w:r>
              <w:rPr>
                <w:sz w:val="18"/>
              </w:rPr>
            </w:r>
            <w:r>
              <w:rPr>
                <w:sz w:val="18"/>
              </w:rPr>
            </w:r>
            <w:r>
              <w:rPr>
                <w:rFonts w:ascii="Courier New" w:hAnsi="Courier New"/>
                <w:color w:val="C53030"/>
                <w:sz w:val="18"/>
              </w:rPr>
              <w:t>/projects/create</w:t>
            </w:r>
            <w:r>
              <w:rPr>
                <w:sz w:val="18"/>
              </w:rPr>
            </w:r>
          </w:p>
        </w:tc>
        <w:tc>
          <w:tcPr>
            <w:tcW w:type="dxa" w:w="2880"/>
          </w:tcPr>
          <w:p>
            <w:r>
              <w:rPr>
                <w:sz w:val="18"/>
              </w:rPr>
            </w:r>
            <w:r>
              <w:rPr>
                <w:sz w:val="18"/>
              </w:rPr>
            </w:r>
            <w:r>
              <w:rPr>
                <w:rFonts w:ascii="Courier New" w:hAnsi="Courier New"/>
                <w:color w:val="C53030"/>
                <w:sz w:val="18"/>
              </w:rPr>
              <w:t>CreateProjectPage</w:t>
            </w:r>
            <w:r>
              <w:rPr>
                <w:sz w:val="18"/>
              </w:rPr>
            </w:r>
          </w:p>
        </w:tc>
        <w:tc>
          <w:tcPr>
            <w:tcW w:type="dxa" w:w="2880"/>
          </w:tcPr>
          <w:p>
            <w:r>
              <w:rPr>
                <w:sz w:val="18"/>
              </w:rPr>
            </w:r>
            <w:r>
              <w:rPr>
                <w:sz w:val="18"/>
              </w:rPr>
              <w:t>Project creation wizard</w:t>
            </w:r>
          </w:p>
        </w:tc>
      </w:tr>
      <w:tr>
        <w:tc>
          <w:tcPr>
            <w:tcW w:type="dxa" w:w="2880"/>
          </w:tcPr>
          <w:p>
            <w:r>
              <w:rPr>
                <w:sz w:val="18"/>
              </w:rPr>
            </w:r>
            <w:r>
              <w:rPr>
                <w:sz w:val="18"/>
              </w:rPr>
            </w:r>
            <w:r>
              <w:rPr>
                <w:rFonts w:ascii="Courier New" w:hAnsi="Courier New"/>
                <w:color w:val="C53030"/>
                <w:sz w:val="18"/>
              </w:rPr>
              <w:t>/gis-layers</w:t>
            </w:r>
            <w:r>
              <w:rPr>
                <w:sz w:val="18"/>
              </w:rPr>
            </w:r>
          </w:p>
        </w:tc>
        <w:tc>
          <w:tcPr>
            <w:tcW w:type="dxa" w:w="2880"/>
          </w:tcPr>
          <w:p>
            <w:r>
              <w:rPr>
                <w:sz w:val="18"/>
              </w:rPr>
            </w:r>
            <w:r>
              <w:rPr>
                <w:sz w:val="18"/>
              </w:rPr>
            </w:r>
            <w:r>
              <w:rPr>
                <w:rFonts w:ascii="Courier New" w:hAnsi="Courier New"/>
                <w:color w:val="C53030"/>
                <w:sz w:val="18"/>
              </w:rPr>
              <w:t>GisLayersPage</w:t>
            </w:r>
            <w:r>
              <w:rPr>
                <w:sz w:val="18"/>
              </w:rPr>
            </w:r>
          </w:p>
        </w:tc>
        <w:tc>
          <w:tcPr>
            <w:tcW w:type="dxa" w:w="2880"/>
          </w:tcPr>
          <w:p>
            <w:r>
              <w:rPr>
                <w:sz w:val="18"/>
              </w:rPr>
            </w:r>
            <w:r>
              <w:rPr>
                <w:sz w:val="18"/>
              </w:rPr>
              <w:t>GIS layer browser and management page</w:t>
            </w:r>
          </w:p>
        </w:tc>
      </w:tr>
      <w:tr>
        <w:tc>
          <w:tcPr>
            <w:tcW w:type="dxa" w:w="2880"/>
          </w:tcPr>
          <w:p>
            <w:r>
              <w:rPr>
                <w:sz w:val="18"/>
              </w:rPr>
            </w:r>
            <w:r>
              <w:rPr>
                <w:sz w:val="18"/>
              </w:rPr>
            </w:r>
            <w:r>
              <w:rPr>
                <w:rFonts w:ascii="Courier New" w:hAnsi="Courier New"/>
                <w:color w:val="C53030"/>
                <w:sz w:val="18"/>
              </w:rPr>
              <w:t>*</w:t>
            </w:r>
            <w:r>
              <w:rPr>
                <w:sz w:val="18"/>
              </w:rPr>
            </w:r>
          </w:p>
        </w:tc>
        <w:tc>
          <w:tcPr>
            <w:tcW w:type="dxa" w:w="2880"/>
          </w:tcPr>
          <w:p>
            <w:r>
              <w:rPr>
                <w:sz w:val="18"/>
              </w:rPr>
            </w:r>
            <w:r>
              <w:rPr>
                <w:sz w:val="18"/>
              </w:rPr>
            </w:r>
            <w:r>
              <w:rPr>
                <w:rFonts w:ascii="Courier New" w:hAnsi="Courier New"/>
                <w:color w:val="C53030"/>
                <w:sz w:val="18"/>
              </w:rPr>
              <w:t>Navigate -&gt; /home</w:t>
            </w:r>
            <w:r>
              <w:rPr>
                <w:sz w:val="18"/>
              </w:rPr>
            </w:r>
          </w:p>
        </w:tc>
        <w:tc>
          <w:tcPr>
            <w:tcW w:type="dxa" w:w="2880"/>
          </w:tcPr>
          <w:p>
            <w:r>
              <w:rPr>
                <w:sz w:val="18"/>
              </w:rPr>
            </w:r>
            <w:r>
              <w:rPr>
                <w:sz w:val="18"/>
              </w:rPr>
              <w:t>Catch-all redirect</w:t>
            </w:r>
          </w:p>
        </w:tc>
      </w:tr>
    </w:tbl>
    <w:p/>
    <w:p>
      <w:r/>
      <w:r>
        <w:rPr>
          <w:rFonts w:ascii="Courier New" w:hAnsi="Courier New"/>
          <w:color w:val="C53030"/>
          <w:sz w:val="18"/>
        </w:rPr>
        <w:t>HelpButton</w:t>
      </w:r>
      <w:r>
        <w:t xml:space="preserve"> is rendered globally, so the help entry point is available from anywhere in the app.</w:t>
      </w:r>
    </w:p>
    <w:p>
      <w:pPr>
        <w:pBdr>
          <w:bottom w:val="single" w:sz="6" w:space="1" w:color="CCCCCC"/>
        </w:pBdr>
        <w:spacing w:after="0"/>
      </w:pPr>
    </w:p>
    <w:p>
      <w:pPr>
        <w:pStyle w:val="Heading2"/>
        <w:spacing w:before="240"/>
      </w:pPr>
      <w:r>
        <w:t>7.2 Page behavior</w:t>
      </w:r>
    </w:p>
    <w:p>
      <w:pPr>
        <w:pStyle w:val="Heading3"/>
        <w:spacing w:before="160"/>
      </w:pPr>
      <w:r>
        <w:t>7.21 Landing page</w:t>
      </w:r>
    </w:p>
    <w:p>
      <w:r/>
      <w:r>
        <w:rPr>
          <w:rFonts w:ascii="Courier New" w:hAnsi="Courier New"/>
          <w:color w:val="C53030"/>
          <w:sz w:val="18"/>
        </w:rPr>
        <w:t>LandingPage</w:t>
      </w:r>
      <w:r>
        <w:t xml:space="preserve"> is a lightweight entry screen with no backend dependency beyond navigation.</w:t>
      </w:r>
    </w:p>
    <w:p>
      <w:pPr>
        <w:pStyle w:val="Heading3"/>
        <w:spacing w:before="160"/>
      </w:pPr>
      <w:r>
        <w:t>7.22 Help page</w:t>
      </w:r>
    </w:p>
    <w:p>
      <w:r/>
      <w:r>
        <w:rPr>
          <w:rFonts w:ascii="Courier New" w:hAnsi="Courier New"/>
          <w:color w:val="C53030"/>
          <w:sz w:val="18"/>
        </w:rPr>
        <w:t>HelpPage</w:t>
      </w:r>
      <w:r>
        <w:t xml:space="preserve"> renders three doc collections in switchable tabs:</w:t>
      </w:r>
    </w:p>
    <w:p>
      <w:pPr>
        <w:pStyle w:val="ListBullet"/>
      </w:pPr>
      <w:r/>
      <w:r>
        <w:rPr>
          <w:b/>
        </w:rPr>
        <w:t>User Guide</w:t>
      </w:r>
      <w:r>
        <w:t xml:space="preserve"> — the </w:t>
      </w:r>
      <w:r>
        <w:rPr>
          <w:rFonts w:ascii="Courier New" w:hAnsi="Courier New"/>
          <w:color w:val="C53030"/>
          <w:sz w:val="18"/>
        </w:rPr>
        <w:t>user-*.md</w:t>
      </w:r>
      <w:r>
        <w:t xml:space="preserve"> files under </w:t>
      </w:r>
      <w:r>
        <w:rPr>
          <w:rFonts w:ascii="Courier New" w:hAnsi="Courier New"/>
          <w:color w:val="C53030"/>
          <w:sz w:val="18"/>
        </w:rPr>
        <w:t>frontend/public/docs/user/</w:t>
      </w:r>
      <w:r/>
    </w:p>
    <w:p>
      <w:pPr>
        <w:pStyle w:val="ListBullet"/>
      </w:pPr>
      <w:r/>
      <w:r>
        <w:rPr>
          <w:b/>
        </w:rPr>
        <w:t>Developer Guide</w:t>
      </w:r>
      <w:r>
        <w:t xml:space="preserve"> — the developer-focused markdown files under </w:t>
      </w:r>
      <w:r>
        <w:rPr>
          <w:rFonts w:ascii="Courier New" w:hAnsi="Courier New"/>
          <w:color w:val="C53030"/>
          <w:sz w:val="18"/>
        </w:rPr>
        <w:t>frontend/public/docs/developer/</w:t>
      </w:r>
      <w:r>
        <w:t xml:space="preserve">, plus the root </w:t>
      </w:r>
      <w:r>
        <w:rPr>
          <w:rFonts w:ascii="Courier New" w:hAnsi="Courier New"/>
          <w:color w:val="C53030"/>
          <w:sz w:val="18"/>
        </w:rPr>
        <w:t>README.md</w:t>
      </w:r>
      <w:r/>
    </w:p>
    <w:p>
      <w:pPr>
        <w:pStyle w:val="ListBullet"/>
      </w:pPr>
      <w:r/>
      <w:r>
        <w:rPr>
          <w:b/>
        </w:rPr>
        <w:t>Admin Guide</w:t>
      </w:r>
      <w:r>
        <w:t xml:space="preserve"> — the </w:t>
      </w:r>
      <w:r>
        <w:rPr>
          <w:rFonts w:ascii="Courier New" w:hAnsi="Courier New"/>
          <w:color w:val="C53030"/>
          <w:sz w:val="18"/>
        </w:rPr>
        <w:t>admin-*.md</w:t>
      </w:r>
      <w:r>
        <w:t xml:space="preserve"> files under </w:t>
      </w:r>
      <w:r>
        <w:rPr>
          <w:rFonts w:ascii="Courier New" w:hAnsi="Courier New"/>
          <w:color w:val="C53030"/>
          <w:sz w:val="18"/>
        </w:rPr>
        <w:t>frontend/public/docs/admin/</w:t>
      </w:r>
      <w:r/>
    </w:p>
    <w:p>
      <w:r>
        <w:t>Each tab renders through a dedicated React component (</w:t>
      </w:r>
      <w:r>
        <w:rPr>
          <w:rFonts w:ascii="Courier New" w:hAnsi="Courier New"/>
          <w:color w:val="C53030"/>
          <w:sz w:val="18"/>
        </w:rPr>
        <w:t>UserGuide.tsx</w:t>
      </w:r>
      <w:r>
        <w:t xml:space="preserve">, </w:t>
      </w:r>
      <w:r>
        <w:rPr>
          <w:rFonts w:ascii="Courier New" w:hAnsi="Courier New"/>
          <w:color w:val="C53030"/>
          <w:sz w:val="18"/>
        </w:rPr>
        <w:t>DeveloperGuide.tsx</w:t>
      </w:r>
      <w:r>
        <w:t xml:space="preserve">, </w:t>
      </w:r>
      <w:r>
        <w:rPr>
          <w:rFonts w:ascii="Courier New" w:hAnsi="Courier New"/>
          <w:color w:val="C53030"/>
          <w:sz w:val="18"/>
        </w:rPr>
        <w:t>AdminGuide.tsx</w:t>
      </w:r>
      <w:r>
        <w:t>) that fetches and displays the appropriate markdown files.</w:t>
      </w:r>
    </w:p>
    <w:p>
      <w:pPr>
        <w:spacing w:before="80" w:after="80"/>
        <w:ind w:left="504"/>
        <w:pBdr>
          <w:left w:val="single" w:sz="12" w:space="4" w:color="3182CE"/>
        </w:pBdr>
      </w:pPr>
      <w:r>
        <w:rPr>
          <w:i/>
          <w:color w:val="4A5568"/>
        </w:rPr>
        <w:t>Documentation changes must be mirrored into `frontend/public/docs/`, not just `docs/`. The Help page reads only the files under `frontend/public/docs/`.</w:t>
      </w:r>
    </w:p>
    <w:p>
      <w:pPr>
        <w:pStyle w:val="Heading3"/>
        <w:spacing w:before="160"/>
      </w:pPr>
      <w:r>
        <w:t>7.23 Projects page</w:t>
      </w:r>
    </w:p>
    <w:p>
      <w:pPr>
        <w:spacing w:before="80" w:after="80"/>
        <w:ind w:left="504"/>
        <w:pBdr>
          <w:left w:val="single" w:sz="12" w:space="4" w:color="3182CE"/>
        </w:pBdr>
      </w:pPr>
      <w:r>
        <w:rPr>
          <w:i/>
          <w:color w:val="4A5568"/>
        </w:rPr>
        <w:t>**Recent Addition:** Fuzzy project search that also matches source road names.</w:t>
      </w:r>
    </w:p>
    <w:p>
      <w:r/>
      <w:r>
        <w:rPr>
          <w:rFonts w:ascii="Courier New" w:hAnsi="Courier New"/>
          <w:color w:val="C53030"/>
          <w:sz w:val="18"/>
        </w:rPr>
        <w:t>Projects</w:t>
      </w:r>
      <w:r>
        <w:t xml:space="preserve"> is the operational home screen.</w:t>
      </w:r>
    </w:p>
    <w:p>
      <w:r>
        <w:t>Current behavior:</w:t>
      </w:r>
    </w:p>
    <w:p>
      <w:pPr>
        <w:pStyle w:val="ListBullet"/>
      </w:pPr>
      <w:r>
        <w:t xml:space="preserve">loads </w:t>
      </w:r>
      <w:r>
        <w:rPr>
          <w:rFonts w:ascii="Courier New" w:hAnsi="Courier New"/>
          <w:color w:val="C53030"/>
          <w:sz w:val="18"/>
        </w:rPr>
        <w:t>GET /api/projects</w:t>
      </w:r>
      <w:r/>
    </w:p>
    <w:p>
      <w:pPr>
        <w:pStyle w:val="ListBullet"/>
      </w:pPr>
      <w:r>
        <w:t xml:space="preserve">supports fuzzy search by </w:t>
      </w:r>
      <w:r>
        <w:rPr>
          <w:b/>
        </w:rPr>
        <w:t>project or road</w:t>
      </w:r>
      <w:r>
        <w:t>, not just exact project name</w:t>
      </w:r>
    </w:p>
    <w:p>
      <w:pPr>
        <w:pStyle w:val="ListBullet"/>
      </w:pPr>
      <w:r>
        <w:t>filters by one or more tags</w:t>
      </w:r>
    </w:p>
    <w:p>
      <w:pPr>
        <w:pStyle w:val="ListBullet"/>
      </w:pPr>
      <w:r>
        <w:t>sorts by verification %, distance verified, autocode %, and last modified time</w:t>
      </w:r>
    </w:p>
    <w:p>
      <w:pPr>
        <w:pStyle w:val="ListBullet"/>
      </w:pPr>
      <w:r>
        <w:t>shows live verification/autocode counters pushed back from the coding page</w:t>
      </w:r>
    </w:p>
    <w:p>
      <w:pPr>
        <w:pStyle w:val="ListBullet"/>
      </w:pPr>
      <w:r>
        <w:t>supports multi-select navigation into coding, path analysis, or treatment workflows</w:t>
      </w:r>
    </w:p>
    <w:p>
      <w:pPr>
        <w:pStyle w:val="ListBullet"/>
      </w:pPr>
      <w:r>
        <w:t xml:space="preserve">supports rename/tag edits via </w:t>
      </w:r>
      <w:r>
        <w:rPr>
          <w:rFonts w:ascii="Courier New" w:hAnsi="Courier New"/>
          <w:color w:val="C53030"/>
          <w:sz w:val="18"/>
        </w:rPr>
        <w:t>EditProjectModal</w:t>
      </w:r>
      <w:r/>
    </w:p>
    <w:p>
      <w:pPr>
        <w:pStyle w:val="ListBullet"/>
      </w:pPr>
      <w:r>
        <w:t>deletes entire projects with confirmation</w:t>
      </w:r>
    </w:p>
    <w:p>
      <w:r>
        <w:t xml:space="preserve">The fuzzy search logic lives in </w:t>
      </w:r>
      <w:r>
        <w:rPr>
          <w:rFonts w:ascii="Courier New" w:hAnsi="Courier New"/>
          <w:color w:val="C53030"/>
          <w:sz w:val="18"/>
        </w:rPr>
        <w:t>src/utils/projectSearch.ts</w:t>
      </w:r>
      <w:r>
        <w:t xml:space="preserve"> and matches against:</w:t>
      </w:r>
    </w:p>
    <w:p>
      <w:pPr>
        <w:pStyle w:val="ListBullet"/>
      </w:pPr>
      <w:r>
        <w:t>project name</w:t>
      </w:r>
    </w:p>
    <w:p>
      <w:pPr>
        <w:pStyle w:val="ListBullet"/>
      </w:pPr>
      <w:r/>
      <w:r>
        <w:rPr>
          <w:rFonts w:ascii="Courier New" w:hAnsi="Courier New"/>
          <w:color w:val="C53030"/>
          <w:sz w:val="18"/>
        </w:rPr>
        <w:t>dataset</w:t>
      </w:r>
      <w:r/>
    </w:p>
    <w:p>
      <w:pPr>
        <w:pStyle w:val="ListBullet"/>
      </w:pPr>
      <w:r>
        <w:t>tags</w:t>
      </w:r>
    </w:p>
    <w:p>
      <w:pPr>
        <w:pStyle w:val="ListBullet"/>
      </w:pPr>
      <w:r/>
      <w:r>
        <w:rPr>
          <w:rFonts w:ascii="Courier New" w:hAnsi="Courier New"/>
          <w:color w:val="C53030"/>
          <w:sz w:val="18"/>
        </w:rPr>
        <w:t>source_folders</w:t>
      </w:r>
      <w:r/>
    </w:p>
    <w:p>
      <w:pPr>
        <w:pStyle w:val="Heading3"/>
        <w:spacing w:before="160"/>
      </w:pPr>
      <w:r>
        <w:t>7.24 Create Project page</w:t>
      </w:r>
    </w:p>
    <w:p>
      <w:pPr>
        <w:spacing w:before="80" w:after="80"/>
        <w:ind w:left="504"/>
        <w:pBdr>
          <w:left w:val="single" w:sz="12" w:space="4" w:color="3182CE"/>
        </w:pBdr>
      </w:pPr>
      <w:r>
        <w:rPr>
          <w:i/>
          <w:color w:val="4A5568"/>
        </w:rPr>
        <w:t>**Recent Addition:** Multi-road project creation from a drawn polygon or selected planning area.</w:t>
      </w:r>
    </w:p>
    <w:p>
      <w:r/>
      <w:r>
        <w:rPr>
          <w:rFonts w:ascii="Courier New" w:hAnsi="Courier New"/>
          <w:color w:val="C53030"/>
          <w:sz w:val="18"/>
        </w:rPr>
        <w:t>CreateProjectPage</w:t>
      </w:r>
      <w:r>
        <w:t xml:space="preserve"> now supports two creation modes:</w:t>
      </w:r>
    </w:p>
    <w:p>
      <w:pPr>
        <w:pStyle w:val="ListNumber"/>
      </w:pPr>
      <w:r/>
      <w:r>
        <w:rPr>
          <w:b/>
        </w:rPr>
        <w:t>Single-folder creation</w:t>
      </w:r>
      <w:r>
        <w:t xml:space="preserve"> using a source folder from </w:t>
      </w:r>
      <w:r>
        <w:rPr>
          <w:rFonts w:ascii="Courier New" w:hAnsi="Courier New"/>
          <w:color w:val="C53030"/>
          <w:sz w:val="18"/>
        </w:rPr>
        <w:t>in/</w:t>
      </w:r>
      <w:r/>
    </w:p>
    <w:p>
      <w:pPr>
        <w:pStyle w:val="ListNumber"/>
      </w:pPr>
      <w:r/>
      <w:r>
        <w:rPr>
          <w:b/>
        </w:rPr>
        <w:t>Polygon-based multi-road creation</w:t>
      </w:r>
      <w:r>
        <w:t xml:space="preserve"> using the embedded </w:t>
      </w:r>
      <w:r>
        <w:rPr>
          <w:rFonts w:ascii="Courier New" w:hAnsi="Courier New"/>
          <w:color w:val="C53030"/>
          <w:sz w:val="18"/>
        </w:rPr>
        <w:t>SelectRoadsMap</w:t>
      </w:r>
      <w:r/>
    </w:p>
    <w:p>
      <w:r>
        <w:t>The map workflow adds several behaviors that were not in the earlier implementation:</w:t>
      </w:r>
    </w:p>
    <w:p>
      <w:pPr>
        <w:pStyle w:val="ListBullet"/>
      </w:pPr>
      <w:r>
        <w:t>draw a polygon manually</w:t>
      </w:r>
    </w:p>
    <w:p>
      <w:pPr>
        <w:pStyle w:val="ListBullet"/>
      </w:pPr>
      <w:r>
        <w:t>show road overlays for the current viewport</w:t>
      </w:r>
    </w:p>
    <w:p>
      <w:pPr>
        <w:pStyle w:val="ListBullet"/>
      </w:pPr>
      <w:r>
        <w:t>show planning-area overlays and click one to seed the selection polygon</w:t>
      </w:r>
    </w:p>
    <w:p>
      <w:pPr>
        <w:pStyle w:val="ListBullet"/>
      </w:pPr>
      <w:r>
        <w:t xml:space="preserve">query intersecting roads with </w:t>
      </w:r>
      <w:r>
        <w:rPr>
          <w:rFonts w:ascii="Courier New" w:hAnsi="Courier New"/>
          <w:color w:val="C53030"/>
          <w:sz w:val="18"/>
        </w:rPr>
        <w:t>POST /api/projects/roads-in-polygon</w:t>
      </w:r>
      <w:r/>
    </w:p>
    <w:p>
      <w:pPr>
        <w:pStyle w:val="ListBullet"/>
      </w:pPr>
      <w:r>
        <w:t xml:space="preserve">warn when selected roads do not exist locally in </w:t>
      </w:r>
      <w:r>
        <w:rPr>
          <w:rFonts w:ascii="Courier New" w:hAnsi="Courier New"/>
          <w:color w:val="C53030"/>
          <w:sz w:val="18"/>
        </w:rPr>
        <w:t>in/</w:t>
      </w:r>
      <w:r/>
    </w:p>
    <w:p>
      <w:pPr>
        <w:pStyle w:val="ListBullet"/>
      </w:pPr>
      <w:r>
        <w:t xml:space="preserve">pass </w:t>
      </w:r>
      <w:r>
        <w:rPr>
          <w:rFonts w:ascii="Courier New" w:hAnsi="Courier New"/>
          <w:color w:val="C53030"/>
          <w:sz w:val="18"/>
        </w:rPr>
        <w:t>folder_names</w:t>
      </w:r>
      <w:r>
        <w:t xml:space="preserve"> and an optional </w:t>
      </w:r>
      <w:r>
        <w:rPr>
          <w:rFonts w:ascii="Courier New" w:hAnsi="Courier New"/>
          <w:color w:val="C53030"/>
          <w:sz w:val="18"/>
        </w:rPr>
        <w:t>polygon</w:t>
      </w:r>
      <w:r>
        <w:t xml:space="preserve"> to project creation</w:t>
      </w:r>
    </w:p>
    <w:p>
      <w:r>
        <w:t xml:space="preserve">If multiple source folders are selected, the backend namespaces copied image filenames to avoid collisions and stores the original list in </w:t>
      </w:r>
      <w:r>
        <w:rPr>
          <w:rFonts w:ascii="Courier New" w:hAnsi="Courier New"/>
          <w:color w:val="C53030"/>
          <w:sz w:val="18"/>
        </w:rPr>
        <w:t>source_folders</w:t>
      </w:r>
      <w:r>
        <w:t>.</w:t>
      </w:r>
    </w:p>
    <w:p>
      <w:pPr>
        <w:pStyle w:val="Heading3"/>
        <w:spacing w:before="160"/>
      </w:pPr>
      <w:r>
        <w:t>7.25 Coding page</w:t>
      </w:r>
    </w:p>
    <w:p>
      <w:r/>
      <w:r>
        <w:rPr>
          <w:rFonts w:ascii="Courier New" w:hAnsi="Courier New"/>
          <w:color w:val="C53030"/>
          <w:sz w:val="18"/>
        </w:rPr>
        <w:t>CodingPage</w:t>
      </w:r>
      <w:r>
        <w:t xml:space="preserve"> is the primary work area and supports one or more projects in a single session through the comma-separated </w:t>
      </w:r>
      <w:r>
        <w:rPr>
          <w:rFonts w:ascii="Courier New" w:hAnsi="Courier New"/>
          <w:color w:val="C53030"/>
          <w:sz w:val="18"/>
        </w:rPr>
        <w:t>:projectNames</w:t>
      </w:r>
      <w:r>
        <w:t xml:space="preserve"> route param.</w:t>
      </w:r>
    </w:p>
    <w:p>
      <w:r>
        <w:t>Key UI slices:</w:t>
      </w:r>
    </w:p>
    <w:p>
      <w:pPr>
        <w:pStyle w:val="ListBullet"/>
      </w:pPr>
      <w:r>
        <w:t>image viewer</w:t>
      </w:r>
    </w:p>
    <w:p>
      <w:pPr>
        <w:pStyle w:val="ListBullet"/>
      </w:pPr>
      <w:r>
        <w:t>attributes table</w:t>
      </w:r>
    </w:p>
    <w:p>
      <w:pPr>
        <w:pStyle w:val="ListBullet"/>
      </w:pPr>
      <w:r>
        <w:t>GeoDataPanel map</w:t>
      </w:r>
    </w:p>
    <w:p>
      <w:pPr>
        <w:pStyle w:val="ListBullet"/>
      </w:pPr>
      <w:r>
        <w:t>live score card</w:t>
      </w:r>
    </w:p>
    <w:p>
      <w:pPr>
        <w:pStyle w:val="ListBullet"/>
      </w:pPr>
      <w:r>
        <w:t>curvature visualization</w:t>
      </w:r>
    </w:p>
    <w:p>
      <w:pPr>
        <w:pStyle w:val="ListBullet"/>
      </w:pPr>
      <w:r>
        <w:t>width visualization</w:t>
      </w:r>
    </w:p>
    <w:p>
      <w:pPr>
        <w:pStyle w:val="ListBullet"/>
      </w:pPr>
      <w:r>
        <w:t>autocode validation panel</w:t>
      </w:r>
    </w:p>
    <w:p>
      <w:r>
        <w:t>Key current behaviors:</w:t>
      </w:r>
    </w:p>
    <w:p>
      <w:pPr>
        <w:pStyle w:val="ListBullet"/>
      </w:pPr>
      <w:r>
        <w:t>loads project detail, metadata, attributes, geodata, results, baseline rows, and autocode metadata</w:t>
      </w:r>
    </w:p>
    <w:p>
      <w:pPr>
        <w:pStyle w:val="ListBullet"/>
      </w:pPr>
      <w:r>
        <w:t>allows CV-only, GIS-only, single-segment, selected-segment, or full-project bulk autocode</w:t>
      </w:r>
    </w:p>
    <w:p>
      <w:pPr>
        <w:pStyle w:val="ListBullet"/>
      </w:pPr>
      <w:r>
        <w:t xml:space="preserve">persists changed-field provenance through </w:t>
      </w:r>
      <w:r>
        <w:rPr>
          <w:rFonts w:ascii="Courier New" w:hAnsi="Courier New"/>
          <w:color w:val="C53030"/>
          <w:sz w:val="18"/>
        </w:rPr>
        <w:t>/autocode-metadata</w:t>
      </w:r>
      <w:r/>
    </w:p>
    <w:p>
      <w:pPr>
        <w:pStyle w:val="ListBullet"/>
      </w:pPr>
      <w:r>
        <w:t>compares current attributes to a saved baseline for validation stats</w:t>
      </w:r>
    </w:p>
    <w:p>
      <w:pPr>
        <w:pStyle w:val="ListBullet"/>
      </w:pPr>
      <w:r>
        <w:t xml:space="preserve">updates </w:t>
      </w:r>
      <w:r>
        <w:rPr>
          <w:rFonts w:ascii="Courier New" w:hAnsi="Courier New"/>
          <w:color w:val="C53030"/>
          <w:sz w:val="18"/>
        </w:rPr>
        <w:t>verified_segment_count</w:t>
      </w:r>
      <w:r>
        <w:t xml:space="preserve"> and </w:t>
      </w:r>
      <w:r>
        <w:rPr>
          <w:rFonts w:ascii="Courier New" w:hAnsi="Courier New"/>
          <w:color w:val="C53030"/>
          <w:sz w:val="18"/>
        </w:rPr>
        <w:t>autocoded_segment_count</w:t>
      </w:r>
      <w:r>
        <w:t xml:space="preserve"> back into project metadata</w:t>
      </w:r>
    </w:p>
    <w:p>
      <w:pPr>
        <w:pStyle w:val="ListBullet"/>
      </w:pPr>
      <w:r>
        <w:t xml:space="preserve">can request nearby GIS context layers on the map through </w:t>
      </w:r>
      <w:r>
        <w:rPr>
          <w:rFonts w:ascii="Courier New" w:hAnsi="Courier New"/>
          <w:color w:val="C53030"/>
          <w:sz w:val="18"/>
        </w:rPr>
        <w:t>/api/projects/&lt;name&gt;/gis/layers</w:t>
      </w:r>
      <w:r/>
    </w:p>
    <w:p>
      <w:r>
        <w:t>Multi-project coding/treatment views aggregate segment arrays and keep a project index map in the page state so UI actions can still resolve back to the owning project and local row.</w:t>
      </w:r>
    </w:p>
    <w:p>
      <w:pPr>
        <w:pStyle w:val="Heading3"/>
        <w:spacing w:before="160"/>
      </w:pPr>
      <w:r>
        <w:t>7.26 Path Analysis page</w:t>
      </w:r>
    </w:p>
    <w:p>
      <w:r/>
      <w:r>
        <w:rPr>
          <w:rFonts w:ascii="Courier New" w:hAnsi="Courier New"/>
          <w:color w:val="C53030"/>
          <w:sz w:val="18"/>
        </w:rPr>
        <w:t>PathAnalysisPage</w:t>
      </w:r>
      <w:r>
        <w:t xml:space="preserve"> is now a full </w:t>
      </w:r>
      <w:r>
        <w:rPr>
          <w:b/>
        </w:rPr>
        <w:t>multi-project analysis workspace</w:t>
      </w:r>
      <w:r>
        <w:t>, not just an autocode review screen.</w:t>
      </w:r>
    </w:p>
    <w:p>
      <w:r>
        <w:t>It currently supports:</w:t>
      </w:r>
    </w:p>
    <w:p>
      <w:pPr>
        <w:pStyle w:val="ListBullet"/>
      </w:pPr>
      <w:r>
        <w:t>searching projects by project name or source-road name</w:t>
      </w:r>
    </w:p>
    <w:p>
      <w:pPr>
        <w:pStyle w:val="ListBullet"/>
      </w:pPr>
      <w:r>
        <w:t>tag and date-range filtering before loading projects</w:t>
      </w:r>
    </w:p>
    <w:p>
      <w:pPr>
        <w:pStyle w:val="ListBullet"/>
      </w:pPr>
      <w:r>
        <w:t>multi-select loading of projects into one analysis session</w:t>
      </w:r>
    </w:p>
    <w:p>
      <w:pPr>
        <w:pStyle w:val="ListBullet"/>
      </w:pPr>
      <w:r>
        <w:t>selecting up to five attributes for analysis</w:t>
      </w:r>
    </w:p>
    <w:p>
      <w:pPr>
        <w:pStyle w:val="ListBullet"/>
      </w:pPr>
      <w:r>
        <w:t>an aggregated score-band panel</w:t>
      </w:r>
    </w:p>
    <w:p>
      <w:pPr>
        <w:pStyle w:val="ListBullet"/>
      </w:pPr>
      <w:r>
        <w:t>attribute distribution charts</w:t>
      </w:r>
    </w:p>
    <w:p>
      <w:pPr>
        <w:pStyle w:val="ListBullet"/>
      </w:pPr>
      <w:r>
        <w:t>a synchronized map/table analysis surface</w:t>
      </w:r>
    </w:p>
    <w:p>
      <w:pPr>
        <w:pStyle w:val="ListBullet"/>
      </w:pPr>
      <w:r>
        <w:t>export of the filtered table as CSV</w:t>
      </w:r>
    </w:p>
    <w:p>
      <w:pPr>
        <w:pStyle w:val="ListBullet"/>
      </w:pPr>
      <w:r>
        <w:t>download of filtered images as a ZIP</w:t>
      </w:r>
    </w:p>
    <w:p>
      <w:r>
        <w:t xml:space="preserve">The page also stores filter and selection state in </w:t>
      </w:r>
      <w:r>
        <w:rPr>
          <w:rFonts w:ascii="Courier New" w:hAnsi="Courier New"/>
          <w:color w:val="C53030"/>
          <w:sz w:val="18"/>
        </w:rPr>
        <w:t>sessionStorage</w:t>
      </w:r>
      <w:r>
        <w:t>, so analysts can navigate away and return without losing the active analysis setup.</w:t>
      </w:r>
    </w:p>
    <w:p>
      <w:pPr>
        <w:pStyle w:val="Heading3"/>
        <w:spacing w:before="160"/>
      </w:pPr>
      <w:r>
        <w:t>7.27 Treatment pages</w:t>
      </w:r>
    </w:p>
    <w:p>
      <w:pPr>
        <w:spacing w:before="80" w:after="80"/>
        <w:ind w:left="504"/>
        <w:pBdr>
          <w:left w:val="single" w:sz="12" w:space="4" w:color="3182CE"/>
        </w:pBdr>
      </w:pPr>
      <w:r>
        <w:rPr>
          <w:i/>
          <w:color w:val="4A5568"/>
        </w:rPr>
        <w:t>**Recent Addition:** Treatment-effectiveness ranking for both project-wide and per-segment views.</w:t>
      </w:r>
    </w:p>
    <w:p>
      <w:r/>
      <w:r>
        <w:rPr>
          <w:rFonts w:ascii="Courier New" w:hAnsi="Courier New"/>
          <w:color w:val="C53030"/>
          <w:sz w:val="18"/>
        </w:rPr>
        <w:t>TreatmentPage</w:t>
      </w:r>
      <w:r>
        <w:t xml:space="preserve"> is the picker / filter view. It mirrors the project-or-road search behavior introduced on the Projects page.</w:t>
      </w:r>
    </w:p>
    <w:p>
      <w:r/>
      <w:r>
        <w:rPr>
          <w:rFonts w:ascii="Courier New" w:hAnsi="Courier New"/>
          <w:color w:val="C53030"/>
          <w:sz w:val="18"/>
        </w:rPr>
        <w:t>TreatmentDetailPage</w:t>
      </w:r>
      <w:r>
        <w:t xml:space="preserve"> is where treatment work happens. Current capabilities include:</w:t>
      </w:r>
    </w:p>
    <w:p>
      <w:pPr>
        <w:pStyle w:val="ListBullet"/>
      </w:pPr>
      <w:r>
        <w:t>loading one or more selected projects into a combined treatment session</w:t>
      </w:r>
    </w:p>
    <w:p>
      <w:pPr>
        <w:pStyle w:val="ListBullet"/>
      </w:pPr>
      <w:r>
        <w:t xml:space="preserve">viewing treatments </w:t>
      </w:r>
      <w:r>
        <w:rPr>
          <w:b/>
        </w:rPr>
        <w:t>By Segment</w:t>
      </w:r>
      <w:r>
        <w:t xml:space="preserve"> or </w:t>
      </w:r>
      <w:r>
        <w:rPr>
          <w:b/>
        </w:rPr>
        <w:t>By Treatment</w:t>
      </w:r>
      <w:r/>
    </w:p>
    <w:p>
      <w:pPr>
        <w:pStyle w:val="ListBullet"/>
      </w:pPr>
      <w:r>
        <w:t>ranking treatments using backend effectiveness endpoints</w:t>
      </w:r>
    </w:p>
    <w:p>
      <w:pPr>
        <w:pStyle w:val="ListBullet"/>
      </w:pPr>
      <w:r>
        <w:t>previewing treatment effects before save</w:t>
      </w:r>
    </w:p>
    <w:p>
      <w:pPr>
        <w:pStyle w:val="ListBullet"/>
      </w:pPr>
      <w:r>
        <w:t>applying a treatment to one segment, all applicable segments, or one specific treatment across the loaded set</w:t>
      </w:r>
    </w:p>
    <w:p>
      <w:pPr>
        <w:pStyle w:val="ListBullet"/>
      </w:pPr>
      <w:r>
        <w:t>saving or resetting pending treatment state</w:t>
      </w:r>
    </w:p>
    <w:p>
      <w:pPr>
        <w:pStyle w:val="Heading3"/>
        <w:spacing w:before="160"/>
      </w:pPr>
      <w:r>
        <w:t>7.28 GIS Layers page</w:t>
      </w:r>
    </w:p>
    <w:p>
      <w:pPr>
        <w:spacing w:before="80" w:after="80"/>
        <w:ind w:left="504"/>
        <w:pBdr>
          <w:left w:val="single" w:sz="12" w:space="4" w:color="3182CE"/>
        </w:pBdr>
      </w:pPr>
      <w:r>
        <w:rPr>
          <w:i/>
          <w:color w:val="4A5568"/>
        </w:rPr>
        <w:t>**Recent Addition:** Dedicated GIS Layers page with upload, preview, replace, and delete flows.</w:t>
      </w:r>
    </w:p>
    <w:p>
      <w:r/>
      <w:r>
        <w:rPr>
          <w:rFonts w:ascii="Courier New" w:hAnsi="Courier New"/>
          <w:color w:val="C53030"/>
          <w:sz w:val="18"/>
        </w:rPr>
        <w:t>GisLayersPage</w:t>
      </w:r>
      <w:r>
        <w:t xml:space="preserve"> exposes the shapefile inventory that powers GIS-assisted coding.</w:t>
      </w:r>
    </w:p>
    <w:p>
      <w:r>
        <w:t>It currently supports:</w:t>
      </w:r>
    </w:p>
    <w:p>
      <w:pPr>
        <w:pStyle w:val="ListBullet"/>
      </w:pPr>
      <w:r>
        <w:t>listing available shapefiles and categories</w:t>
      </w:r>
    </w:p>
    <w:p>
      <w:pPr>
        <w:pStyle w:val="ListBullet"/>
      </w:pPr>
      <w:r>
        <w:t>previewing a selected layer as GeoJSON on a Leaflet map</w:t>
      </w:r>
    </w:p>
    <w:p>
      <w:pPr>
        <w:pStyle w:val="ListBullet"/>
      </w:pPr>
      <w:r>
        <w:t xml:space="preserve">opening </w:t>
      </w:r>
      <w:r>
        <w:rPr>
          <w:rFonts w:ascii="Courier New" w:hAnsi="Courier New"/>
          <w:color w:val="C53030"/>
          <w:sz w:val="18"/>
        </w:rPr>
        <w:t>ShapefileModal</w:t>
      </w:r>
      <w:r>
        <w:t xml:space="preserve"> to upload, validate, replace, or delete layers</w:t>
      </w:r>
    </w:p>
    <w:p>
      <w:pPr>
        <w:pStyle w:val="ListBullet"/>
      </w:pPr>
      <w:r>
        <w:t>surfacing metadata such as source, year, category, and file size</w:t>
      </w:r>
    </w:p>
    <w:p>
      <w:pPr>
        <w:pBdr>
          <w:bottom w:val="single" w:sz="6" w:space="1" w:color="CCCCCC"/>
        </w:pBdr>
        <w:spacing w:after="0"/>
      </w:pPr>
    </w:p>
    <w:p>
      <w:pPr>
        <w:pStyle w:val="Heading2"/>
        <w:spacing w:before="240"/>
      </w:pPr>
      <w:r>
        <w:t>7.3 API client highlights</w:t>
      </w:r>
    </w:p>
    <w:p>
      <w:r>
        <w:t xml:space="preserve">All client-side fetch wrappers live in </w:t>
      </w:r>
      <w:r>
        <w:rPr>
          <w:rFonts w:ascii="Courier New" w:hAnsi="Courier New"/>
          <w:color w:val="C53030"/>
          <w:sz w:val="18"/>
        </w:rPr>
        <w:t>src/api/index.ts</w:t>
      </w:r>
      <w:r>
        <w:t>.</w:t>
      </w:r>
    </w:p>
    <w:p>
      <w:r>
        <w:t>Notable newer exports include:</w:t>
      </w:r>
    </w:p>
    <w:p>
      <w:pPr>
        <w:pStyle w:val="ListBullet"/>
      </w:pPr>
      <w:r/>
      <w:r>
        <w:rPr>
          <w:rFonts w:ascii="Courier New" w:hAnsi="Courier New"/>
          <w:color w:val="C53030"/>
          <w:sz w:val="18"/>
        </w:rPr>
        <w:t>queryRoadsInPolygon()</w:t>
      </w:r>
      <w:r/>
    </w:p>
    <w:p>
      <w:pPr>
        <w:pStyle w:val="ListBullet"/>
      </w:pPr>
      <w:r/>
      <w:r>
        <w:rPr>
          <w:rFonts w:ascii="Courier New" w:hAnsi="Courier New"/>
          <w:color w:val="C53030"/>
          <w:sz w:val="18"/>
        </w:rPr>
        <w:t>queryRoadsInBounds()</w:t>
      </w:r>
      <w:r/>
    </w:p>
    <w:p>
      <w:pPr>
        <w:pStyle w:val="ListBullet"/>
      </w:pPr>
      <w:r/>
      <w:r>
        <w:rPr>
          <w:rFonts w:ascii="Courier New" w:hAnsi="Courier New"/>
          <w:color w:val="C53030"/>
          <w:sz w:val="18"/>
        </w:rPr>
        <w:t>queryPlanningAreasInBounds()</w:t>
      </w:r>
      <w:r/>
    </w:p>
    <w:p>
      <w:pPr>
        <w:pStyle w:val="ListBullet"/>
      </w:pPr>
      <w:r/>
      <w:r>
        <w:rPr>
          <w:rFonts w:ascii="Courier New" w:hAnsi="Courier New"/>
          <w:color w:val="C53030"/>
          <w:sz w:val="18"/>
        </w:rPr>
        <w:t>getAllTreatments()</w:t>
      </w:r>
      <w:r/>
    </w:p>
    <w:p>
      <w:pPr>
        <w:pStyle w:val="ListBullet"/>
      </w:pPr>
      <w:r/>
      <w:r>
        <w:rPr>
          <w:rFonts w:ascii="Courier New" w:hAnsi="Courier New"/>
          <w:color w:val="C53030"/>
          <w:sz w:val="18"/>
        </w:rPr>
        <w:t>getTreatmentEffectiveness()</w:t>
      </w:r>
      <w:r/>
    </w:p>
    <w:p>
      <w:pPr>
        <w:pStyle w:val="ListBullet"/>
      </w:pPr>
      <w:r/>
      <w:r>
        <w:rPr>
          <w:rFonts w:ascii="Courier New" w:hAnsi="Courier New"/>
          <w:color w:val="C53030"/>
          <w:sz w:val="18"/>
        </w:rPr>
        <w:t>getTreatmentSegmentEffectiveness()</w:t>
      </w:r>
      <w:r/>
    </w:p>
    <w:p>
      <w:pPr>
        <w:pStyle w:val="ListBullet"/>
      </w:pPr>
      <w:r>
        <w:t xml:space="preserve">shapefile-management helpers such as </w:t>
      </w:r>
      <w:r>
        <w:rPr>
          <w:rFonts w:ascii="Courier New" w:hAnsi="Courier New"/>
          <w:color w:val="C53030"/>
          <w:sz w:val="18"/>
        </w:rPr>
        <w:t>listShapefiles()</w:t>
      </w:r>
      <w:r>
        <w:t xml:space="preserve">, </w:t>
      </w:r>
      <w:r>
        <w:rPr>
          <w:rFonts w:ascii="Courier New" w:hAnsi="Courier New"/>
          <w:color w:val="C53030"/>
          <w:sz w:val="18"/>
        </w:rPr>
        <w:t>uploadShapefiles()</w:t>
      </w:r>
      <w:r>
        <w:t xml:space="preserve">, and </w:t>
      </w:r>
      <w:r>
        <w:rPr>
          <w:rFonts w:ascii="Courier New" w:hAnsi="Courier New"/>
          <w:color w:val="C53030"/>
          <w:sz w:val="18"/>
        </w:rPr>
        <w:t>replaceShapefiles()</w:t>
      </w:r>
      <w:r/>
    </w:p>
    <w:p>
      <w:pPr>
        <w:pBdr>
          <w:bottom w:val="single" w:sz="6" w:space="1" w:color="CCCCCC"/>
        </w:pBdr>
        <w:spacing w:after="0"/>
      </w:pPr>
    </w:p>
    <w:p>
      <w:pPr>
        <w:pStyle w:val="Heading2"/>
        <w:spacing w:before="240"/>
      </w:pPr>
      <w:r>
        <w:t>7.4 Visual analysis components</w:t>
      </w:r>
    </w:p>
    <w:p>
      <w:pPr>
        <w:pStyle w:val="Heading3"/>
        <w:spacing w:before="160"/>
      </w:pPr>
      <w:r>
        <w:t>7.41 CurvatureVisualizationPanel</w:t>
      </w:r>
    </w:p>
    <w:p>
      <w:r>
        <w:t xml:space="preserve">Calls </w:t>
      </w:r>
      <w:r>
        <w:rPr>
          <w:rFonts w:ascii="Courier New" w:hAnsi="Courier New"/>
          <w:color w:val="C53030"/>
          <w:sz w:val="18"/>
        </w:rPr>
        <w:t>POST /api/projects/&lt;name&gt;/curvature/visualize</w:t>
      </w:r>
      <w:r>
        <w:t xml:space="preserve"> and renders the local path geometry, 5 m analysis window, derived radius, and curvature classification.</w:t>
      </w:r>
    </w:p>
    <w:p>
      <w:pPr>
        <w:pStyle w:val="Heading3"/>
        <w:spacing w:before="160"/>
      </w:pPr>
      <w:r>
        <w:t>7.42 WidthVisualizationPanel</w:t>
      </w:r>
    </w:p>
    <w:p>
      <w:r>
        <w:t xml:space="preserve">Calls </w:t>
      </w:r>
      <w:r>
        <w:rPr>
          <w:rFonts w:ascii="Courier New" w:hAnsi="Courier New"/>
          <w:color w:val="C53030"/>
          <w:sz w:val="18"/>
        </w:rPr>
        <w:t>POST /api/projects/&lt;name&gt;/width/visualize</w:t>
      </w:r>
      <w:r>
        <w:t xml:space="preserve"> and renders the expanding search rings, candidate paths, and derived width category.</w:t>
      </w:r>
    </w:p>
    <w:p>
      <w:pPr>
        <w:pStyle w:val="Heading3"/>
        <w:spacing w:before="160"/>
      </w:pPr>
      <w:r>
        <w:t>7.43 GeoDataPanel GIS overlays</w:t>
      </w:r>
    </w:p>
    <w:p>
      <w:r>
        <w:t xml:space="preserve">When a single project is active, the coding map can request nearby GIS layers from </w:t>
      </w:r>
      <w:r>
        <w:rPr>
          <w:rFonts w:ascii="Courier New" w:hAnsi="Courier New"/>
          <w:color w:val="C53030"/>
          <w:sz w:val="18"/>
        </w:rPr>
        <w:t>POST /api/projects/&lt;name&gt;/gis/layers</w:t>
      </w:r>
      <w:r>
        <w:t xml:space="preserve"> to show map context around the active segment.</w:t>
      </w:r>
    </w:p>
    <w:p>
      <w:pPr>
        <w:pBdr>
          <w:bottom w:val="single" w:sz="6" w:space="1" w:color="CCCCCC"/>
        </w:pBdr>
        <w:spacing w:after="0"/>
      </w:pPr>
    </w:p>
    <w:p>
      <w:pPr>
        <w:pStyle w:val="Heading2"/>
        <w:spacing w:before="240"/>
      </w:pPr>
      <w:r>
        <w:t>7.5 State management</w:t>
      </w:r>
    </w:p>
    <w:p>
      <w:r>
        <w:t>PSAT still relies on page-local React state rather than a global state library. The main shared patterns are:</w:t>
      </w:r>
    </w:p>
    <w:p>
      <w:pPr>
        <w:pStyle w:val="ListBullet"/>
      </w:pPr>
      <w:r>
        <w:t xml:space="preserve">local </w:t>
      </w:r>
      <w:r>
        <w:rPr>
          <w:rFonts w:ascii="Courier New" w:hAnsi="Courier New"/>
          <w:color w:val="C53030"/>
          <w:sz w:val="18"/>
        </w:rPr>
        <w:t>useState</w:t>
      </w:r>
      <w:r>
        <w:t xml:space="preserve"> / </w:t>
      </w:r>
      <w:r>
        <w:rPr>
          <w:rFonts w:ascii="Courier New" w:hAnsi="Courier New"/>
          <w:color w:val="C53030"/>
          <w:sz w:val="18"/>
        </w:rPr>
        <w:t>useEffect</w:t>
      </w:r>
      <w:r>
        <w:t xml:space="preserve"> for page data</w:t>
      </w:r>
    </w:p>
    <w:p>
      <w:pPr>
        <w:pStyle w:val="ListBullet"/>
      </w:pPr>
      <w:r>
        <w:t xml:space="preserve">memoized derived views with </w:t>
      </w:r>
      <w:r>
        <w:rPr>
          <w:rFonts w:ascii="Courier New" w:hAnsi="Courier New"/>
          <w:color w:val="C53030"/>
          <w:sz w:val="18"/>
        </w:rPr>
        <w:t>useMemo</w:t>
      </w:r>
      <w:r/>
    </w:p>
    <w:p>
      <w:pPr>
        <w:pStyle w:val="ListBullet"/>
      </w:pPr>
      <w:r>
        <w:t>browser storage for selected Path Analysis filters</w:t>
      </w:r>
    </w:p>
    <w:p>
      <w:pPr>
        <w:pStyle w:val="ListBullet"/>
      </w:pPr>
      <w:r>
        <w:t>custom browser events to push metadata changes back to listing pages</w:t>
      </w:r>
    </w:p>
    <w:p>
      <w:pPr>
        <w:pBdr>
          <w:bottom w:val="single" w:sz="6" w:space="1" w:color="CCCCCC"/>
        </w:pBdr>
        <w:spacing w:after="0"/>
      </w:pPr>
    </w:p>
    <w:p>
      <w:pPr>
        <w:pStyle w:val="Heading2"/>
        <w:spacing w:before="240"/>
      </w:pPr>
      <w:r>
        <w:t>7.6 nginx behavior</w:t>
      </w:r>
    </w:p>
    <w:p>
      <w:r>
        <w:t>The frontend container:</w:t>
      </w:r>
    </w:p>
    <w:p>
      <w:pPr>
        <w:pStyle w:val="ListBullet"/>
      </w:pPr>
      <w:r>
        <w:t xml:space="preserve">serves the built SPA from </w:t>
      </w:r>
      <w:r>
        <w:rPr>
          <w:rFonts w:ascii="Courier New" w:hAnsi="Courier New"/>
          <w:color w:val="C53030"/>
          <w:sz w:val="18"/>
        </w:rPr>
        <w:t>/usr/share/nginx/html</w:t>
      </w:r>
      <w:r/>
    </w:p>
    <w:p>
      <w:pPr>
        <w:pStyle w:val="ListBullet"/>
      </w:pPr>
      <w:r>
        <w:t xml:space="preserve">falls back to </w:t>
      </w:r>
      <w:r>
        <w:rPr>
          <w:rFonts w:ascii="Courier New" w:hAnsi="Courier New"/>
          <w:color w:val="C53030"/>
          <w:sz w:val="18"/>
        </w:rPr>
        <w:t>index.html</w:t>
      </w:r>
      <w:r>
        <w:t xml:space="preserve"> for client-side routes</w:t>
      </w:r>
    </w:p>
    <w:p>
      <w:pPr>
        <w:pStyle w:val="ListBullet"/>
      </w:pPr>
      <w:r>
        <w:t xml:space="preserve">proxies </w:t>
      </w:r>
      <w:r>
        <w:rPr>
          <w:rFonts w:ascii="Courier New" w:hAnsi="Courier New"/>
          <w:color w:val="C53030"/>
          <w:sz w:val="18"/>
        </w:rPr>
        <w:t>/api/*</w:t>
      </w:r>
      <w:r>
        <w:t xml:space="preserve"> to </w:t>
      </w:r>
      <w:r>
        <w:rPr>
          <w:rFonts w:ascii="Courier New" w:hAnsi="Courier New"/>
          <w:color w:val="C53030"/>
          <w:sz w:val="18"/>
        </w:rPr>
        <w:t>http://backend:8000/api/</w:t>
      </w:r>
      <w:r/>
    </w:p>
    <w:p>
      <w:pPr>
        <w:spacing w:before="80" w:after="80"/>
        <w:ind w:left="432"/>
        <w:shd w:val="clear" w:color="auto" w:fill="1A202C"/>
      </w:pPr>
      <w:r>
        <w:rPr>
          <w:rFonts w:ascii="Courier New" w:hAnsi="Courier New"/>
          <w:color w:val="F1F5F9"/>
          <w:sz w:val="18"/>
        </w:rPr>
        <w:t>location / {</w:t>
        <w:br/>
        <w:t xml:space="preserve">    root /usr/share/nginx/html;</w:t>
        <w:br/>
        <w:t xml:space="preserve">    try_files $uri /index.html;</w:t>
        <w:br/>
        <w:t>}</w:t>
        <w:br/>
        <w:t>location /api/ {</w:t>
        <w:br/>
        <w:t xml:space="preserve">    proxy_pass http://backend:8000/api/;</w:t>
        <w:br/>
        <w:t>}</w:t>
      </w:r>
    </w:p>
    <w:p>
      <w:r>
        <w:t>*Layman's explanation: This configuration tells the system how to correctly route messages between the website interface and the background system.*</w:t>
      </w:r>
    </w:p>
    <w:p>
      <w:pPr>
        <w:pBdr>
          <w:bottom w:val="single" w:sz="6" w:space="1" w:color="CCCCCC"/>
        </w:pBdr>
        <w:spacing w:after="0"/>
      </w:pPr>
    </w:p>
    <w:p>
      <w:pPr>
        <w:pStyle w:val="Heading2"/>
        <w:spacing w:before="240"/>
      </w:pPr>
      <w:r>
        <w:t>7.7 Supporting implementation details</w:t>
      </w:r>
    </w:p>
    <w:p>
      <w:pPr>
        <w:pStyle w:val="ListBullet"/>
      </w:pPr>
      <w:r>
        <w:t xml:space="preserve">the Help page reads markdown from </w:t>
      </w:r>
      <w:r>
        <w:rPr>
          <w:rFonts w:ascii="Courier New" w:hAnsi="Courier New"/>
          <w:color w:val="C53030"/>
          <w:sz w:val="18"/>
        </w:rPr>
        <w:t>frontend/public/docs/</w:t>
      </w:r>
      <w:r/>
    </w:p>
    <w:p>
      <w:pPr>
        <w:pStyle w:val="ListBullet"/>
      </w:pPr>
      <w:r>
        <w:t xml:space="preserve">shared fuzzy matching lives in </w:t>
      </w:r>
      <w:r>
        <w:rPr>
          <w:rFonts w:ascii="Courier New" w:hAnsi="Courier New"/>
          <w:color w:val="C53030"/>
          <w:sz w:val="18"/>
        </w:rPr>
        <w:t>src/utils/projectSearch.ts</w:t>
      </w:r>
      <w:r/>
    </w:p>
    <w:p>
      <w:pPr>
        <w:pStyle w:val="ListBullet"/>
      </w:pPr>
      <w:r>
        <w:t xml:space="preserve">all backend calls are centralized in </w:t>
      </w:r>
      <w:r>
        <w:rPr>
          <w:rFonts w:ascii="Courier New" w:hAnsi="Courier New"/>
          <w:color w:val="C53030"/>
          <w:sz w:val="18"/>
        </w:rPr>
        <w:t>src/api/index.ts</w:t>
      </w:r>
      <w:r/>
    </w:p>
    <w:p>
      <w:r>
        <w:br w:type="page"/>
      </w:r>
    </w:p>
    <w:p>
      <w:pPr>
        <w:pStyle w:val="Heading1"/>
        <w:spacing w:before="360"/>
      </w:pPr>
      <w:r>
        <w:t>8. Common Issues</w:t>
      </w:r>
    </w:p>
    <w:p>
      <w:r>
        <w:t>This page covers the issues that show up most often in current PSAT workflows, especially around Docker setup, polygon-based project creation, and GIS-layer management.</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2"/>
        <w:spacing w:before="240"/>
      </w:pPr>
      <w:r>
        <w:t>8.1 Docker and startup</w:t>
      </w:r>
    </w:p>
    <w:p>
      <w:pPr>
        <w:pStyle w:val="Heading3"/>
        <w:spacing w:before="160"/>
      </w:pPr>
      <w:r>
        <w:t>8.11 Docker Desktop is not running</w:t>
      </w:r>
    </w:p>
    <w:p>
      <w:r/>
      <w:r>
        <w:rPr>
          <w:b/>
        </w:rPr>
        <w:t>Symptom:</w:t>
      </w:r>
      <w:r>
        <w:t xml:space="preserve"> </w:t>
      </w:r>
      <w:r>
        <w:rPr>
          <w:rFonts w:ascii="Courier New" w:hAnsi="Courier New"/>
          <w:color w:val="C53030"/>
          <w:sz w:val="18"/>
        </w:rPr>
        <w:t>docker compose up --build</w:t>
      </w:r>
      <w:r>
        <w:t xml:space="preserve"> fails immediately with a Docker pipe / connection error.</w:t>
      </w:r>
    </w:p>
    <w:p>
      <w:r/>
      <w:r>
        <w:rPr>
          <w:b/>
        </w:rPr>
        <w:t>Fix:</w:t>
      </w:r>
      <w:r>
        <w:t xml:space="preserve"> Start Docker Desktop and wait for it to report that the engine is running, then retry.</w:t>
      </w:r>
    </w:p>
    <w:p>
      <w:pPr>
        <w:pStyle w:val="Heading3"/>
        <w:spacing w:before="160"/>
      </w:pPr>
      <w:r>
        <w:t>8.12 Port 80 or 8000 is already in use</w:t>
      </w:r>
    </w:p>
    <w:p>
      <w:r/>
      <w:r>
        <w:rPr>
          <w:b/>
        </w:rPr>
        <w:t>Symptom:</w:t>
      </w:r>
      <w:r>
        <w:t xml:space="preserve"> The stack starts partially, but the frontend or backend is unreachable.</w:t>
      </w:r>
    </w:p>
    <w:p>
      <w:r/>
      <w:r>
        <w:rPr>
          <w:b/>
        </w:rPr>
        <w:t>Fix:</w:t>
      </w:r>
      <w:r>
        <w:t xml:space="preserve"> Stop the conflicting service or change the port mappings in </w:t>
      </w:r>
      <w:r>
        <w:rPr>
          <w:rFonts w:ascii="Courier New" w:hAnsi="Courier New"/>
          <w:color w:val="C53030"/>
          <w:sz w:val="18"/>
        </w:rPr>
        <w:t>docker-compose.yml</w:t>
      </w:r>
      <w:r>
        <w:t>.</w:t>
      </w:r>
    </w:p>
    <w:p>
      <w:pPr>
        <w:pStyle w:val="Heading3"/>
        <w:spacing w:before="160"/>
      </w:pPr>
      <w:r>
        <w:t>8.13 Backend health check fails after build</w:t>
      </w:r>
    </w:p>
    <w:p>
      <w:r/>
      <w:r>
        <w:rPr>
          <w:b/>
        </w:rPr>
        <w:t>Symptom:</w:t>
      </w:r>
      <w:r>
        <w:t xml:space="preserve"> </w:t>
      </w:r>
      <w:r>
        <w:rPr>
          <w:rFonts w:ascii="Courier New" w:hAnsi="Courier New"/>
          <w:color w:val="C53030"/>
          <w:sz w:val="18"/>
        </w:rPr>
        <w:t>http://localhost:8000/api/ping</w:t>
      </w:r>
      <w:r>
        <w:t xml:space="preserve"> does not respond.</w:t>
      </w:r>
    </w:p>
    <w:p>
      <w:r/>
      <w:r>
        <w:rPr>
          <w:b/>
        </w:rPr>
        <w:t>Fix:</w:t>
      </w:r>
      <w:r>
        <w:t xml:space="preserve"> Check </w:t>
      </w:r>
      <w:r>
        <w:rPr>
          <w:rFonts w:ascii="Courier New" w:hAnsi="Courier New"/>
          <w:color w:val="C53030"/>
          <w:sz w:val="18"/>
        </w:rPr>
        <w:t>docker compose logs backend</w:t>
      </w:r>
      <w:r>
        <w:t xml:space="preserve"> first. The most common causes are:</w:t>
      </w:r>
    </w:p>
    <w:p>
      <w:pPr>
        <w:pStyle w:val="ListBullet"/>
      </w:pPr>
      <w:r>
        <w:t xml:space="preserve">missing </w:t>
      </w:r>
      <w:r>
        <w:rPr>
          <w:rFonts w:ascii="Courier New" w:hAnsi="Courier New"/>
          <w:color w:val="C53030"/>
          <w:sz w:val="18"/>
        </w:rPr>
        <w:t>backend/models/</w:t>
      </w:r>
      <w:r/>
    </w:p>
    <w:p>
      <w:pPr>
        <w:pStyle w:val="ListBullet"/>
      </w:pPr>
      <w:r>
        <w:t xml:space="preserve">missing </w:t>
      </w:r>
      <w:r>
        <w:rPr>
          <w:rFonts w:ascii="Courier New" w:hAnsi="Courier New"/>
          <w:color w:val="C53030"/>
          <w:sz w:val="18"/>
        </w:rPr>
        <w:t>backend/shapefiles/</w:t>
      </w:r>
      <w:r/>
    </w:p>
    <w:p>
      <w:pPr>
        <w:pStyle w:val="ListBullet"/>
      </w:pPr>
      <w:r>
        <w:t>a bad local edit that breaks imports</w:t>
      </w:r>
    </w:p>
    <w:p>
      <w:pPr>
        <w:pBdr>
          <w:bottom w:val="single" w:sz="6" w:space="1" w:color="CCCCCC"/>
        </w:pBdr>
        <w:spacing w:after="0"/>
      </w:pPr>
    </w:p>
    <w:p>
      <w:pPr>
        <w:pStyle w:val="Heading2"/>
        <w:spacing w:before="240"/>
      </w:pPr>
      <w:r>
        <w:t>8.2 Models and shapefiles</w:t>
      </w:r>
    </w:p>
    <w:p>
      <w:pPr>
        <w:pStyle w:val="Heading3"/>
        <w:spacing w:before="160"/>
      </w:pPr>
      <w:r>
        <w:t>8.21 Auto-code fails because models are missing</w:t>
      </w:r>
    </w:p>
    <w:p>
      <w:r/>
      <w:r>
        <w:rPr>
          <w:b/>
        </w:rPr>
        <w:t>Symptom:</w:t>
      </w:r>
      <w:r>
        <w:t xml:space="preserve"> CV auto-code returns 503 or logs show </w:t>
      </w:r>
      <w:r>
        <w:rPr>
          <w:rFonts w:ascii="Courier New" w:hAnsi="Courier New"/>
          <w:color w:val="C53030"/>
          <w:sz w:val="18"/>
        </w:rPr>
        <w:t>missing path_seg.pt</w:t>
      </w:r>
      <w:r>
        <w:t>.</w:t>
      </w:r>
    </w:p>
    <w:p>
      <w:r/>
      <w:r>
        <w:rPr>
          <w:b/>
        </w:rPr>
        <w:t>Fix:</w:t>
      </w:r>
      <w:r>
        <w:t xml:space="preserve"> Copy the shared model files into </w:t>
      </w:r>
      <w:r>
        <w:rPr>
          <w:rFonts w:ascii="Courier New" w:hAnsi="Courier New"/>
          <w:color w:val="C53030"/>
          <w:sz w:val="18"/>
        </w:rPr>
        <w:t>backend/models/</w:t>
      </w:r>
      <w:r>
        <w:t xml:space="preserve"> and rebuild.</w:t>
      </w:r>
    </w:p>
    <w:p>
      <w:pPr>
        <w:pStyle w:val="Heading3"/>
        <w:spacing w:before="160"/>
      </w:pPr>
      <w:r>
        <w:t>8.22 GIS auto-code or GIS Layers page is empty</w:t>
      </w:r>
    </w:p>
    <w:p>
      <w:r/>
      <w:r>
        <w:rPr>
          <w:b/>
        </w:rPr>
        <w:t>Symptom:</w:t>
      </w:r>
      <w:r>
        <w:t xml:space="preserve"> GIS-assisted coding returns nothing, or the GIS Layers page has no usable layers.</w:t>
      </w:r>
    </w:p>
    <w:p>
      <w:r/>
      <w:r>
        <w:rPr>
          <w:b/>
        </w:rPr>
        <w:t>Fix:</w:t>
      </w:r>
      <w:r>
        <w:t xml:space="preserve"> Confirm the shapefile tree exists under </w:t>
      </w:r>
      <w:r>
        <w:rPr>
          <w:rFonts w:ascii="Courier New" w:hAnsi="Courier New"/>
          <w:color w:val="C53030"/>
          <w:sz w:val="18"/>
        </w:rPr>
        <w:t>backend/shapefiles/</w:t>
      </w:r>
      <w:r>
        <w:t xml:space="preserve"> and contains the expected layer files, not just empty folders.</w:t>
      </w:r>
    </w:p>
    <w:p>
      <w:pPr>
        <w:pBdr>
          <w:bottom w:val="single" w:sz="6" w:space="1" w:color="CCCCCC"/>
        </w:pBdr>
        <w:spacing w:after="0"/>
      </w:pPr>
    </w:p>
    <w:p>
      <w:pPr>
        <w:pStyle w:val="Heading2"/>
        <w:spacing w:before="240"/>
      </w:pPr>
      <w:r>
        <w:t>8.3 `in/` folder and source images</w:t>
      </w:r>
    </w:p>
    <w:p>
      <w:pPr>
        <w:pStyle w:val="Heading3"/>
        <w:spacing w:before="160"/>
      </w:pPr>
      <w:r>
        <w:t>8.31 `in/` was created by Docker instead of manually</w:t>
      </w:r>
    </w:p>
    <w:p>
      <w:r/>
      <w:r>
        <w:rPr>
          <w:b/>
        </w:rPr>
        <w:t>Symptom:</w:t>
      </w:r>
      <w:r>
        <w:t xml:space="preserve"> File writes into </w:t>
      </w:r>
      <w:r>
        <w:rPr>
          <w:rFonts w:ascii="Courier New" w:hAnsi="Courier New"/>
          <w:color w:val="C53030"/>
          <w:sz w:val="18"/>
        </w:rPr>
        <w:t>in/</w:t>
      </w:r>
      <w:r>
        <w:t xml:space="preserve"> fail or behave strangely.</w:t>
      </w:r>
    </w:p>
    <w:p>
      <w:r/>
      <w:r>
        <w:rPr>
          <w:b/>
        </w:rPr>
        <w:t>Fix:</w:t>
      </w:r>
      <w:r>
        <w:t xml:space="preserve"> Stop Docker, recreate </w:t>
      </w:r>
      <w:r>
        <w:rPr>
          <w:rFonts w:ascii="Courier New" w:hAnsi="Courier New"/>
          <w:color w:val="C53030"/>
          <w:sz w:val="18"/>
        </w:rPr>
        <w:t>in/</w:t>
      </w:r>
      <w:r>
        <w:t xml:space="preserve"> manually from the host, then restart.</w:t>
      </w:r>
    </w:p>
    <w:p>
      <w:pPr>
        <w:pStyle w:val="Heading3"/>
        <w:spacing w:before="160"/>
      </w:pPr>
      <w:r>
        <w:t>8.32 Images are directly under `in/` instead of inside subfolders</w:t>
      </w:r>
    </w:p>
    <w:p>
      <w:r/>
      <w:r>
        <w:rPr>
          <w:b/>
        </w:rPr>
        <w:t>Symptom:</w:t>
      </w:r>
      <w:r>
        <w:t xml:space="preserve"> The folder dropdown is empty or project creation fails.</w:t>
      </w:r>
    </w:p>
    <w:p>
      <w:r/>
      <w:r>
        <w:rPr>
          <w:b/>
        </w:rPr>
        <w:t>Fix:</w:t>
      </w:r>
      <w:r>
        <w:t xml:space="preserve"> Put images inside subdirectories of </w:t>
      </w:r>
      <w:r>
        <w:rPr>
          <w:rFonts w:ascii="Courier New" w:hAnsi="Courier New"/>
          <w:color w:val="C53030"/>
          <w:sz w:val="18"/>
        </w:rPr>
        <w:t>in/</w:t>
      </w:r>
      <w:r>
        <w:t>, one folder per source road / survey batch.</w:t>
      </w:r>
    </w:p>
    <w:p>
      <w:pPr>
        <w:pStyle w:val="Heading3"/>
        <w:spacing w:before="160"/>
      </w:pPr>
      <w:r>
        <w:t>8.33 Images have no GPS EXIF data</w:t>
      </w:r>
    </w:p>
    <w:p>
      <w:r/>
      <w:r>
        <w:rPr>
          <w:b/>
        </w:rPr>
        <w:t>Symptom:</w:t>
      </w:r>
      <w:r>
        <w:t xml:space="preserve"> Project creation fails, or you get zero usable segments.</w:t>
      </w:r>
    </w:p>
    <w:p>
      <w:r/>
      <w:r>
        <w:rPr>
          <w:b/>
        </w:rPr>
        <w:t>Fix:</w:t>
      </w:r>
      <w:r>
        <w:t xml:space="preserve"> The source images must contain GPS EXIF metadata. Screenshots, stripped images, and many exported image sets will not work.</w:t>
      </w:r>
    </w:p>
    <w:p>
      <w:pPr>
        <w:pBdr>
          <w:bottom w:val="single" w:sz="6" w:space="1" w:color="CCCCCC"/>
        </w:pBdr>
        <w:spacing w:after="0"/>
      </w:pPr>
    </w:p>
    <w:p>
      <w:pPr>
        <w:pStyle w:val="Heading2"/>
        <w:spacing w:before="240"/>
      </w:pPr>
      <w:r>
        <w:t>8.4 Polygon and road selection</w:t>
      </w:r>
    </w:p>
    <w:p>
      <w:pPr>
        <w:pStyle w:val="Heading3"/>
        <w:spacing w:before="160"/>
      </w:pPr>
      <w:r>
        <w:t>8.41 Polygon selection returns planning areas instead of roads</w:t>
      </w:r>
    </w:p>
    <w:p>
      <w:r/>
      <w:r>
        <w:rPr>
          <w:b/>
        </w:rPr>
        <w:t>Symptom:</w:t>
      </w:r>
      <w:r>
        <w:t xml:space="preserve"> The map selection tool only returns high-level planning-area names, or the road list looks incomplete.</w:t>
      </w:r>
    </w:p>
    <w:p>
      <w:r/>
      <w:r>
        <w:rPr>
          <w:b/>
        </w:rPr>
        <w:t>Cause:</w:t>
      </w:r>
      <w:r>
        <w:t xml:space="preserve"> The backend falls back when it cannot get better road matches from </w:t>
      </w:r>
      <w:r>
        <w:rPr>
          <w:rFonts w:ascii="Courier New" w:hAnsi="Courier New"/>
          <w:color w:val="C53030"/>
          <w:sz w:val="18"/>
        </w:rPr>
        <w:t>road_reference.csv</w:t>
      </w:r>
      <w:r>
        <w:t xml:space="preserve"> and road-name shapefiles.</w:t>
      </w:r>
    </w:p>
    <w:p>
      <w:r/>
      <w:r>
        <w:rPr>
          <w:b/>
        </w:rPr>
        <w:t>Fix:</w:t>
      </w:r>
      <w:r/>
    </w:p>
    <w:p>
      <w:pPr>
        <w:pStyle w:val="ListNumber"/>
      </w:pPr>
      <w:r>
        <w:t xml:space="preserve">Make sure </w:t>
      </w:r>
      <w:r>
        <w:rPr>
          <w:rFonts w:ascii="Courier New" w:hAnsi="Courier New"/>
          <w:color w:val="C53030"/>
          <w:sz w:val="18"/>
        </w:rPr>
        <w:t>backend/shapefiles/road_reference.csv</w:t>
      </w:r>
      <w:r>
        <w:t xml:space="preserve"> exists.</w:t>
      </w:r>
    </w:p>
    <w:p>
      <w:pPr>
        <w:pStyle w:val="ListNumber"/>
      </w:pPr>
      <w:r>
        <w:t xml:space="preserve">Regenerate it after adding or renaming folders in </w:t>
      </w:r>
      <w:r>
        <w:rPr>
          <w:rFonts w:ascii="Courier New" w:hAnsi="Courier New"/>
          <w:color w:val="C53030"/>
          <w:sz w:val="18"/>
        </w:rPr>
        <w:t>in/</w:t>
      </w:r>
      <w:r>
        <w:t>:</w:t>
      </w:r>
    </w:p>
    <w:p>
      <w:pPr>
        <w:spacing w:before="80" w:after="80"/>
        <w:ind w:left="432"/>
        <w:shd w:val="clear" w:color="auto" w:fill="1A202C"/>
      </w:pPr>
      <w:r>
        <w:rPr>
          <w:rFonts w:ascii="Courier New" w:hAnsi="Courier New"/>
          <w:color w:val="F1F5F9"/>
          <w:sz w:val="18"/>
        </w:rPr>
        <w:t>cd backend</w:t>
        <w:br/>
        <w:t>python generate_road_reference.py</w:t>
      </w:r>
    </w:p>
    <w:p>
      <w:pPr>
        <w:pStyle w:val="ListNumber"/>
      </w:pPr>
      <w:r>
        <w:t xml:space="preserve">Confirm the road-name shapefiles are present under </w:t>
      </w:r>
      <w:r>
        <w:rPr>
          <w:rFonts w:ascii="Courier New" w:hAnsi="Courier New"/>
          <w:color w:val="C53030"/>
          <w:sz w:val="18"/>
        </w:rPr>
        <w:t>backend/shapefiles/</w:t>
      </w:r>
      <w:r>
        <w:t>.</w:t>
      </w:r>
    </w:p>
    <w:p>
      <w:pPr>
        <w:pStyle w:val="Heading3"/>
        <w:spacing w:before="160"/>
      </w:pPr>
      <w:r>
        <w:t>8.42 Selected roads are marked unavailable</w:t>
      </w:r>
    </w:p>
    <w:p>
      <w:r/>
      <w:r>
        <w:rPr>
          <w:b/>
        </w:rPr>
        <w:t>Symptom:</w:t>
      </w:r>
      <w:r>
        <w:t xml:space="preserve"> The Create Project page shows roads, but some are flagged as missing and block creation.</w:t>
      </w:r>
    </w:p>
    <w:p>
      <w:r/>
      <w:r>
        <w:rPr>
          <w:b/>
        </w:rPr>
        <w:t>Fix:</w:t>
      </w:r>
      <w:r>
        <w:t xml:space="preserve"> Those roads do not currently have matching local folders under </w:t>
      </w:r>
      <w:r>
        <w:rPr>
          <w:rFonts w:ascii="Courier New" w:hAnsi="Courier New"/>
          <w:color w:val="C53030"/>
          <w:sz w:val="18"/>
        </w:rPr>
        <w:t>in/</w:t>
      </w:r>
      <w:r>
        <w:t>. Either:</w:t>
      </w:r>
    </w:p>
    <w:p>
      <w:pPr>
        <w:pStyle w:val="ListBullet"/>
      </w:pPr>
      <w:r>
        <w:t>add the missing source folders and images</w:t>
      </w:r>
    </w:p>
    <w:p>
      <w:pPr>
        <w:pStyle w:val="ListBullet"/>
      </w:pPr>
      <w:r>
        <w:t>or deselect the unavailable roads before creating the project</w:t>
      </w:r>
    </w:p>
    <w:p>
      <w:pPr>
        <w:pStyle w:val="Heading3"/>
        <w:spacing w:before="160"/>
      </w:pPr>
      <w:r>
        <w:t>8.43 Create Project says no geotagged images were found inside the polygon</w:t>
      </w:r>
    </w:p>
    <w:p>
      <w:r/>
      <w:r>
        <w:rPr>
          <w:b/>
        </w:rPr>
        <w:t>Symptom:</w:t>
      </w:r>
      <w:r>
        <w:t xml:space="preserve"> </w:t>
      </w:r>
      <w:r>
        <w:rPr>
          <w:rFonts w:ascii="Courier New" w:hAnsi="Courier New"/>
          <w:color w:val="C53030"/>
          <w:sz w:val="18"/>
        </w:rPr>
        <w:t>POST /api/projects/folders</w:t>
      </w:r>
      <w:r>
        <w:t xml:space="preserve"> returns a 400 error about no geotagged images inside the selected polygon.</w:t>
      </w:r>
    </w:p>
    <w:p>
      <w:r/>
      <w:r>
        <w:rPr>
          <w:b/>
        </w:rPr>
        <w:t>Cause:</w:t>
      </w:r>
      <w:r>
        <w:t xml:space="preserve"> The selected roads may exist, but none of their sampled GPS points survived the polygon filter.</w:t>
      </w:r>
    </w:p>
    <w:p>
      <w:r/>
      <w:r>
        <w:rPr>
          <w:b/>
        </w:rPr>
        <w:t>Fix:</w:t>
      </w:r>
      <w:r/>
    </w:p>
    <w:p>
      <w:pPr>
        <w:pStyle w:val="ListBullet"/>
      </w:pPr>
      <w:r>
        <w:t>redraw a larger polygon</w:t>
      </w:r>
    </w:p>
    <w:p>
      <w:pPr>
        <w:pStyle w:val="ListBullet"/>
      </w:pPr>
      <w:r>
        <w:t>verify the images in those folders have GPS EXIF data</w:t>
      </w:r>
    </w:p>
    <w:p>
      <w:pPr>
        <w:pStyle w:val="ListBullet"/>
      </w:pPr>
      <w:r>
        <w:t xml:space="preserve">regenerate </w:t>
      </w:r>
      <w:r>
        <w:rPr>
          <w:rFonts w:ascii="Courier New" w:hAnsi="Courier New"/>
          <w:color w:val="C53030"/>
          <w:sz w:val="18"/>
        </w:rPr>
        <w:t>road_reference.csv</w:t>
      </w:r>
      <w:r>
        <w:t xml:space="preserve"> if the source folders changed recently</w:t>
      </w:r>
    </w:p>
    <w:p>
      <w:pPr>
        <w:pBdr>
          <w:bottom w:val="single" w:sz="6" w:space="1" w:color="CCCCCC"/>
        </w:pBdr>
        <w:spacing w:after="0"/>
      </w:pPr>
    </w:p>
    <w:p>
      <w:pPr>
        <w:pStyle w:val="Heading2"/>
        <w:spacing w:before="240"/>
      </w:pPr>
      <w:r>
        <w:t>8.5 Project metadata and search</w:t>
      </w:r>
    </w:p>
    <w:p>
      <w:pPr>
        <w:pStyle w:val="Heading3"/>
        <w:spacing w:before="160"/>
      </w:pPr>
      <w:r>
        <w:t>8.51 Searching by road name does not return the expected project</w:t>
      </w:r>
    </w:p>
    <w:p>
      <w:r/>
      <w:r>
        <w:rPr>
          <w:b/>
        </w:rPr>
        <w:t>Symptom:</w:t>
      </w:r>
      <w:r>
        <w:t xml:space="preserve"> The Projects, Treatment, or Path Analysis page does not surface a project when you search for a road.</w:t>
      </w:r>
    </w:p>
    <w:p>
      <w:r/>
      <w:r>
        <w:rPr>
          <w:b/>
        </w:rPr>
        <w:t>Cause:</w:t>
      </w:r>
      <w:r>
        <w:t xml:space="preserve"> Newer projects store </w:t>
      </w:r>
      <w:r>
        <w:rPr>
          <w:rFonts w:ascii="Courier New" w:hAnsi="Courier New"/>
          <w:color w:val="C53030"/>
          <w:sz w:val="18"/>
        </w:rPr>
        <w:t>source_folders</w:t>
      </w:r>
      <w:r>
        <w:t xml:space="preserve"> explicitly. Older projects are reconstructed from image namespaces on a best-effort basis, which may be incomplete if images predate the multi-folder naming convention.</w:t>
      </w:r>
    </w:p>
    <w:p>
      <w:r/>
      <w:r>
        <w:rPr>
          <w:b/>
        </w:rPr>
        <w:t>Fix:</w:t>
      </w:r>
      <w:r>
        <w:t xml:space="preserve"> For older projects, check the actual project metadata or recreate the project if road-level provenance is critical.</w:t>
      </w:r>
    </w:p>
    <w:p>
      <w:pPr>
        <w:pStyle w:val="Heading3"/>
        <w:spacing w:before="160"/>
      </w:pPr>
      <w:r>
        <w:t>8.52 Project name cannot contain underscores</w:t>
      </w:r>
    </w:p>
    <w:p>
      <w:r/>
      <w:r>
        <w:rPr>
          <w:b/>
        </w:rPr>
        <w:t>Symptom:</w:t>
      </w:r>
      <w:r>
        <w:t xml:space="preserve"> Project creation returns </w:t>
      </w:r>
      <w:r>
        <w:rPr>
          <w:rFonts w:ascii="Courier New" w:hAnsi="Courier New"/>
          <w:color w:val="C53030"/>
          <w:sz w:val="18"/>
        </w:rPr>
        <w:t>Project name cannot contain underscores (_)</w:t>
      </w:r>
      <w:r>
        <w:t>.</w:t>
      </w:r>
    </w:p>
    <w:p>
      <w:r/>
      <w:r>
        <w:rPr>
          <w:b/>
        </w:rPr>
        <w:t>Fix:</w:t>
      </w:r>
      <w:r>
        <w:t xml:space="preserve"> Use spaces, hyphens, or camel case instead.</w:t>
      </w:r>
    </w:p>
    <w:p>
      <w:pPr>
        <w:pBdr>
          <w:bottom w:val="single" w:sz="6" w:space="1" w:color="CCCCCC"/>
        </w:pBdr>
        <w:spacing w:after="0"/>
      </w:pPr>
    </w:p>
    <w:p>
      <w:pPr>
        <w:pStyle w:val="Heading2"/>
        <w:spacing w:before="240"/>
      </w:pPr>
      <w:r>
        <w:t>8.6 Scoring and coding</w:t>
      </w:r>
    </w:p>
    <w:p>
      <w:pPr>
        <w:pStyle w:val="Heading3"/>
        <w:spacing w:before="160"/>
      </w:pPr>
      <w:r>
        <w:t>8.61 Scores do not update after save</w:t>
      </w:r>
    </w:p>
    <w:p>
      <w:r/>
      <w:r>
        <w:rPr>
          <w:b/>
        </w:rPr>
        <w:t>Symptom:</w:t>
      </w:r>
      <w:r>
        <w:t xml:space="preserve"> The attributes save succeeds but the displayed scores look stale.</w:t>
      </w:r>
    </w:p>
    <w:p>
      <w:r/>
      <w:r>
        <w:rPr>
          <w:b/>
        </w:rPr>
        <w:t>Fix:</w:t>
      </w:r>
      <w:r>
        <w:t xml:space="preserve"> Check backend logs for scoring errors. </w:t>
      </w:r>
      <w:r>
        <w:rPr>
          <w:rFonts w:ascii="Courier New" w:hAnsi="Courier New"/>
          <w:color w:val="C53030"/>
          <w:sz w:val="18"/>
        </w:rPr>
        <w:t>PUT /api/projects/&lt;name&gt;/attributes</w:t>
      </w:r>
      <w:r>
        <w:t xml:space="preserve"> recalculates and persists scores automatically.</w:t>
      </w:r>
    </w:p>
    <w:p>
      <w:pPr>
        <w:pStyle w:val="Heading3"/>
        <w:spacing w:before="160"/>
      </w:pPr>
      <w:r>
        <w:t>8.62 First auto-code request is very slow</w:t>
      </w:r>
    </w:p>
    <w:p>
      <w:r/>
      <w:r>
        <w:rPr>
          <w:b/>
        </w:rPr>
        <w:t>Expected behavior:</w:t>
      </w:r>
      <w:r>
        <w:t xml:space="preserve"> The first CV request loads the YOLO models into memory. Subsequent requests are much faster.</w:t>
      </w:r>
    </w:p>
    <w:p>
      <w:pPr>
        <w:pBdr>
          <w:bottom w:val="single" w:sz="6" w:space="1" w:color="CCCCCC"/>
        </w:pBdr>
        <w:spacing w:after="0"/>
      </w:pPr>
    </w:p>
    <w:p>
      <w:pPr>
        <w:pStyle w:val="Heading2"/>
        <w:spacing w:before="240"/>
      </w:pPr>
      <w:r>
        <w:t>8.7 Documentation drift</w:t>
      </w:r>
    </w:p>
    <w:p>
      <w:pPr>
        <w:pStyle w:val="Heading3"/>
        <w:spacing w:before="160"/>
      </w:pPr>
      <w:r>
        <w:t>8.71 The repository docs were updated, but the Help page still shows old content</w:t>
      </w:r>
    </w:p>
    <w:p>
      <w:r/>
      <w:r>
        <w:rPr>
          <w:b/>
        </w:rPr>
        <w:t>Cause:</w:t>
      </w:r>
      <w:r>
        <w:t xml:space="preserve"> The Help page reads mirrored markdown from </w:t>
      </w:r>
      <w:r>
        <w:rPr>
          <w:rFonts w:ascii="Courier New" w:hAnsi="Courier New"/>
          <w:color w:val="C53030"/>
          <w:sz w:val="18"/>
        </w:rPr>
        <w:t>frontend/public/docs/</w:t>
      </w:r>
      <w:r>
        <w:t xml:space="preserve">, not directly from </w:t>
      </w:r>
      <w:r>
        <w:rPr>
          <w:rFonts w:ascii="Courier New" w:hAnsi="Courier New"/>
          <w:color w:val="C53030"/>
          <w:sz w:val="18"/>
        </w:rPr>
        <w:t>docs/</w:t>
      </w:r>
      <w:r>
        <w:t>.</w:t>
      </w:r>
    </w:p>
    <w:p>
      <w:r/>
      <w:r>
        <w:rPr>
          <w:b/>
        </w:rPr>
        <w:t>Fix:</w:t>
      </w:r>
      <w:r>
        <w:t xml:space="preserve"> Sync both locations whenever docs change.</w:t>
      </w:r>
    </w:p>
    <w:p>
      <w:pPr>
        <w:pBdr>
          <w:bottom w:val="single" w:sz="6" w:space="1" w:color="CCCCCC"/>
        </w:pBdr>
        <w:spacing w:after="0"/>
      </w:pPr>
    </w:p>
    <w:p>
      <w:pPr>
        <w:pStyle w:val="Heading2"/>
        <w:spacing w:before="240"/>
      </w:pPr>
      <w:r>
        <w:t>8.8 Data recovery</w:t>
      </w:r>
    </w:p>
    <w:p>
      <w:pPr>
        <w:pStyle w:val="Heading3"/>
        <w:spacing w:before="160"/>
      </w:pPr>
      <w:r>
        <w:t>8.81 Projects disappear after container restart</w:t>
      </w:r>
    </w:p>
    <w:p>
      <w:r/>
      <w:r>
        <w:rPr>
          <w:b/>
        </w:rPr>
        <w:t>Symptom:</w:t>
      </w:r>
      <w:r>
        <w:t xml:space="preserve"> </w:t>
      </w:r>
      <w:r>
        <w:rPr>
          <w:rFonts w:ascii="Courier New" w:hAnsi="Courier New"/>
          <w:color w:val="C53030"/>
          <w:sz w:val="18"/>
        </w:rPr>
        <w:t>docker compose down</w:t>
      </w:r>
      <w:r>
        <w:t xml:space="preserve"> followed by </w:t>
      </w:r>
      <w:r>
        <w:rPr>
          <w:rFonts w:ascii="Courier New" w:hAnsi="Courier New"/>
          <w:color w:val="C53030"/>
          <w:sz w:val="18"/>
        </w:rPr>
        <w:t>up</w:t>
      </w:r>
      <w:r>
        <w:t xml:space="preserve"> appears to lose projects.</w:t>
      </w:r>
    </w:p>
    <w:p>
      <w:r/>
      <w:r>
        <w:rPr>
          <w:b/>
        </w:rPr>
        <w:t>Fix:</w:t>
      </w:r>
      <w:r>
        <w:t xml:space="preserve"> Confirm that </w:t>
      </w:r>
      <w:r>
        <w:rPr>
          <w:rFonts w:ascii="Courier New" w:hAnsi="Courier New"/>
          <w:color w:val="C53030"/>
          <w:sz w:val="18"/>
        </w:rPr>
        <w:t>./data:/app/data</w:t>
      </w:r>
      <w:r>
        <w:t xml:space="preserve"> is still present in </w:t>
      </w:r>
      <w:r>
        <w:rPr>
          <w:rFonts w:ascii="Courier New" w:hAnsi="Courier New"/>
          <w:color w:val="C53030"/>
          <w:sz w:val="18"/>
        </w:rPr>
        <w:t>docker-compose.yml</w:t>
      </w:r>
      <w:r>
        <w:t xml:space="preserve"> and that the host </w:t>
      </w:r>
      <w:r>
        <w:rPr>
          <w:rFonts w:ascii="Courier New" w:hAnsi="Courier New"/>
          <w:color w:val="C53030"/>
          <w:sz w:val="18"/>
        </w:rPr>
        <w:t>data/</w:t>
      </w:r>
      <w:r>
        <w:t xml:space="preserve"> directory still exists.</w:t>
      </w:r>
    </w:p>
    <w:p>
      <w:pPr>
        <w:pStyle w:val="Heading3"/>
        <w:spacing w:before="160"/>
      </w:pPr>
      <w:r>
        <w:t>8.82 A project was deleted accidentally</w:t>
      </w:r>
    </w:p>
    <w:p>
      <w:r/>
      <w:r>
        <w:rPr>
          <w:b/>
        </w:rPr>
        <w:t>Cause:</w:t>
      </w:r>
      <w:r>
        <w:t xml:space="preserve"> Project deletion removes the project directory recursively.</w:t>
      </w:r>
    </w:p>
    <w:p>
      <w:r/>
      <w:r>
        <w:rPr>
          <w:b/>
        </w:rPr>
        <w:t>Fix:</w:t>
      </w:r>
      <w:r>
        <w:t xml:space="preserve"> Restore it from a filesystem backup if available. There is no soft-delete layer.</w:t>
      </w:r>
    </w:p>
    <w:p>
      <w:r>
        <w:br w:type="page"/>
      </w:r>
    </w:p>
    <w:p>
      <w:pPr>
        <w:pStyle w:val="Heading1"/>
        <w:spacing w:before="360"/>
      </w:pPr>
      <w:r>
        <w:t>9. Contributing</w:t>
      </w:r>
    </w:p>
    <w:p>
      <w:r>
        <w:t>These notes are intentionally practical rather than process-heavy. The codebase is large, stateful, and file-backed, so the safest contributions are small, explicit, and well-validated.</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2"/>
        <w:spacing w:before="240"/>
      </w:pPr>
      <w:r>
        <w:t>9.1 Working style</w:t>
      </w:r>
    </w:p>
    <w:p>
      <w:pPr>
        <w:pStyle w:val="ListBullet"/>
      </w:pPr>
      <w:r>
        <w:t>keep changes focused on one behavior or one documentation topic at a time</w:t>
      </w:r>
    </w:p>
    <w:p>
      <w:pPr>
        <w:pStyle w:val="ListBullet"/>
      </w:pPr>
      <w:r>
        <w:t>avoid mixing unrelated cleanup into feature or bug-fix work</w:t>
      </w:r>
    </w:p>
    <w:p>
      <w:pPr>
        <w:pStyle w:val="ListBullet"/>
      </w:pPr>
      <w:r>
        <w:t>prefer fixes at the owning layer instead of UI-only or data-only workarounds</w:t>
      </w:r>
    </w:p>
    <w:p>
      <w:pPr>
        <w:pStyle w:val="ListBullet"/>
      </w:pPr>
      <w:r>
        <w:t>preserve existing file formats and naming conventions unless the task requires a migration</w:t>
      </w:r>
    </w:p>
    <w:p>
      <w:pPr>
        <w:pStyle w:val="Heading2"/>
        <w:spacing w:before="240"/>
      </w:pPr>
      <w:r>
        <w:t>9.2 Validation expectations</w:t>
      </w:r>
    </w:p>
    <w:p>
      <w:r>
        <w:t>Run the narrowest useful validation for the area you changed.</w:t>
      </w:r>
    </w:p>
    <w:p>
      <w:r>
        <w:t>Typical checks:</w:t>
      </w:r>
    </w:p>
    <w:p>
      <w:pPr>
        <w:pStyle w:val="ListBullet"/>
      </w:pPr>
      <w:r/>
      <w:r>
        <w:rPr>
          <w:b/>
        </w:rPr>
        <w:t>backend route or service changes:</w:t>
      </w:r>
      <w:r>
        <w:t xml:space="preserve"> targeted Flask smoke test or Python import/compile check</w:t>
      </w:r>
    </w:p>
    <w:p>
      <w:pPr>
        <w:pStyle w:val="ListBullet"/>
      </w:pPr>
      <w:r/>
      <w:r>
        <w:rPr>
          <w:b/>
        </w:rPr>
        <w:t>frontend code changes:</w:t>
      </w:r>
      <w:r>
        <w:t xml:space="preserve"> TypeScript build or targeted page validation</w:t>
      </w:r>
    </w:p>
    <w:p>
      <w:pPr>
        <w:pStyle w:val="ListBullet"/>
      </w:pPr>
      <w:r/>
      <w:r>
        <w:rPr>
          <w:b/>
        </w:rPr>
        <w:t>documentation changes:</w:t>
      </w:r>
      <w:r>
        <w:t xml:space="preserve"> sync both </w:t>
      </w:r>
      <w:r>
        <w:rPr>
          <w:rFonts w:ascii="Courier New" w:hAnsi="Courier New"/>
          <w:color w:val="C53030"/>
          <w:sz w:val="18"/>
        </w:rPr>
        <w:t>docs/</w:t>
      </w:r>
      <w:r>
        <w:t xml:space="preserve"> and </w:t>
      </w:r>
      <w:r>
        <w:rPr>
          <w:rFonts w:ascii="Courier New" w:hAnsi="Courier New"/>
          <w:color w:val="C53030"/>
          <w:sz w:val="18"/>
        </w:rPr>
        <w:t>frontend/public/docs/</w:t>
      </w:r>
      <w:r>
        <w:t>, then do a stale-content sweep</w:t>
      </w:r>
    </w:p>
    <w:p>
      <w:pPr>
        <w:pBdr>
          <w:bottom w:val="single" w:sz="6" w:space="1" w:color="CCCCCC"/>
        </w:pBdr>
        <w:spacing w:after="0"/>
      </w:pPr>
    </w:p>
    <w:p>
      <w:pPr>
        <w:pStyle w:val="Heading2"/>
        <w:spacing w:before="240"/>
      </w:pPr>
      <w:r>
        <w:t>9.3 Documentation rule</w:t>
      </w:r>
    </w:p>
    <w:p>
      <w:r>
        <w:t xml:space="preserve">If you update repository docs in </w:t>
      </w:r>
      <w:r>
        <w:rPr>
          <w:rFonts w:ascii="Courier New" w:hAnsi="Courier New"/>
          <w:color w:val="C53030"/>
          <w:sz w:val="18"/>
        </w:rPr>
        <w:t>docs/</w:t>
      </w:r>
      <w:r>
        <w:t xml:space="preserve">, update the mirrored Help-page copies in </w:t>
      </w:r>
      <w:r>
        <w:rPr>
          <w:rFonts w:ascii="Courier New" w:hAnsi="Courier New"/>
          <w:color w:val="C53030"/>
          <w:sz w:val="18"/>
        </w:rPr>
        <w:t>frontend/public/docs/</w:t>
      </w:r>
      <w:r>
        <w:t xml:space="preserve"> as part of the same change.</w:t>
      </w:r>
    </w:p>
    <w:p>
      <w:pPr>
        <w:pBdr>
          <w:bottom w:val="single" w:sz="6" w:space="1" w:color="CCCCCC"/>
        </w:pBdr>
        <w:spacing w:after="0"/>
      </w:pPr>
    </w:p>
    <w:p>
      <w:pPr>
        <w:pStyle w:val="Heading2"/>
        <w:spacing w:before="240"/>
      </w:pPr>
      <w:r>
        <w:t>9.4 Project-data safety</w:t>
      </w:r>
    </w:p>
    <w:p>
      <w:pPr>
        <w:pStyle w:val="ListBullet"/>
      </w:pPr>
      <w:r>
        <w:t xml:space="preserve">do not hand-edit project directories in </w:t>
      </w:r>
      <w:r>
        <w:rPr>
          <w:rFonts w:ascii="Courier New" w:hAnsi="Courier New"/>
          <w:color w:val="C53030"/>
          <w:sz w:val="18"/>
        </w:rPr>
        <w:t>data/</w:t>
      </w:r>
      <w:r>
        <w:t xml:space="preserve"> unless the task explicitly requires it</w:t>
      </w:r>
    </w:p>
    <w:p>
      <w:pPr>
        <w:pStyle w:val="ListBullet"/>
      </w:pPr>
      <w:r>
        <w:t>be careful with destructive project actions because delete operations remove project folders recursively</w:t>
      </w:r>
    </w:p>
    <w:p>
      <w:pPr>
        <w:pStyle w:val="ListBullet"/>
      </w:pPr>
      <w:r>
        <w:t xml:space="preserve">treat generated helper assets such as </w:t>
      </w:r>
      <w:r>
        <w:rPr>
          <w:rFonts w:ascii="Courier New" w:hAnsi="Courier New"/>
          <w:color w:val="C53030"/>
          <w:sz w:val="18"/>
        </w:rPr>
        <w:t>backend/shapefiles/road_reference.csv</w:t>
      </w:r>
      <w:r>
        <w:t xml:space="preserve"> as environment-dependent outputs</w:t>
      </w:r>
    </w:p>
    <w:p>
      <w:pPr>
        <w:pBdr>
          <w:bottom w:val="single" w:sz="6" w:space="1" w:color="CCCCCC"/>
        </w:pBdr>
        <w:spacing w:after="0"/>
      </w:pPr>
    </w:p>
    <w:p>
      <w:pPr>
        <w:pStyle w:val="Heading2"/>
        <w:spacing w:before="240"/>
      </w:pPr>
      <w:r>
        <w:t>9.5 Local development</w:t>
      </w:r>
    </w:p>
    <w:p>
      <w:r>
        <w:t>For local setup, see 2. Installation Guide.</w:t>
      </w:r>
    </w:p>
    <w:p>
      <w:r>
        <w:br w:type="page"/>
      </w:r>
    </w:p>
    <w:p>
      <w:pPr>
        <w:pStyle w:val="Heading1"/>
        <w:spacing w:before="360"/>
      </w:pPr>
      <w:r>
        <w:t>10. Jira — Bug Tracking &amp; Task Management</w:t>
      </w:r>
    </w:p>
    <w:p>
      <w:r>
        <w:t xml:space="preserve">We use </w:t>
      </w:r>
      <w:r>
        <w:rPr>
          <w:b/>
        </w:rPr>
        <w:t>Jira</w:t>
      </w:r>
      <w:r>
        <w:t xml:space="preserve"> to log bug fixes, feature updates, and outstanding tasks for PSAT.</w:t>
      </w:r>
    </w:p>
    <w:p>
      <w:r>
        <w:t>🔗 Open Jira Board</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2"/>
        <w:spacing w:before="240"/>
      </w:pPr>
      <w:r>
        <w:t>10.1 How to Log In</w:t>
      </w:r>
    </w:p>
    <w:p>
      <w:r>
        <w:t>Access to the Jira board requires the shared project Google account:</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Field</w:t>
            </w:r>
          </w:p>
        </w:tc>
        <w:tc>
          <w:tcPr>
            <w:tcW w:type="dxa" w:w="4320"/>
            <w:shd w:val="clear" w:color="auto" w:fill="EDF2F7"/>
          </w:tcPr>
          <w:p>
            <w:r>
              <w:rPr>
                <w:b/>
                <w:sz w:val="18"/>
              </w:rPr>
            </w:r>
            <w:r>
              <w:rPr>
                <w:b/>
                <w:sz w:val="18"/>
              </w:rPr>
              <w:t>Value</w:t>
            </w:r>
          </w:p>
        </w:tc>
      </w:tr>
      <w:tr>
        <w:tc>
          <w:tcPr>
            <w:tcW w:type="dxa" w:w="4320"/>
          </w:tcPr>
          <w:p>
            <w:r>
              <w:rPr>
                <w:sz w:val="18"/>
              </w:rPr>
            </w:r>
            <w:r>
              <w:rPr>
                <w:sz w:val="18"/>
              </w:rPr>
            </w:r>
            <w:r>
              <w:rPr>
                <w:b/>
                <w:sz w:val="18"/>
              </w:rPr>
              <w:t>Email</w:t>
            </w:r>
            <w:r>
              <w:rPr>
                <w:sz w:val="18"/>
              </w:rPr>
            </w:r>
          </w:p>
        </w:tc>
        <w:tc>
          <w:tcPr>
            <w:tcW w:type="dxa" w:w="4320"/>
          </w:tcPr>
          <w:p>
            <w:r>
              <w:rPr>
                <w:sz w:val="18"/>
              </w:rPr>
            </w:r>
            <w:r>
              <w:rPr>
                <w:sz w:val="18"/>
              </w:rPr>
              <w:t>psat.dev.ai@gmail.com</w:t>
            </w:r>
          </w:p>
        </w:tc>
      </w:tr>
      <w:tr>
        <w:tc>
          <w:tcPr>
            <w:tcW w:type="dxa" w:w="4320"/>
          </w:tcPr>
          <w:p>
            <w:r>
              <w:rPr>
                <w:sz w:val="18"/>
              </w:rPr>
            </w:r>
            <w:r>
              <w:rPr>
                <w:sz w:val="18"/>
              </w:rPr>
            </w:r>
            <w:r>
              <w:rPr>
                <w:b/>
                <w:sz w:val="18"/>
              </w:rPr>
              <w:t>Login method</w:t>
            </w:r>
            <w:r>
              <w:rPr>
                <w:sz w:val="18"/>
              </w:rPr>
            </w:r>
          </w:p>
        </w:tc>
        <w:tc>
          <w:tcPr>
            <w:tcW w:type="dxa" w:w="4320"/>
          </w:tcPr>
          <w:p>
            <w:r>
              <w:rPr>
                <w:sz w:val="18"/>
              </w:rPr>
            </w:r>
            <w:r>
              <w:rPr>
                <w:sz w:val="18"/>
              </w:rPr>
              <w:t>Google (Continue with Google)</w:t>
            </w:r>
          </w:p>
        </w:tc>
      </w:tr>
    </w:tbl>
    <w:p/>
    <w:p>
      <w:pPr>
        <w:pStyle w:val="Heading3"/>
        <w:spacing w:before="160"/>
      </w:pPr>
      <w:r>
        <w:t>10.11 Steps</w:t>
      </w:r>
    </w:p>
    <w:p>
      <w:pPr>
        <w:pStyle w:val="ListNumber"/>
      </w:pPr>
      <w:r>
        <w:t xml:space="preserve">Click the </w:t>
      </w:r>
      <w:r>
        <w:rPr>
          <w:b/>
        </w:rPr>
        <w:t>Open Jira Board</w:t>
      </w:r>
      <w:r>
        <w:t xml:space="preserve"> link above.</w:t>
      </w:r>
    </w:p>
    <w:p>
      <w:pPr>
        <w:pStyle w:val="ListNumber"/>
      </w:pPr>
      <w:r>
        <w:t xml:space="preserve">On the Atlassian login screen, click </w:t>
      </w:r>
      <w:r>
        <w:rPr>
          <w:b/>
        </w:rPr>
        <w:t>Continue with Google</w:t>
      </w:r>
      <w:r>
        <w:t>.</w:t>
      </w:r>
    </w:p>
    <w:p>
      <w:pPr>
        <w:pStyle w:val="ListNumber"/>
      </w:pPr>
      <w:r>
        <w:t xml:space="preserve">When prompted to choose a Google account, select or enter </w:t>
      </w:r>
      <w:r>
        <w:rPr>
          <w:b/>
        </w:rPr>
        <w:t>psat.dev.ai@gmail.com</w:t>
      </w:r>
      <w:r>
        <w:t>.</w:t>
      </w:r>
    </w:p>
    <w:p>
      <w:pPr>
        <w:pStyle w:val="ListNumber"/>
      </w:pPr>
      <w:r>
        <w:t>Complete the Google sign-in. You will be redirected to the PSAT Jira workspace.</w:t>
      </w:r>
    </w:p>
    <w:p>
      <w:pPr>
        <w:spacing w:before="80" w:after="80"/>
        <w:ind w:left="504"/>
        <w:pBdr>
          <w:left w:val="single" w:sz="12" w:space="4" w:color="3182CE"/>
        </w:pBdr>
      </w:pPr>
      <w:r>
        <w:rPr>
          <w:i/>
          <w:color w:val="4A5568"/>
        </w:rPr>
        <w:t>**Note:** The password for `psat.dev.ai@gmail.com` is held by the project lead. Contact them if you need access for the first time.</w:t>
      </w:r>
    </w:p>
    <w:p>
      <w:pPr>
        <w:pBdr>
          <w:bottom w:val="single" w:sz="6" w:space="1" w:color="CCCCCC"/>
        </w:pBdr>
        <w:spacing w:after="0"/>
      </w:pPr>
    </w:p>
    <w:p>
      <w:pPr>
        <w:pStyle w:val="Heading2"/>
        <w:spacing w:before="240"/>
      </w:pPr>
      <w:r>
        <w:t>10.2 Viewing the Board &amp; Outstanding Tasks</w:t>
      </w:r>
    </w:p>
    <w:p>
      <w:r>
        <w:t xml:space="preserve">The </w:t>
      </w:r>
      <w:r>
        <w:rPr>
          <w:b/>
        </w:rPr>
        <w:t>Board</w:t>
      </w:r>
      <w:r>
        <w:t xml:space="preserve"> view gives you an overview of all work, organised by status column.</w:t>
      </w:r>
    </w:p>
    <w:p>
      <w:pPr>
        <w:pStyle w:val="ListNumber"/>
      </w:pPr>
      <w:r>
        <w:t xml:space="preserve">After logging in, click </w:t>
      </w:r>
      <w:r>
        <w:rPr>
          <w:b/>
        </w:rPr>
        <w:t>Projects</w:t>
      </w:r>
      <w:r>
        <w:t xml:space="preserve"> in the top navigation bar and select the </w:t>
      </w:r>
      <w:r>
        <w:rPr>
          <w:b/>
        </w:rPr>
        <w:t>PSAT</w:t>
      </w:r>
      <w:r>
        <w:t xml:space="preserve"> project.</w:t>
      </w:r>
    </w:p>
    <w:p>
      <w:pPr>
        <w:pStyle w:val="ListNumber"/>
      </w:pPr>
      <w:r>
        <w:t xml:space="preserve">In the left sidebar, click </w:t>
      </w:r>
      <w:r>
        <w:rPr>
          <w:b/>
        </w:rPr>
        <w:t>Board</w:t>
      </w:r>
      <w:r>
        <w:t xml:space="preserve"> to see the Kanban-style columns:</w:t>
      </w:r>
    </w:p>
    <w:p>
      <w:pPr>
        <w:pStyle w:val="ListBullet2"/>
      </w:pPr>
      <w:r/>
      <w:r>
        <w:rPr>
          <w:b/>
        </w:rPr>
        <w:t>To Do</w:t>
      </w:r>
      <w:r>
        <w:t xml:space="preserve"> — tasks not yet started</w:t>
      </w:r>
    </w:p>
    <w:p>
      <w:pPr>
        <w:pStyle w:val="ListBullet2"/>
      </w:pPr>
      <w:r/>
      <w:r>
        <w:rPr>
          <w:b/>
        </w:rPr>
        <w:t>In Progress</w:t>
      </w:r>
      <w:r>
        <w:t xml:space="preserve"> — work currently being done</w:t>
      </w:r>
    </w:p>
    <w:p>
      <w:pPr>
        <w:pStyle w:val="ListBullet2"/>
      </w:pPr>
      <w:r/>
      <w:r>
        <w:rPr>
          <w:b/>
        </w:rPr>
        <w:t>In Review</w:t>
      </w:r>
      <w:r>
        <w:t xml:space="preserve"> — waiting for review or testing</w:t>
      </w:r>
    </w:p>
    <w:p>
      <w:pPr>
        <w:pStyle w:val="ListBullet2"/>
      </w:pPr>
      <w:r/>
      <w:r>
        <w:rPr>
          <w:b/>
        </w:rPr>
        <w:t>Done</w:t>
      </w:r>
      <w:r>
        <w:t xml:space="preserve"> — completed items</w:t>
      </w:r>
    </w:p>
    <w:p>
      <w:pPr>
        <w:pStyle w:val="ListNumber"/>
      </w:pPr>
      <w:r>
        <w:t xml:space="preserve">To see </w:t>
      </w:r>
      <w:r>
        <w:rPr>
          <w:b/>
        </w:rPr>
        <w:t>only outstanding tasks</w:t>
      </w:r>
      <w:r>
        <w:t xml:space="preserve">, click the </w:t>
      </w:r>
      <w:r>
        <w:rPr>
          <w:b/>
        </w:rPr>
        <w:t>To Do</w:t>
      </w:r>
      <w:r>
        <w:t xml:space="preserve"> column or use the </w:t>
      </w:r>
      <w:r>
        <w:rPr>
          <w:b/>
        </w:rPr>
        <w:t>Backlog</w:t>
      </w:r>
      <w:r>
        <w:t xml:space="preserve"> view (left sidebar → </w:t>
      </w:r>
      <w:r>
        <w:rPr>
          <w:b/>
        </w:rPr>
        <w:t>Backlog</w:t>
      </w:r>
      <w:r>
        <w:t>) for the full prioritised list.</w:t>
      </w:r>
    </w:p>
    <w:p>
      <w:pPr>
        <w:pStyle w:val="ListNumber"/>
      </w:pPr>
      <w:r>
        <w:t xml:space="preserve">Use the </w:t>
      </w:r>
      <w:r>
        <w:rPr>
          <w:b/>
        </w:rPr>
        <w:t>filter bar</w:t>
      </w:r>
      <w:r>
        <w:t xml:space="preserve"> at the top of the board to filter by:</w:t>
      </w:r>
    </w:p>
    <w:p>
      <w:pPr>
        <w:pStyle w:val="ListBullet2"/>
      </w:pPr>
      <w:r/>
      <w:r>
        <w:rPr>
          <w:b/>
        </w:rPr>
        <w:t>Assignee</w:t>
      </w:r>
      <w:r>
        <w:t xml:space="preserve"> — show only your own tickets</w:t>
      </w:r>
    </w:p>
    <w:p>
      <w:pPr>
        <w:pStyle w:val="ListBullet2"/>
      </w:pPr>
      <w:r/>
      <w:r>
        <w:rPr>
          <w:b/>
        </w:rPr>
        <w:t>Type</w:t>
      </w:r>
      <w:r>
        <w:t xml:space="preserve"> — Bug, Task, Story, etc.</w:t>
      </w:r>
    </w:p>
    <w:p>
      <w:pPr>
        <w:pStyle w:val="ListBullet2"/>
      </w:pPr>
      <w:r/>
      <w:r>
        <w:rPr>
          <w:b/>
        </w:rPr>
        <w:t>Priority</w:t>
      </w:r>
      <w:r>
        <w:t xml:space="preserve"> — Highest, High, Medium, Low</w:t>
      </w:r>
    </w:p>
    <w:p>
      <w:pPr>
        <w:pStyle w:val="ListNumber"/>
      </w:pPr>
      <w:r>
        <w:t>Click any ticket card to open its detail panel and read the full description.</w:t>
      </w:r>
    </w:p>
    <w:p>
      <w:pPr>
        <w:pBdr>
          <w:bottom w:val="single" w:sz="6" w:space="1" w:color="CCCCCC"/>
        </w:pBdr>
        <w:spacing w:after="0"/>
      </w:pPr>
    </w:p>
    <w:p>
      <w:pPr>
        <w:pStyle w:val="Heading2"/>
        <w:spacing w:before="240"/>
      </w:pPr>
      <w:r>
        <w:t>10.3 Viewing Bugs Specifically</w:t>
      </w:r>
    </w:p>
    <w:p>
      <w:pPr>
        <w:pStyle w:val="ListNumber"/>
      </w:pPr>
      <w:r>
        <w:t xml:space="preserve">In the left sidebar, click </w:t>
      </w:r>
      <w:r>
        <w:rPr>
          <w:b/>
        </w:rPr>
        <w:t>Issues</w:t>
      </w:r>
      <w:r>
        <w:t xml:space="preserve"> (or use the top search bar).</w:t>
      </w:r>
    </w:p>
    <w:p>
      <w:pPr>
        <w:pStyle w:val="ListNumber"/>
      </w:pPr>
      <w:r>
        <w:t xml:space="preserve">Click </w:t>
      </w:r>
      <w:r>
        <w:rPr>
          <w:b/>
        </w:rPr>
        <w:t>View all issues</w:t>
      </w:r>
      <w:r>
        <w:t>.</w:t>
      </w:r>
    </w:p>
    <w:p>
      <w:pPr>
        <w:pStyle w:val="ListNumber"/>
      </w:pPr>
      <w:r>
        <w:t xml:space="preserve">In the </w:t>
      </w:r>
      <w:r>
        <w:rPr>
          <w:b/>
        </w:rPr>
        <w:t>Type</w:t>
      </w:r>
      <w:r>
        <w:t xml:space="preserve"> filter, select </w:t>
      </w:r>
      <w:r>
        <w:rPr>
          <w:b/>
        </w:rPr>
        <w:t>Bug</w:t>
      </w:r>
      <w:r>
        <w:t>.</w:t>
      </w:r>
    </w:p>
    <w:p>
      <w:pPr>
        <w:pStyle w:val="ListNumber"/>
      </w:pPr>
      <w:r>
        <w:t>All open bug reports will be listed. Click any row to open the bug detail.</w:t>
      </w:r>
    </w:p>
    <w:p>
      <w:pPr>
        <w:pBdr>
          <w:bottom w:val="single" w:sz="6" w:space="1" w:color="CCCCCC"/>
        </w:pBdr>
        <w:spacing w:after="0"/>
      </w:pPr>
    </w:p>
    <w:p>
      <w:pPr>
        <w:pStyle w:val="Heading2"/>
        <w:spacing w:before="240"/>
      </w:pPr>
      <w:r>
        <w:t>10.4 Creating a New Ticket (Bug, Task, or Feature)</w:t>
      </w:r>
    </w:p>
    <w:p>
      <w:pPr>
        <w:pStyle w:val="ListNumber"/>
      </w:pPr>
      <w:r>
        <w:t xml:space="preserve">Click the </w:t>
      </w:r>
      <w:r>
        <w:rPr>
          <w:b/>
        </w:rPr>
        <w:t>+ Create</w:t>
      </w:r>
      <w:r>
        <w:t xml:space="preserve"> button in the top navigation bar.</w:t>
      </w:r>
    </w:p>
    <w:p>
      <w:pPr>
        <w:pStyle w:val="ListNumber"/>
      </w:pPr>
      <w:r>
        <w:t>Fill in the form:</w:t>
      </w:r>
    </w:p>
    <w:p>
      <w:pPr>
        <w:pStyle w:val="ListBullet2"/>
      </w:pPr>
      <w:r/>
      <w:r>
        <w:rPr>
          <w:b/>
        </w:rPr>
        <w:t>Project</w:t>
      </w:r>
      <w:r>
        <w:t xml:space="preserve"> — select *PSAT*</w:t>
      </w:r>
    </w:p>
    <w:p>
      <w:pPr>
        <w:pStyle w:val="ListBullet2"/>
      </w:pPr>
      <w:r/>
      <w:r>
        <w:rPr>
          <w:b/>
        </w:rPr>
        <w:t>Issue Type</w:t>
      </w:r>
      <w:r>
        <w:t xml:space="preserve"> — choose *Bug*, *Task*, or *Story*</w:t>
      </w:r>
    </w:p>
    <w:p>
      <w:pPr>
        <w:pStyle w:val="ListBullet2"/>
      </w:pPr>
      <w:r/>
      <w:r>
        <w:rPr>
          <w:b/>
        </w:rPr>
        <w:t>Summary</w:t>
      </w:r>
      <w:r>
        <w:t xml:space="preserve"> — a short, clear title (e.g. </w:t>
      </w:r>
      <w:r>
        <w:rPr>
          <w:rFonts w:ascii="Courier New" w:hAnsi="Courier New"/>
          <w:color w:val="C53030"/>
          <w:sz w:val="18"/>
        </w:rPr>
        <w:t>Fix: Road Network layer showing Unknown in GIS page</w:t>
      </w:r>
      <w:r>
        <w:t>)</w:t>
      </w:r>
    </w:p>
    <w:p>
      <w:pPr>
        <w:pStyle w:val="ListBullet2"/>
      </w:pPr>
      <w:r/>
      <w:r>
        <w:rPr>
          <w:b/>
        </w:rPr>
        <w:t>Description</w:t>
      </w:r>
      <w:r>
        <w:t xml:space="preserve"> — explain the issue or task in detail. For bugs, include:</w:t>
      </w:r>
    </w:p>
    <w:p>
      <w:pPr>
        <w:pStyle w:val="ListBullet2"/>
      </w:pPr>
      <w:r>
        <w:t>Steps to reproduce</w:t>
      </w:r>
    </w:p>
    <w:p>
      <w:pPr>
        <w:pStyle w:val="ListBullet2"/>
      </w:pPr>
      <w:r>
        <w:t>What you expected to happen</w:t>
      </w:r>
    </w:p>
    <w:p>
      <w:pPr>
        <w:pStyle w:val="ListBullet2"/>
      </w:pPr>
      <w:r>
        <w:t>What actually happened</w:t>
      </w:r>
    </w:p>
    <w:p>
      <w:pPr>
        <w:pStyle w:val="ListBullet2"/>
      </w:pPr>
      <w:r>
        <w:t>Any screenshots or error messages</w:t>
      </w:r>
    </w:p>
    <w:p>
      <w:pPr>
        <w:pStyle w:val="ListBullet2"/>
      </w:pPr>
      <w:r/>
      <w:r>
        <w:rPr>
          <w:b/>
        </w:rPr>
        <w:t>Priority</w:t>
      </w:r>
      <w:r>
        <w:t xml:space="preserve"> — set appropriately (Highest / High / Medium / Low)</w:t>
      </w:r>
    </w:p>
    <w:p>
      <w:pPr>
        <w:pStyle w:val="ListBullet2"/>
      </w:pPr>
      <w:r/>
      <w:r>
        <w:rPr>
          <w:b/>
        </w:rPr>
        <w:t>Assignee</w:t>
      </w:r>
      <w:r>
        <w:t xml:space="preserve"> — assign to yourself or leave unassigned if unsure</w:t>
      </w:r>
    </w:p>
    <w:p>
      <w:pPr>
        <w:pStyle w:val="ListNumber"/>
      </w:pPr>
      <w:r>
        <w:t xml:space="preserve">Click </w:t>
      </w:r>
      <w:r>
        <w:rPr>
          <w:b/>
        </w:rPr>
        <w:t>Create</w:t>
      </w:r>
      <w:r>
        <w:t xml:space="preserve">. The ticket appears in the </w:t>
      </w:r>
      <w:r>
        <w:rPr>
          <w:b/>
        </w:rPr>
        <w:t>To Do</w:t>
      </w:r>
      <w:r>
        <w:t xml:space="preserve"> column on the board.</w:t>
      </w:r>
    </w:p>
    <w:p>
      <w:pPr>
        <w:pBdr>
          <w:bottom w:val="single" w:sz="6" w:space="1" w:color="CCCCCC"/>
        </w:pBdr>
        <w:spacing w:after="0"/>
      </w:pPr>
    </w:p>
    <w:p>
      <w:pPr>
        <w:pStyle w:val="Heading2"/>
        <w:spacing w:before="240"/>
      </w:pPr>
      <w:r>
        <w:t>10.5 Editing an Existing Ticket</w:t>
      </w:r>
    </w:p>
    <w:p>
      <w:pPr>
        <w:pStyle w:val="ListNumber"/>
      </w:pPr>
      <w:r>
        <w:t xml:space="preserve">Open the ticket by clicking its card on the board or finding it via </w:t>
      </w:r>
      <w:r>
        <w:rPr>
          <w:b/>
        </w:rPr>
        <w:t>Issues</w:t>
      </w:r>
      <w:r>
        <w:t>.</w:t>
      </w:r>
    </w:p>
    <w:p>
      <w:pPr>
        <w:pStyle w:val="ListNumber"/>
      </w:pPr>
      <w:r>
        <w:t>Click directly on any field to edit it inline:</w:t>
      </w:r>
    </w:p>
    <w:p>
      <w:pPr>
        <w:pStyle w:val="ListBullet2"/>
      </w:pPr>
      <w:r/>
      <w:r>
        <w:rPr>
          <w:b/>
        </w:rPr>
        <w:t>Summary</w:t>
      </w:r>
      <w:r>
        <w:t xml:space="preserve"> (title) — click the title text to edit</w:t>
      </w:r>
    </w:p>
    <w:p>
      <w:pPr>
        <w:pStyle w:val="ListBullet2"/>
      </w:pPr>
      <w:r/>
      <w:r>
        <w:rPr>
          <w:b/>
        </w:rPr>
        <w:t>Description</w:t>
      </w:r>
      <w:r>
        <w:t xml:space="preserve"> — click the description body to open the editor</w:t>
      </w:r>
    </w:p>
    <w:p>
      <w:pPr>
        <w:pStyle w:val="ListBullet2"/>
      </w:pPr>
      <w:r/>
      <w:r>
        <w:rPr>
          <w:b/>
        </w:rPr>
        <w:t>Assignee</w:t>
      </w:r>
      <w:r>
        <w:t xml:space="preserve"> — click the assignee field and select a team member</w:t>
      </w:r>
    </w:p>
    <w:p>
      <w:pPr>
        <w:pStyle w:val="ListBullet2"/>
      </w:pPr>
      <w:r/>
      <w:r>
        <w:rPr>
          <w:b/>
        </w:rPr>
        <w:t>Priority</w:t>
      </w:r>
      <w:r>
        <w:t xml:space="preserve"> — click the priority icon to change it</w:t>
      </w:r>
    </w:p>
    <w:p>
      <w:pPr>
        <w:pStyle w:val="ListBullet2"/>
      </w:pPr>
      <w:r/>
      <w:r>
        <w:rPr>
          <w:b/>
        </w:rPr>
        <w:t>Status</w:t>
      </w:r>
      <w:r>
        <w:t xml:space="preserve"> — click the status badge (e.g. *To Do*) and select a new status from the dropdown</w:t>
      </w:r>
    </w:p>
    <w:p>
      <w:pPr>
        <w:pStyle w:val="ListNumber"/>
      </w:pPr>
      <w:r>
        <w:t>Changes save automatically as you update each field.</w:t>
      </w:r>
    </w:p>
    <w:p>
      <w:pPr>
        <w:pStyle w:val="ListNumber"/>
      </w:pPr>
      <w:r>
        <w:t xml:space="preserve">To add a </w:t>
      </w:r>
      <w:r>
        <w:rPr>
          <w:b/>
        </w:rPr>
        <w:t>comment</w:t>
      </w:r>
      <w:r>
        <w:t xml:space="preserve"> (e.g. progress update or question), scroll to the bottom of the ticket and type in the </w:t>
      </w:r>
      <w:r>
        <w:rPr>
          <w:b/>
        </w:rPr>
        <w:t>Add a comment</w:t>
      </w:r>
      <w:r>
        <w:t xml:space="preserve"> box, then click </w:t>
      </w:r>
      <w:r>
        <w:rPr>
          <w:b/>
        </w:rPr>
        <w:t>Save</w:t>
      </w:r>
      <w:r>
        <w:t>.</w:t>
      </w:r>
    </w:p>
    <w:p>
      <w:pPr>
        <w:pBdr>
          <w:bottom w:val="single" w:sz="6" w:space="1" w:color="CCCCCC"/>
        </w:pBdr>
        <w:spacing w:after="0"/>
      </w:pPr>
    </w:p>
    <w:p>
      <w:pPr>
        <w:pStyle w:val="Heading2"/>
        <w:spacing w:before="240"/>
      </w:pPr>
      <w:r>
        <w:t>10.6 Moving a Ticket Through the Workflow</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Status</w:t>
            </w:r>
          </w:p>
        </w:tc>
        <w:tc>
          <w:tcPr>
            <w:tcW w:type="dxa" w:w="4320"/>
            <w:shd w:val="clear" w:color="auto" w:fill="EDF2F7"/>
          </w:tcPr>
          <w:p>
            <w:r>
              <w:rPr>
                <w:b/>
                <w:sz w:val="18"/>
              </w:rPr>
            </w:r>
            <w:r>
              <w:rPr>
                <w:b/>
                <w:sz w:val="18"/>
              </w:rPr>
              <w:t>When to use</w:t>
            </w:r>
          </w:p>
        </w:tc>
      </w:tr>
      <w:tr>
        <w:tc>
          <w:tcPr>
            <w:tcW w:type="dxa" w:w="4320"/>
          </w:tcPr>
          <w:p>
            <w:r>
              <w:rPr>
                <w:sz w:val="18"/>
              </w:rPr>
            </w:r>
            <w:r>
              <w:rPr>
                <w:sz w:val="18"/>
              </w:rPr>
            </w:r>
            <w:r>
              <w:rPr>
                <w:b/>
                <w:sz w:val="18"/>
              </w:rPr>
              <w:t>To Do</w:t>
            </w:r>
            <w:r>
              <w:rPr>
                <w:sz w:val="18"/>
              </w:rPr>
            </w:r>
          </w:p>
        </w:tc>
        <w:tc>
          <w:tcPr>
            <w:tcW w:type="dxa" w:w="4320"/>
          </w:tcPr>
          <w:p>
            <w:r>
              <w:rPr>
                <w:sz w:val="18"/>
              </w:rPr>
            </w:r>
            <w:r>
              <w:rPr>
                <w:sz w:val="18"/>
              </w:rPr>
              <w:t>Not yet started</w:t>
            </w:r>
          </w:p>
        </w:tc>
      </w:tr>
      <w:tr>
        <w:tc>
          <w:tcPr>
            <w:tcW w:type="dxa" w:w="4320"/>
          </w:tcPr>
          <w:p>
            <w:r>
              <w:rPr>
                <w:sz w:val="18"/>
              </w:rPr>
            </w:r>
            <w:r>
              <w:rPr>
                <w:sz w:val="18"/>
              </w:rPr>
            </w:r>
            <w:r>
              <w:rPr>
                <w:b/>
                <w:sz w:val="18"/>
              </w:rPr>
              <w:t>In Progress</w:t>
            </w:r>
            <w:r>
              <w:rPr>
                <w:sz w:val="18"/>
              </w:rPr>
            </w:r>
          </w:p>
        </w:tc>
        <w:tc>
          <w:tcPr>
            <w:tcW w:type="dxa" w:w="4320"/>
          </w:tcPr>
          <w:p>
            <w:r>
              <w:rPr>
                <w:sz w:val="18"/>
              </w:rPr>
            </w:r>
            <w:r>
              <w:rPr>
                <w:sz w:val="18"/>
              </w:rPr>
              <w:t>You have started working on it — assign yourself</w:t>
            </w:r>
          </w:p>
        </w:tc>
      </w:tr>
      <w:tr>
        <w:tc>
          <w:tcPr>
            <w:tcW w:type="dxa" w:w="4320"/>
          </w:tcPr>
          <w:p>
            <w:r>
              <w:rPr>
                <w:sz w:val="18"/>
              </w:rPr>
            </w:r>
            <w:r>
              <w:rPr>
                <w:sz w:val="18"/>
              </w:rPr>
            </w:r>
            <w:r>
              <w:rPr>
                <w:b/>
                <w:sz w:val="18"/>
              </w:rPr>
              <w:t>In Review</w:t>
            </w:r>
            <w:r>
              <w:rPr>
                <w:sz w:val="18"/>
              </w:rPr>
            </w:r>
          </w:p>
        </w:tc>
        <w:tc>
          <w:tcPr>
            <w:tcW w:type="dxa" w:w="4320"/>
          </w:tcPr>
          <w:p>
            <w:r>
              <w:rPr>
                <w:sz w:val="18"/>
              </w:rPr>
            </w:r>
            <w:r>
              <w:rPr>
                <w:sz w:val="18"/>
              </w:rPr>
              <w:t>Code is written and a PR is open; waiting for review</w:t>
            </w:r>
          </w:p>
        </w:tc>
      </w:tr>
      <w:tr>
        <w:tc>
          <w:tcPr>
            <w:tcW w:type="dxa" w:w="4320"/>
          </w:tcPr>
          <w:p>
            <w:r>
              <w:rPr>
                <w:sz w:val="18"/>
              </w:rPr>
            </w:r>
            <w:r>
              <w:rPr>
                <w:sz w:val="18"/>
              </w:rPr>
            </w:r>
            <w:r>
              <w:rPr>
                <w:b/>
                <w:sz w:val="18"/>
              </w:rPr>
              <w:t>Done</w:t>
            </w:r>
            <w:r>
              <w:rPr>
                <w:sz w:val="18"/>
              </w:rPr>
            </w:r>
          </w:p>
        </w:tc>
        <w:tc>
          <w:tcPr>
            <w:tcW w:type="dxa" w:w="4320"/>
          </w:tcPr>
          <w:p>
            <w:r>
              <w:rPr>
                <w:sz w:val="18"/>
              </w:rPr>
            </w:r>
            <w:r>
              <w:rPr>
                <w:sz w:val="18"/>
              </w:rPr>
              <w:t>Fix is merged, tested, and verified</w:t>
            </w:r>
          </w:p>
        </w:tc>
      </w:tr>
    </w:tbl>
    <w:p/>
    <w:p>
      <w:r>
        <w:t>To move a ticket:</w:t>
      </w:r>
    </w:p>
    <w:p>
      <w:pPr>
        <w:pStyle w:val="ListBullet"/>
      </w:pPr>
      <w:r/>
      <w:r>
        <w:rPr>
          <w:b/>
        </w:rPr>
        <w:t>On the board</w:t>
      </w:r>
      <w:r>
        <w:t xml:space="preserve"> — drag the card to the next column.</w:t>
      </w:r>
    </w:p>
    <w:p>
      <w:pPr>
        <w:pStyle w:val="ListBullet"/>
      </w:pPr>
      <w:r/>
      <w:r>
        <w:rPr>
          <w:b/>
        </w:rPr>
        <w:t>Inside the ticket</w:t>
      </w:r>
      <w:r>
        <w:t xml:space="preserve"> — click the status badge at the top and pick the new status.</w:t>
      </w:r>
    </w:p>
    <w:p>
      <w:pPr>
        <w:pBdr>
          <w:bottom w:val="single" w:sz="6" w:space="1" w:color="CCCCCC"/>
        </w:pBdr>
        <w:spacing w:after="0"/>
      </w:pPr>
    </w:p>
    <w:p>
      <w:pPr>
        <w:pStyle w:val="Heading2"/>
        <w:spacing w:before="240"/>
      </w:pPr>
      <w:r>
        <w:t>10.7 Closing / Resolving a Ticket</w:t>
      </w:r>
    </w:p>
    <w:p>
      <w:pPr>
        <w:pStyle w:val="ListNumber"/>
      </w:pPr>
      <w:r>
        <w:t>Open the ticket.</w:t>
      </w:r>
    </w:p>
    <w:p>
      <w:pPr>
        <w:pStyle w:val="ListNumber"/>
      </w:pPr>
      <w:r>
        <w:t xml:space="preserve">Click the status badge and select </w:t>
      </w:r>
      <w:r>
        <w:rPr>
          <w:b/>
        </w:rPr>
        <w:t>Done</w:t>
      </w:r>
      <w:r>
        <w:t>.</w:t>
      </w:r>
    </w:p>
    <w:p>
      <w:pPr>
        <w:pStyle w:val="ListNumber"/>
      </w:pPr>
      <w:r>
        <w:t>Optionally add a comment describing what was done and which commit or PR resolved it.</w:t>
      </w:r>
    </w:p>
    <w:p>
      <w:pPr>
        <w:pBdr>
          <w:bottom w:val="single" w:sz="6" w:space="1" w:color="CCCCCC"/>
        </w:pBdr>
        <w:spacing w:after="0"/>
      </w:pPr>
    </w:p>
    <w:p>
      <w:pPr>
        <w:pStyle w:val="Heading2"/>
        <w:spacing w:before="240"/>
      </w:pPr>
      <w:r>
        <w:t>10.8 Tips</w:t>
      </w:r>
    </w:p>
    <w:p>
      <w:pPr>
        <w:pStyle w:val="ListBullet"/>
      </w:pPr>
      <w:r/>
      <w:r>
        <w:rPr>
          <w:b/>
        </w:rPr>
        <w:t>Link related tickets</w:t>
      </w:r>
      <w:r>
        <w:t xml:space="preserve"> — inside a ticket, click </w:t>
      </w:r>
      <w:r>
        <w:rPr>
          <w:b/>
        </w:rPr>
        <w:t>Link</w:t>
      </w:r>
      <w:r>
        <w:t xml:space="preserve"> to connect it to another issue (e.g. a bug that blocks a task).</w:t>
      </w:r>
    </w:p>
    <w:p>
      <w:pPr>
        <w:pStyle w:val="ListBullet"/>
      </w:pPr>
      <w:r/>
      <w:r>
        <w:rPr>
          <w:b/>
        </w:rPr>
        <w:t>Attach files</w:t>
      </w:r>
      <w:r>
        <w:t xml:space="preserve"> — drag and drop screenshots or log files directly into the ticket description or comment box.</w:t>
      </w:r>
    </w:p>
    <w:p>
      <w:pPr>
        <w:pStyle w:val="ListBullet"/>
      </w:pPr>
      <w:r/>
      <w:r>
        <w:rPr>
          <w:b/>
        </w:rPr>
        <w:t>Use labels</w:t>
      </w:r>
      <w:r>
        <w:t xml:space="preserve"> — add labels like </w:t>
      </w:r>
      <w:r>
        <w:rPr>
          <w:rFonts w:ascii="Courier New" w:hAnsi="Courier New"/>
          <w:color w:val="C53030"/>
          <w:sz w:val="18"/>
        </w:rPr>
        <w:t>frontend</w:t>
      </w:r>
      <w:r>
        <w:t xml:space="preserve">, </w:t>
      </w:r>
      <w:r>
        <w:rPr>
          <w:rFonts w:ascii="Courier New" w:hAnsi="Courier New"/>
          <w:color w:val="C53030"/>
          <w:sz w:val="18"/>
        </w:rPr>
        <w:t>backend</w:t>
      </w:r>
      <w:r>
        <w:t xml:space="preserve">, </w:t>
      </w:r>
      <w:r>
        <w:rPr>
          <w:rFonts w:ascii="Courier New" w:hAnsi="Courier New"/>
          <w:color w:val="C53030"/>
          <w:sz w:val="18"/>
        </w:rPr>
        <w:t>gis</w:t>
      </w:r>
      <w:r>
        <w:t xml:space="preserve">, or </w:t>
      </w:r>
      <w:r>
        <w:rPr>
          <w:rFonts w:ascii="Courier New" w:hAnsi="Courier New"/>
          <w:color w:val="C53030"/>
          <w:sz w:val="18"/>
        </w:rPr>
        <w:t>scoring</w:t>
      </w:r>
      <w:r>
        <w:t xml:space="preserve"> to make filtering easier.</w:t>
      </w:r>
    </w:p>
    <w:p>
      <w:pPr>
        <w:pStyle w:val="ListBullet"/>
      </w:pPr>
      <w:r/>
      <w:r>
        <w:rPr>
          <w:b/>
        </w:rPr>
        <w:t>Watch a ticket</w:t>
      </w:r>
      <w:r>
        <w:t xml:space="preserve"> — click the eye icon on a ticket to get notified when it is updated.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