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f0_path_safety_assessment_tool_psat_user"/>
      <w:pPr>
        <w:pStyle w:val="Heading1"/>
      </w:pPr>
      <w:bookmarkEnd w:id="0"/>
      <w:r>
        <w:rPr>
          <w:b w:val="0"/>
          <w:i w:val="0"/>
        </w:rPr>
        <w:t>Path Safety Assessment Tool (PSAT) User Guide</w:t>
      </w:r>
    </w:p>
    <w:p>
      <w:r>
        <w:rPr>
          <w:b w:val="0"/>
          <w:i w:val="0"/>
        </w:rPr>
        <w:t>Welcome to PSAT. The tool helps you create projects from geotagged survey images, review coded path segments, calculate safety risk scores, analyse safety hazards and test treatments.</w:t>
      </w:r>
    </w:p>
    <w:p>
      <w:pPr/>
      <w:r>
        <w:rPr>
          <w:b/>
          <w:i/>
        </w:rPr>
        <w:t>New in 2026-07-02 — the v2 interface is now the default.</w:t>
      </w:r>
      <w:r>
        <w:rPr>
          <w:b w:val="0"/>
          <w:i/>
        </w:rPr>
        <w:t xml:space="preserve"> The Home, Create Project, Coding, Path Analysis, Treatment Application, User Guide, and GIS Layers pages all open in the redesigned </w:t>
      </w:r>
      <w:r>
        <w:rPr>
          <w:b/>
          <w:i/>
        </w:rPr>
        <w:t>v2</w:t>
      </w:r>
      <w:r>
        <w:rPr>
          <w:b w:val="0"/>
          <w:i/>
        </w:rPr>
        <w:t xml:space="preserve"> layout by default. This guide describes the app as it appears in v2 unless a section says otherwise. If a page still shows the older layout, or you want to compare, add ?ui=v1 to the page's URL (?ui=v2 switches back) — your choice is remembered on this device until you change it again. The </w:t>
      </w:r>
      <w:r>
        <w:rPr>
          <w:b/>
          <w:i/>
        </w:rPr>
        <w:t>Report Builder</w:t>
      </w:r>
      <w:r>
        <w:rPr>
          <w:b w:val="0"/>
          <w:i/>
        </w:rPr>
        <w:t xml:space="preserve"> and </w:t>
      </w:r>
      <w:r>
        <w:rPr>
          <w:b/>
          <w:i/>
        </w:rPr>
        <w:t>Generated Reports</w:t>
      </w:r>
      <w:r>
        <w:rPr>
          <w:b w:val="0"/>
          <w:i/>
        </w:rPr>
        <w:t xml:space="preserve"> pages keep their existing v1 layout for now, with only minor visual touch-ups applied (see Section 5: Report Generation); the </w:t>
      </w:r>
      <w:r>
        <w:rPr>
          <w:b/>
          <w:i/>
        </w:rPr>
        <w:t>Landing (login) page</w:t>
      </w:r>
      <w:r>
        <w:rPr>
          <w:b w:val="0"/>
          <w:i/>
        </w:rPr>
        <w:t>'s branded look is unchanged aside from its profile pop-ups (see Section 1.2).</w:t>
      </w:r>
    </w:p>
    <w:p>
      <w:pPr>
        <w:pBdr>
          <w:bottom w:val="single" w:sz="6" w:space="1" w:color="A0AEC0"/>
        </w:pBdr>
      </w:pPr>
    </w:p>
    <w:p>
      <w:bookmarkStart w:id="0" w:name="f0_table_of_contents"/>
      <w:pPr>
        <w:pStyle w:val="Heading2"/>
      </w:pPr>
      <w:bookmarkEnd w:id="0"/>
      <w:r>
        <w:rPr>
          <w:b w:val="0"/>
          <w:i w:val="0"/>
        </w:rPr>
        <w:t>Table of Contents</w:t>
      </w:r>
    </w:p>
    <w:p>
      <w:pPr>
        <w:pStyle w:val="ListBullet"/>
      </w:pPr>
      <w:hyperlink w:anchor="f0_10_how_to_install_psat">
        <w:r>
          <w:rPr>
            <w:color w:val="2563EB"/>
            <w:u w:val="single"/>
          </w:rPr>
          <w:t xml:space="preserve">1.0 How to Install PSAT</w:t>
        </w:r>
      </w:hyperlink>
    </w:p>
    <w:p>
      <w:pPr>
        <w:pStyle w:val="ListBullet"/>
      </w:pPr>
      <w:hyperlink w:anchor="f0_11_using_the_help_guide">
        <w:r>
          <w:rPr>
            <w:color w:val="2563EB"/>
            <w:u w:val="single"/>
          </w:rPr>
          <w:t xml:space="preserve">1.1 Using the Help Guide</w:t>
        </w:r>
      </w:hyperlink>
    </w:p>
    <w:p>
      <w:pPr>
        <w:pStyle w:val="ListBullet"/>
      </w:pPr>
      <w:hyperlink w:anchor="f0_12_user_login__account_management">
        <w:r>
          <w:rPr>
            <w:color w:val="2563EB"/>
            <w:u w:val="single"/>
          </w:rPr>
          <w:t xml:space="preserve">1.2 User Login &amp; Account Management</w:t>
        </w:r>
      </w:hyperlink>
    </w:p>
    <w:p>
      <w:pPr>
        <w:pStyle w:val="ListBullet"/>
      </w:pPr>
      <w:hyperlink w:anchor="f0_13_open_the_project_list">
        <w:r>
          <w:rPr>
            <w:color w:val="2563EB"/>
            <w:u w:val="single"/>
          </w:rPr>
          <w:t xml:space="preserve">1.3 Open the Project List</w:t>
        </w:r>
      </w:hyperlink>
    </w:p>
    <w:p>
      <w:pPr>
        <w:pStyle w:val="ListBullet"/>
      </w:pPr>
      <w:hyperlink w:anchor="f0_14_create_a_project">
        <w:r>
          <w:rPr>
            <w:color w:val="2563EB"/>
            <w:u w:val="single"/>
          </w:rPr>
          <w:t xml:space="preserve">1.4 Create a Project</w:t>
        </w:r>
      </w:hyperlink>
    </w:p>
    <w:p>
      <w:pPr>
        <w:pStyle w:val="ListBullet"/>
      </w:pPr>
      <w:hyperlink w:anchor="f0_15_navigate_between_workflows">
        <w:r>
          <w:rPr>
            <w:color w:val="2563EB"/>
            <w:u w:val="single"/>
          </w:rPr>
          <w:t xml:space="preserve">1.5 Navigate Between Workflows</w:t>
        </w:r>
      </w:hyperlink>
    </w:p>
    <w:p>
      <w:pPr>
        <w:pStyle w:val="ListBullet"/>
      </w:pPr>
      <w:hyperlink w:anchor="f0_16_quick_select__jump_to_a_workflow_f">
        <w:r>
          <w:rPr>
            <w:color w:val="2563EB"/>
            <w:u w:val="single"/>
          </w:rPr>
          <w:t xml:space="preserve">1.6 Quick Select — Jump to a Workflow from Anywhere</w:t>
        </w:r>
      </w:hyperlink>
    </w:p>
    <w:p>
      <w:pPr>
        <w:pStyle w:val="ListBullet"/>
      </w:pPr>
      <w:hyperlink w:anchor="f0_17_viewing_and_updating_gis_layers">
        <w:r>
          <w:rPr>
            <w:color w:val="2563EB"/>
            <w:u w:val="single"/>
          </w:rPr>
          <w:t xml:space="preserve">1.7 Viewing and Updating GIS Layers</w:t>
        </w:r>
      </w:hyperlink>
    </w:p>
    <w:p>
      <w:pPr>
        <w:pStyle w:val="ListBullet"/>
      </w:pPr>
      <w:hyperlink w:anchor="f0_18_sharing_a_project">
        <w:r>
          <w:rPr>
            <w:color w:val="2563EB"/>
            <w:u w:val="single"/>
          </w:rPr>
          <w:t xml:space="preserve">1.8 Sharing a Project</w:t>
        </w:r>
      </w:hyperlink>
    </w:p>
    <w:p>
      <w:pPr>
        <w:pBdr>
          <w:bottom w:val="single" w:sz="6" w:space="1" w:color="A0AEC0"/>
        </w:pBdr>
      </w:pPr>
    </w:p>
    <w:p>
      <w:bookmarkStart w:id="0" w:name="f0_1_getting_started"/>
      <w:pPr>
        <w:pStyle w:val="Heading2"/>
      </w:pPr>
      <w:bookmarkEnd w:id="0"/>
      <w:r>
        <w:rPr>
          <w:b w:val="0"/>
          <w:i w:val="0"/>
        </w:rPr>
        <w:t>1. Getting Started</w:t>
      </w:r>
    </w:p>
    <w:p>
      <w:bookmarkStart w:id="0" w:name="f0_10_how_to_install_psat"/>
      <w:pPr>
        <w:pStyle w:val="Heading3"/>
      </w:pPr>
      <w:bookmarkEnd w:id="0"/>
      <w:r>
        <w:rPr>
          <w:b w:val="0"/>
          <w:i w:val="0"/>
        </w:rPr>
        <w:t>1.0 How to Install PSAT</w:t>
      </w:r>
    </w:p>
    <w:p>
      <w:pPr>
        <w:ind w:left="432"/>
        <w:pBdr>
          <w:left w:val="single" w:sz="12" w:space="4" w:color="CBD5E0"/>
        </w:pBdr>
      </w:pPr>
      <w:r>
        <w:rPr>
          <w:b/>
          <w:i/>
        </w:rPr>
        <w:t>Note:</w:t>
      </w:r>
      <w:r>
        <w:rPr>
          <w:b w:val="0"/>
          <w:i/>
        </w:rPr>
        <w:t xml:space="preserve"> This section is a placeholder. Full installation instructions will be added once the installation package is finalised by the development team.</w:t>
      </w:r>
    </w:p>
    <w:p>
      <w:r>
        <w:rPr>
          <w:b w:val="0"/>
          <w:i w:val="0"/>
        </w:rPr>
        <w:t>The PSAT installation folder contains everything needed to run the tool on your machine. Key items in the folder include:</w:t>
      </w:r>
    </w:p>
    <w:p>
      <w:pPr>
        <w:pStyle w:val="ListBullet"/>
      </w:pPr>
      <w:r>
        <w:rPr>
          <w:b/>
          <w:i w:val="0"/>
        </w:rPr>
        <w:t>run.PSAT</w:t>
      </w:r>
      <w:r>
        <w:rPr>
          <w:b w:val="0"/>
          <w:i w:val="0"/>
        </w:rPr>
        <w:t xml:space="preserve"> — the main launcher executable to start the application</w:t>
      </w:r>
    </w:p>
    <w:p>
      <w:pPr>
        <w:pStyle w:val="ListBullet"/>
      </w:pPr>
      <w:r>
        <w:rPr>
          <w:b/>
          <w:i w:val="0"/>
        </w:rPr>
        <w:t>GIS layers</w:t>
      </w:r>
      <w:r>
        <w:rPr>
          <w:b w:val="0"/>
          <w:i w:val="0"/>
        </w:rPr>
        <w:t xml:space="preserve"> — all shapefiles required for auto-coding and spatial analysis</w:t>
      </w:r>
    </w:p>
    <w:p>
      <w:pPr>
        <w:pStyle w:val="ListBullet"/>
      </w:pPr>
      <w:r>
        <w:rPr>
          <w:b/>
          <w:i w:val="0"/>
        </w:rPr>
        <w:t>Latest survey images</w:t>
      </w:r>
      <w:r>
        <w:rPr>
          <w:b w:val="0"/>
          <w:i w:val="0"/>
        </w:rPr>
        <w:t xml:space="preserve"> — pre-loaded images (e.g. 1Q26) for initial project setup</w:t>
      </w:r>
    </w:p>
    <w:p>
      <w:r>
        <w:rPr>
          <w:b w:val="0"/>
          <w:i w:val="0"/>
        </w:rPr>
        <w:t>Contact your administrator for the latest installation package and setup instructions.</w:t>
      </w:r>
    </w:p>
    <w:p>
      <w:pPr>
        <w:pBdr>
          <w:bottom w:val="single" w:sz="6" w:space="1" w:color="A0AEC0"/>
        </w:pBdr>
      </w:pPr>
    </w:p>
    <w:p>
      <w:bookmarkStart w:id="0" w:name="f0_11_using_the_help_guide"/>
      <w:pPr>
        <w:pStyle w:val="Heading3"/>
      </w:pPr>
      <w:bookmarkEnd w:id="0"/>
      <w:r>
        <w:rPr>
          <w:b w:val="0"/>
          <w:i w:val="0"/>
        </w:rPr>
        <w:t>1.1 Using the Help Guide</w:t>
      </w:r>
    </w:p>
    <w:p>
      <w:r>
        <w:rPr>
          <w:b w:val="0"/>
          <w:i w:val="0"/>
        </w:rPr>
        <w:t xml:space="preserve">Click the </w:t>
      </w:r>
      <w:r>
        <w:rPr>
          <w:b/>
          <w:i w:val="0"/>
        </w:rPr>
        <w:t>Help (?)</w:t>
      </w:r>
      <w:r>
        <w:rPr>
          <w:b w:val="0"/>
          <w:i w:val="0"/>
        </w:rPr>
        <w:t xml:space="preserve"> button at the top left corner of any page to open the in-app guide. The Help page contains three tabs:</w:t>
      </w:r>
    </w:p>
    <w:p>
      <w:pPr>
        <w:pStyle w:val="ListBullet"/>
      </w:pPr>
      <w:r>
        <w:rPr>
          <w:b/>
          <w:i w:val="0"/>
        </w:rPr>
        <w:t>User Guide</w:t>
      </w:r>
      <w:r>
        <w:rPr>
          <w:b w:val="0"/>
          <w:i w:val="0"/>
        </w:rPr>
        <w:t xml:space="preserve"> — step-by-step instructions for all workflows (this guide)</w:t>
      </w:r>
    </w:p>
    <w:p>
      <w:pPr>
        <w:pStyle w:val="ListBullet"/>
      </w:pPr>
      <w:r>
        <w:rPr>
          <w:b/>
          <w:i w:val="0"/>
        </w:rPr>
        <w:t>Admin Guide</w:t>
      </w:r>
      <w:r>
        <w:rPr>
          <w:b w:val="0"/>
          <w:i w:val="0"/>
        </w:rPr>
        <w:t xml:space="preserve"> — system deployment, model management, and infrastructure</w:t>
      </w:r>
    </w:p>
    <w:p>
      <w:pPr>
        <w:pStyle w:val="ListBullet"/>
      </w:pPr>
      <w:r>
        <w:rPr>
          <w:b/>
          <w:i w:val="0"/>
        </w:rPr>
        <w:t>Developer Guide</w:t>
      </w:r>
      <w:r>
        <w:rPr>
          <w:b w:val="0"/>
          <w:i w:val="0"/>
        </w:rPr>
        <w:t xml:space="preserve"> — technical architecture, API reference, and scoring logic</w:t>
      </w:r>
    </w:p>
    <w:p>
      <w:pPr/>
      <w:r>
        <w:rPr>
          <w:b/>
          <w:i/>
        </w:rPr>
        <w:t>v2 layout:</w:t>
      </w:r>
      <w:r>
        <w:rPr>
          <w:b w:val="0"/>
          <w:i/>
        </w:rPr>
        <w:t xml:space="preserve"> The Help page itself was redesigned for v2 — a single unified canvas with the three guides as tab pills at the top, a slim left-hand section list showing only a “Last updated” caption instead of a date on every entry, and the standard v2 sidebar down the left of the screen. The content and structure of each guide are unchanged.</w:t>
      </w:r>
    </w:p>
    <w:p>
      <w:bookmarkStart w:id="0" w:name="f0_12_user_login__account_management"/>
      <w:pPr>
        <w:pStyle w:val="Heading3"/>
      </w:pPr>
      <w:bookmarkEnd w:id="0"/>
      <w:r>
        <w:rPr>
          <w:b w:val="0"/>
          <w:i w:val="0"/>
        </w:rPr>
        <w:t>1.2 User Login &amp; Account Management</w:t>
      </w:r>
    </w:p>
    <w:p>
      <w:r>
        <w:rPr>
          <w:b/>
          <w:i w:val="0"/>
        </w:rPr>
        <w:t>Creating a new profile</w:t>
      </w:r>
      <w:r>
        <w:rPr>
          <w:b w:val="0"/>
          <w:i w:val="0"/>
        </w:rPr>
        <w:t xml:space="preserve"> — click </w:t>
      </w:r>
      <w:r>
        <w:rPr>
          <w:b/>
          <w:i w:val="0"/>
        </w:rPr>
        <w:t>Create Profile</w:t>
      </w:r>
      <w:r>
        <w:rPr>
          <w:b w:val="0"/>
          <w:i w:val="0"/>
        </w:rPr>
        <w:t xml:space="preserve"> on the Landing Page and fill in the following:</w:t>
      </w:r>
    </w:p>
    <w:p>
      <w:pPr>
        <w:pStyle w:val="ListBullet"/>
      </w:pPr>
      <w:r>
        <w:rPr>
          <w:b/>
          <w:i w:val="0"/>
        </w:rPr>
        <w:t>Username</w:t>
      </w:r>
      <w:r>
        <w:rPr>
          <w:b w:val="0"/>
          <w:i w:val="0"/>
        </w:rPr>
        <w:t xml:space="preserve"> — a display name for your profile (shown on the landing page and in session headers)</w:t>
      </w:r>
    </w:p>
    <w:p>
      <w:pPr>
        <w:pStyle w:val="ListBullet"/>
      </w:pPr>
      <w:r>
        <w:rPr>
          <w:b/>
          <w:i w:val="0"/>
        </w:rPr>
        <w:t>LTA Employee Email</w:t>
      </w:r>
      <w:r>
        <w:rPr>
          <w:b w:val="0"/>
          <w:i w:val="0"/>
        </w:rPr>
        <w:t xml:space="preserve"> (e.g. </w:t>
      </w:r>
      <w:r>
        <w:rPr>
          <w:rFonts w:ascii="Consolas" w:hAnsi="Consolas"/>
          <w:b w:val="0"/>
          <w:i w:val="0"/>
        </w:rPr>
        <w:t>user@lta.gov.sg</w:t>
      </w:r>
      <w:r>
        <w:rPr>
          <w:b w:val="0"/>
          <w:i w:val="0"/>
        </w:rPr>
        <w:t xml:space="preserve">) — this is your </w:t>
      </w:r>
      <w:r>
        <w:rPr>
          <w:b/>
          <w:i w:val="0"/>
        </w:rPr>
        <w:t>private-facing email</w:t>
      </w:r>
      <w:r>
        <w:rPr>
          <w:b w:val="0"/>
          <w:i w:val="0"/>
        </w:rPr>
        <w:t>, used only for identity verification and password/PIN recovery; it is not displayed publicly</w:t>
      </w:r>
    </w:p>
    <w:p>
      <w:pPr>
        <w:pStyle w:val="ListBullet"/>
      </w:pPr>
      <w:r>
        <w:rPr>
          <w:b/>
          <w:i w:val="0"/>
        </w:rPr>
        <w:t>Division</w:t>
      </w:r>
      <w:r>
        <w:rPr>
          <w:b w:val="0"/>
          <w:i w:val="0"/>
        </w:rPr>
        <w:t xml:space="preserve"> — your organisational division</w:t>
      </w:r>
    </w:p>
    <w:p>
      <w:pPr>
        <w:pStyle w:val="ListBullet"/>
      </w:pPr>
      <w:r>
        <w:rPr>
          <w:b/>
          <w:i w:val="0"/>
        </w:rPr>
        <w:t>4–12 digit numeric PIN</w:t>
      </w:r>
      <w:r>
        <w:rPr>
          <w:b w:val="0"/>
          <w:i w:val="0"/>
        </w:rPr>
        <w:t xml:space="preserve"> — your login credential</w:t>
      </w:r>
    </w:p>
    <w:p>
      <w:r>
        <w:rPr>
          <w:b w:val="0"/>
          <w:i w:val="0"/>
        </w:rPr>
        <w:t xml:space="preserve">Then click </w:t>
      </w:r>
      <w:r>
        <w:rPr>
          <w:b/>
          <w:i w:val="0"/>
        </w:rPr>
        <w:t>Create Profile</w:t>
      </w:r>
      <w:r>
        <w:rPr>
          <w:b w:val="0"/>
          <w:i w:val="0"/>
        </w:rPr>
        <w:t xml:space="preserve"> to complete setup.</w:t>
      </w:r>
    </w:p>
    <w:p>
      <w:r>
        <w:rPr>
          <w:b/>
          <w:i w:val="0"/>
        </w:rPr>
        <w:t>Signing in</w:t>
      </w:r>
      <w:r>
        <w:rPr>
          <w:b w:val="0"/>
          <w:i w:val="0"/>
        </w:rPr>
        <w:t xml:space="preserve"> — click your profile card on the Landing Page, click </w:t>
      </w:r>
      <w:r>
        <w:rPr>
          <w:b/>
          <w:i w:val="0"/>
        </w:rPr>
        <w:t xml:space="preserve">Start As </w:t>
      </w:r>
      <w:r>
        <w:rPr>
          <w:b/>
          <w:i w:val="0"/>
        </w:rPr>
        <w:t>&lt;</w:t>
      </w:r>
      <w:r>
        <w:rPr>
          <w:b/>
          <w:i w:val="0"/>
        </w:rPr>
        <w:t>Username</w:t>
      </w:r>
      <w:r>
        <w:rPr>
          <w:b/>
          <w:i w:val="0"/>
        </w:rPr>
        <w:t>&gt;</w:t>
      </w:r>
      <w:r>
        <w:rPr>
          <w:b w:val="0"/>
          <w:i w:val="0"/>
        </w:rPr>
        <w:t xml:space="preserve">, enter your PIN, and you are taken to your </w:t>
      </w:r>
      <w:r>
        <w:rPr>
          <w:b/>
          <w:i w:val="0"/>
        </w:rPr>
        <w:t>Projects</w:t>
      </w:r>
      <w:r>
        <w:rPr>
          <w:b w:val="0"/>
          <w:i w:val="0"/>
        </w:rPr>
        <w:t xml:space="preserve"> page.</w:t>
      </w:r>
    </w:p>
    <w:p>
      <w:r>
        <w:rPr>
          <w:b/>
          <w:i w:val="0"/>
        </w:rPr>
        <w:t>Switching accounts</w:t>
      </w:r>
      <w:r>
        <w:rPr>
          <w:b w:val="0"/>
          <w:i w:val="0"/>
        </w:rPr>
        <w:t xml:space="preserve"> — click </w:t>
      </w:r>
      <w:r>
        <w:rPr>
          <w:b/>
          <w:i w:val="0"/>
        </w:rPr>
        <w:t>Log Out</w:t>
      </w:r>
      <w:r>
        <w:rPr>
          <w:b w:val="0"/>
          <w:i w:val="0"/>
        </w:rPr>
        <w:t xml:space="preserve"> in the left-hand sidebar at any time and select a different profile on the Landing Page.</w:t>
      </w:r>
    </w:p>
    <w:p>
      <w:r>
        <w:rPr>
          <w:b/>
          <w:i w:val="0"/>
        </w:rPr>
        <w:t>Session Behaviour</w:t>
      </w:r>
    </w:p>
    <w:p>
      <w:pPr>
        <w:pStyle w:val="ListBullet"/>
      </w:pPr>
      <w:r>
        <w:rPr>
          <w:b w:val="0"/>
          <w:i w:val="0"/>
        </w:rPr>
        <w:t xml:space="preserve">Sessions are </w:t>
      </w:r>
      <w:r>
        <w:rPr>
          <w:b/>
          <w:i w:val="0"/>
        </w:rPr>
        <w:t>device-local</w:t>
      </w:r>
      <w:r>
        <w:rPr>
          <w:b w:val="0"/>
          <w:i w:val="0"/>
        </w:rPr>
        <w:t>. All browser tabs open on the same device share the same active profile.</w:t>
      </w:r>
    </w:p>
    <w:p>
      <w:pPr>
        <w:pStyle w:val="ListBullet"/>
      </w:pPr>
      <w:r>
        <w:rPr>
          <w:b w:val="0"/>
          <w:i w:val="0"/>
        </w:rPr>
        <w:t>Logging out from one tab logs you out everywhere on that device.</w:t>
      </w:r>
    </w:p>
    <w:p>
      <w:pPr>
        <w:pStyle w:val="ListBullet"/>
      </w:pPr>
      <w:r>
        <w:rPr>
          <w:b w:val="0"/>
          <w:i w:val="0"/>
        </w:rPr>
        <w:t>Your projects, images, and results persist on disk — logging out does not delete any data.</w:t>
      </w:r>
    </w:p>
    <w:p>
      <w:r>
        <w:rPr>
          <w:b/>
          <w:i w:val="0"/>
        </w:rPr>
        <w:t>Forgotten PIN / Restore Password</w:t>
      </w:r>
    </w:p>
    <w:p>
      <w:r>
        <w:rPr>
          <w:b w:val="0"/>
          <w:i w:val="0"/>
        </w:rPr>
        <w:t xml:space="preserve">If you have forgotten your PIN, you can restore access using your registered </w:t>
      </w:r>
      <w:r>
        <w:rPr>
          <w:b/>
          <w:i w:val="0"/>
        </w:rPr>
        <w:t>private-facing email</w:t>
      </w:r>
      <w:r>
        <w:rPr>
          <w:b w:val="0"/>
          <w:i w:val="0"/>
        </w:rPr>
        <w:t>:</w:t>
      </w:r>
    </w:p>
    <w:p>
      <w:pPr>
        <w:pStyle w:val="ListNumber"/>
      </w:pPr>
      <w:r>
        <w:rPr>
          <w:b w:val="0"/>
          <w:i w:val="0"/>
        </w:rPr>
        <w:t xml:space="preserve">On the Landing Page, click </w:t>
      </w:r>
      <w:r>
        <w:rPr>
          <w:b/>
          <w:i w:val="0"/>
        </w:rPr>
        <w:t>Forgot PIN?</w:t>
      </w:r>
      <w:r>
        <w:rPr>
          <w:b w:val="0"/>
          <w:i w:val="0"/>
        </w:rPr>
        <w:t xml:space="preserve"> (or the equivalent restore option) below the sign-in prompt.</w:t>
      </w:r>
    </w:p>
    <w:p>
      <w:pPr>
        <w:pStyle w:val="ListNumber"/>
      </w:pPr>
      <w:r>
        <w:rPr>
          <w:b w:val="0"/>
          <w:i w:val="0"/>
        </w:rPr>
        <w:t xml:space="preserve">Enter the </w:t>
      </w:r>
      <w:r>
        <w:rPr>
          <w:b/>
          <w:i w:val="0"/>
        </w:rPr>
        <w:t>email address</w:t>
      </w:r>
      <w:r>
        <w:rPr>
          <w:b w:val="0"/>
          <w:i w:val="0"/>
        </w:rPr>
        <w:t xml:space="preserve"> you provided when creating your profile.</w:t>
      </w:r>
    </w:p>
    <w:p>
      <w:pPr>
        <w:pStyle w:val="ListNumber"/>
      </w:pPr>
      <w:r>
        <w:rPr>
          <w:b w:val="0"/>
          <w:i w:val="0"/>
        </w:rPr>
        <w:t>Follow the verification instructions sent to that email to reset your PIN.</w:t>
      </w:r>
    </w:p>
    <w:p>
      <w:pPr>
        <w:ind w:left="432"/>
        <w:pBdr>
          <w:left w:val="single" w:sz="12" w:space="4" w:color="CBD5E0"/>
        </w:pBdr>
      </w:pPr>
      <w:r>
        <w:rPr>
          <w:b w:val="0"/>
          <w:i/>
        </w:rPr>
        <w:t>If you no longer have access to your registered email, ask your administrator to delete and recreate the profile. Note that deleting a profile removes all projects associated with it.</w:t>
      </w:r>
    </w:p>
    <w:p>
      <w:pPr/>
      <w:r>
        <w:rPr>
          <w:b/>
          <w:i/>
        </w:rPr>
        <w:t>What's new in v2 (2026-07-07):</w:t>
      </w:r>
      <w:r>
        <w:rPr>
          <w:b w:val="0"/>
          <w:i/>
        </w:rPr>
        <w:t xml:space="preserve"> The Landing Page keeps its familiar branded look — background image, PSAT logo/hero, and the green profile selection panel — but the functional pop-ups behind it were rebuilt for v2:</w:t>
      </w:r>
    </w:p>
    <w:p>
      <w:pPr>
        <w:pStyle w:val="ListBullet"/>
      </w:pPr>
      <w:r>
        <w:rPr>
          <w:b w:val="0"/>
          <w:i w:val="0"/>
        </w:rPr>
        <w:t xml:space="preserve">The </w:t>
      </w:r>
      <w:r>
        <w:rPr>
          <w:b/>
          <w:i w:val="0"/>
        </w:rPr>
        <w:t>Enter PIN</w:t>
      </w:r>
      <w:r>
        <w:rPr>
          <w:b w:val="0"/>
          <w:i w:val="0"/>
        </w:rPr>
        <w:t xml:space="preserve">, </w:t>
      </w:r>
      <w:r>
        <w:rPr>
          <w:b/>
          <w:i w:val="0"/>
        </w:rPr>
        <w:t>Create Profile</w:t>
      </w:r>
      <w:r>
        <w:rPr>
          <w:b w:val="0"/>
          <w:i w:val="0"/>
        </w:rPr>
        <w:t xml:space="preserve">, </w:t>
      </w:r>
      <w:r>
        <w:rPr>
          <w:b/>
          <w:i w:val="0"/>
        </w:rPr>
        <w:t>Manage Profile</w:t>
      </w:r>
      <w:r>
        <w:rPr>
          <w:b w:val="0"/>
          <w:i w:val="0"/>
        </w:rPr>
        <w:t xml:space="preserve">, </w:t>
      </w:r>
      <w:r>
        <w:rPr>
          <w:b/>
          <w:i w:val="0"/>
        </w:rPr>
        <w:t>Delete Profile</w:t>
      </w:r>
      <w:r>
        <w:rPr>
          <w:b w:val="0"/>
          <w:i w:val="0"/>
        </w:rPr>
        <w:t xml:space="preserve">, and </w:t>
      </w:r>
      <w:r>
        <w:rPr>
          <w:b/>
          <w:i w:val="0"/>
        </w:rPr>
        <w:t>Reset PIN</w:t>
      </w:r>
      <w:r>
        <w:rPr>
          <w:b w:val="0"/>
          <w:i w:val="0"/>
        </w:rPr>
        <w:t xml:space="preserve"> dialogs all now open in a new, lighter pop-up style consistent with the rest of the v2 interface.</w:t>
      </w:r>
    </w:p>
    <w:p>
      <w:pPr>
        <w:pStyle w:val="ListBullet"/>
      </w:pPr>
      <w:r>
        <w:rPr>
          <w:b w:val="0"/>
          <w:i w:val="0"/>
        </w:rPr>
        <w:t xml:space="preserve">The right-hand profile panel </w:t>
      </w:r>
      <w:r>
        <w:rPr>
          <w:b/>
          <w:i w:val="0"/>
        </w:rPr>
        <w:t>no longer scrolls as a whole</w:t>
      </w:r>
      <w:r>
        <w:rPr>
          <w:b w:val="0"/>
          <w:i w:val="0"/>
        </w:rPr>
        <w:t xml:space="preserve"> — only the list of profiles scrolls internally, so the </w:t>
      </w:r>
      <w:r>
        <w:rPr>
          <w:b/>
          <w:i w:val="0"/>
        </w:rPr>
        <w:t>Start</w:t>
      </w:r>
      <w:r>
        <w:rPr>
          <w:b w:val="0"/>
          <w:i w:val="0"/>
        </w:rPr>
        <w:t xml:space="preserve"> button stays pinned and visible on screen no matter how many profiles are registered on the device.</w:t>
      </w:r>
    </w:p>
    <w:p>
      <w:pPr>
        <w:pStyle w:val="ListBullet"/>
      </w:pPr>
      <w:r>
        <w:rPr>
          <w:b w:val="0"/>
          <w:i w:val="0"/>
        </w:rPr>
        <w:t>This fixes an old issue where, on devices with many saved profiles, the Start button could be scrolled out of view.</w:t>
      </w:r>
    </w:p>
    <w:p>
      <w:pPr/>
      <w:r>
        <w:rPr>
          <w:b w:val="0"/>
          <w:i/>
        </w:rPr>
        <w:t>A full redesign of the branded landing layout itself (background, hero, logo) is still planned for a future update — only the profile pop-ups have moved to v2 so far.</w:t>
      </w:r>
    </w:p>
    <w:p>
      <w:bookmarkStart w:id="0" w:name="f0_13_open_the_project_list"/>
      <w:pPr>
        <w:pStyle w:val="Heading3"/>
      </w:pPr>
      <w:bookmarkEnd w:id="0"/>
      <w:r>
        <w:rPr>
          <w:b w:val="0"/>
          <w:i w:val="0"/>
        </w:rPr>
        <w:t>1.3 Open the Project List</w:t>
      </w:r>
    </w:p>
    <w:p>
      <w:r>
        <w:rPr>
          <w:b w:val="0"/>
          <w:i w:val="0"/>
        </w:rPr>
        <w:t xml:space="preserve">Use the </w:t>
      </w:r>
      <w:r>
        <w:rPr>
          <w:b/>
          <w:i w:val="0"/>
        </w:rPr>
        <w:t>Home</w:t>
      </w:r>
      <w:r>
        <w:rPr>
          <w:b w:val="0"/>
          <w:i w:val="0"/>
        </w:rPr>
        <w:t xml:space="preserve"> page to browse all projects. You can:</w:t>
      </w:r>
    </w:p>
    <w:p>
      <w:pPr>
        <w:pStyle w:val="ListBullet"/>
      </w:pPr>
      <w:r>
        <w:rPr>
          <w:b w:val="0"/>
          <w:i w:val="0"/>
        </w:rPr>
        <w:t>search by project name or road name</w:t>
      </w:r>
    </w:p>
    <w:p>
      <w:pPr>
        <w:pStyle w:val="ListBullet"/>
      </w:pPr>
      <w:r>
        <w:rPr>
          <w:b w:val="0"/>
          <w:i w:val="0"/>
        </w:rPr>
        <w:t>filter by tags (e.g. NSC, AMK)</w:t>
      </w:r>
    </w:p>
    <w:p>
      <w:pPr>
        <w:pStyle w:val="ListBullet"/>
      </w:pPr>
      <w:r>
        <w:rPr>
          <w:b w:val="0"/>
          <w:i w:val="0"/>
        </w:rPr>
        <w:t>sort by project name, verification progress, distance verified, autocode progress, and last modified time</w:t>
      </w:r>
    </w:p>
    <w:p>
      <w:pPr>
        <w:pStyle w:val="ListBullet"/>
      </w:pPr>
      <w:r>
        <w:rPr>
          <w:b w:val="0"/>
          <w:i w:val="0"/>
        </w:rPr>
        <w:t>select one or more projects for deletion, coding, path analysis, or treatment work</w:t>
      </w:r>
    </w:p>
    <w:p>
      <w:pPr/>
      <w:r>
        <w:rPr>
          <w:b/>
          <w:i/>
        </w:rPr>
        <w:t>What's new in v2:</w:t>
      </w:r>
      <w:r>
        <w:rPr>
          <w:b w:val="0"/>
          <w:i/>
        </w:rPr>
        <w:t xml:space="preserve"> The Home page is fully redesigned. A few behaviours changed along with the new look:</w:t>
      </w:r>
    </w:p>
    <w:p>
      <w:pPr>
        <w:pStyle w:val="ListBullet"/>
      </w:pPr>
      <w:r>
        <w:rPr>
          <w:b/>
          <w:i w:val="0"/>
        </w:rPr>
        <w:t>Clear filters</w:t>
      </w:r>
      <w:r>
        <w:rPr>
          <w:b w:val="0"/>
          <w:i w:val="0"/>
        </w:rPr>
        <w:t xml:space="preserve"> is now a single </w:t>
      </w:r>
      <w:r>
        <w:rPr>
          <w:b/>
          <w:i w:val="0"/>
        </w:rPr>
        <w:t>×</w:t>
      </w:r>
      <w:r>
        <w:rPr>
          <w:b w:val="0"/>
          <w:i w:val="0"/>
        </w:rPr>
        <w:t xml:space="preserve"> at the end of the “Search by Tags” bar (it appears once a search term or tag filter is active) instead of a separate “Clear Filters” button — it still clears the name search and every tag filter in one click.</w:t>
      </w:r>
    </w:p>
    <w:p>
      <w:pPr>
        <w:pStyle w:val="ListBullet"/>
      </w:pPr>
      <w:r>
        <w:rPr>
          <w:b w:val="0"/>
          <w:i w:val="0"/>
        </w:rPr>
        <w:t xml:space="preserve">The </w:t>
      </w:r>
      <w:r>
        <w:rPr>
          <w:b/>
          <w:i w:val="0"/>
        </w:rPr>
        <w:t>Total Distance Verified</w:t>
      </w:r>
      <w:r>
        <w:rPr>
          <w:b w:val="0"/>
          <w:i w:val="0"/>
        </w:rPr>
        <w:t xml:space="preserve"> summary shown above the project table in v1 has been removed from the v2 action bar; per-project verified distance is still shown in the table itself.</w:t>
      </w:r>
    </w:p>
    <w:p>
      <w:pPr>
        <w:pStyle w:val="ListBullet"/>
      </w:pPr>
      <w:r>
        <w:rPr>
          <w:b w:val="0"/>
          <w:i w:val="0"/>
        </w:rPr>
        <w:t xml:space="preserve">The sidebar gains a </w:t>
      </w:r>
      <w:r>
        <w:rPr>
          <w:b/>
          <w:i w:val="0"/>
        </w:rPr>
        <w:t>Quick Select</w:t>
      </w:r>
      <w:r>
        <w:rPr>
          <w:b w:val="0"/>
          <w:i w:val="0"/>
        </w:rPr>
        <w:t xml:space="preserve"> accordion (see Section 1.6) and, for Home specifically, a </w:t>
      </w:r>
      <w:r>
        <w:rPr>
          <w:b/>
          <w:i w:val="0"/>
        </w:rPr>
        <w:t>GIS Layers</w:t>
      </w:r>
      <w:r>
        <w:rPr>
          <w:b w:val="0"/>
          <w:i w:val="0"/>
        </w:rPr>
        <w:t xml:space="preserve"> shortcut and a </w:t>
      </w:r>
      <w:r>
        <w:rPr>
          <w:b/>
          <w:i w:val="0"/>
        </w:rPr>
        <w:t>Generated Reports</w:t>
      </w:r>
      <w:r>
        <w:rPr>
          <w:b w:val="0"/>
          <w:i w:val="0"/>
        </w:rPr>
        <w:t xml:space="preserve"> shortcut.</w:t>
      </w:r>
    </w:p>
    <w:p>
      <w:pPr>
        <w:pStyle w:val="ListBullet"/>
      </w:pPr>
      <w:r>
        <w:rPr>
          <w:b w:val="0"/>
          <w:i w:val="0"/>
        </w:rPr>
        <w:t xml:space="preserve">A new </w:t>
      </w:r>
      <w:r>
        <w:rPr>
          <w:b/>
          <w:i w:val="0"/>
        </w:rPr>
        <w:t>Share</w:t>
      </w:r>
      <w:r>
        <w:rPr>
          <w:b w:val="0"/>
          <w:i w:val="0"/>
        </w:rPr>
        <w:t xml:space="preserve"> action lets you copy selected projects into another profile's account (see Section 1.8).</w:t>
      </w:r>
    </w:p>
    <w:p>
      <w:bookmarkStart w:id="0" w:name="f0_14_create_a_project"/>
      <w:pPr>
        <w:pStyle w:val="Heading3"/>
      </w:pPr>
      <w:bookmarkEnd w:id="0"/>
      <w:r>
        <w:rPr>
          <w:b w:val="0"/>
          <w:i w:val="0"/>
        </w:rPr>
        <w:t>1.4 Create a Project</w:t>
      </w:r>
    </w:p>
    <w:p>
      <w:r>
        <w:rPr>
          <w:b w:val="0"/>
          <w:i w:val="0"/>
        </w:rPr>
        <w:t xml:space="preserve">Use </w:t>
      </w:r>
      <w:r>
        <w:rPr>
          <w:b/>
          <w:i w:val="0"/>
        </w:rPr>
        <w:t>Create Project</w:t>
      </w:r>
      <w:r>
        <w:rPr>
          <w:b w:val="0"/>
          <w:i w:val="0"/>
        </w:rPr>
        <w:t xml:space="preserve"> when you want to build a new project from the source image folders in </w:t>
      </w:r>
      <w:r>
        <w:rPr>
          <w:rFonts w:ascii="Consolas" w:hAnsi="Consolas"/>
          <w:b w:val="0"/>
          <w:i w:val="0"/>
        </w:rPr>
        <w:t>in/</w:t>
      </w:r>
      <w:r>
        <w:rPr>
          <w:b w:val="0"/>
          <w:i w:val="0"/>
        </w:rPr>
        <w:t>.</w:t>
      </w:r>
    </w:p>
    <w:p>
      <w:r>
        <w:rPr>
          <w:b w:val="0"/>
          <w:i w:val="0"/>
        </w:rPr>
        <w:t>You can create a project in three ways:</w:t>
      </w:r>
    </w:p>
    <w:p>
      <w:pPr>
        <w:pStyle w:val="ListNumber"/>
      </w:pPr>
      <w:r>
        <w:rPr>
          <w:b/>
          <w:i w:val="0"/>
        </w:rPr>
        <w:t>Single folder</w:t>
      </w:r>
      <w:r>
        <w:rPr>
          <w:b w:val="0"/>
          <w:i w:val="0"/>
        </w:rPr>
        <w:t xml:space="preserve"> — select one source folder directly</w:t>
      </w:r>
    </w:p>
    <w:p>
      <w:pPr>
        <w:pStyle w:val="ListNumber"/>
      </w:pPr>
      <w:r>
        <w:rPr>
          <w:b/>
          <w:i w:val="0"/>
        </w:rPr>
        <w:t>Polygon / Planning Area</w:t>
      </w:r>
      <w:r>
        <w:rPr>
          <w:b w:val="0"/>
          <w:i w:val="0"/>
        </w:rPr>
        <w:t xml:space="preserve"> — draw a polygon or click a planning area on the map and create a project from multiple selected roads</w:t>
      </w:r>
    </w:p>
    <w:p>
      <w:pPr>
        <w:pStyle w:val="ListNumber"/>
      </w:pPr>
      <w:r>
        <w:rPr>
          <w:b/>
          <w:i w:val="0"/>
        </w:rPr>
        <w:t>Upload area GIS layers</w:t>
      </w:r>
      <w:r>
        <w:rPr>
          <w:b w:val="0"/>
          <w:i w:val="0"/>
        </w:rPr>
        <w:t xml:space="preserve"> — upload area layers to define the project boundary</w:t>
      </w:r>
    </w:p>
    <w:p>
      <w:r>
        <w:rPr>
          <w:b w:val="0"/>
          <w:i w:val="0"/>
        </w:rPr>
        <w:t>When creating a project:</w:t>
      </w:r>
    </w:p>
    <w:p>
      <w:pPr>
        <w:pStyle w:val="ListBullet"/>
      </w:pPr>
      <w:r>
        <w:rPr>
          <w:b w:val="0"/>
          <w:i w:val="0"/>
        </w:rPr>
        <w:t>enter a project name without underscores</w:t>
      </w:r>
    </w:p>
    <w:p>
      <w:pPr>
        <w:pStyle w:val="ListBullet"/>
      </w:pPr>
      <w:r>
        <w:rPr>
          <w:b w:val="0"/>
          <w:i w:val="0"/>
        </w:rPr>
        <w:t>add tags if needed (for easy grouping, e.g. NSC, AMK)</w:t>
      </w:r>
    </w:p>
    <w:p>
      <w:pPr>
        <w:pStyle w:val="ListBullet"/>
      </w:pPr>
      <w:r>
        <w:rPr>
          <w:b w:val="0"/>
          <w:i w:val="0"/>
        </w:rPr>
        <w:t>upload images into a source folder if the folder is missing</w:t>
      </w:r>
    </w:p>
    <w:p>
      <w:pPr>
        <w:pStyle w:val="ListBullet"/>
      </w:pPr>
      <w:r>
        <w:rPr>
          <w:b w:val="0"/>
          <w:i w:val="0"/>
        </w:rPr>
        <w:t xml:space="preserve">check that selected roads are marked as </w:t>
      </w:r>
      <w:r>
        <w:rPr>
          <w:b/>
          <w:i w:val="0"/>
        </w:rPr>
        <w:t>available</w:t>
      </w:r>
      <w:r>
        <w:rPr>
          <w:b w:val="0"/>
          <w:i w:val="0"/>
        </w:rPr>
        <w:t xml:space="preserve"> before you create the project</w:t>
      </w:r>
    </w:p>
    <w:p>
      <w:bookmarkStart w:id="0" w:name="f0_road_highlight_on_source_folder_selec"/>
      <w:pPr>
        <w:pStyle w:val="Heading4"/>
      </w:pPr>
      <w:bookmarkEnd w:id="0"/>
      <w:r>
        <w:rPr>
          <w:b w:val="0"/>
          <w:i w:val="0"/>
        </w:rPr>
        <w:t>Road Highlight on Source Folder Select</w:t>
      </w:r>
    </w:p>
    <w:p>
      <w:r>
        <w:rPr>
          <w:b w:val="0"/>
          <w:i w:val="0"/>
        </w:rPr>
        <w:t xml:space="preserve">When you select a source folder in the Single Folder workflow, PSAT reads the road name from the folder and automatically </w:t>
      </w:r>
      <w:r>
        <w:rPr>
          <w:b/>
          <w:i w:val="0"/>
        </w:rPr>
        <w:t>highlights the matching road on the map in amber/orange</w:t>
      </w:r>
      <w:r>
        <w:rPr>
          <w:b w:val="0"/>
          <w:i w:val="0"/>
        </w:rPr>
        <w:t>. The map also pans and zooms to that road so you can visually confirm you are creating the project from the correct location before proceeding.</w:t>
      </w:r>
    </w:p>
    <w:p>
      <w:bookmarkStart w:id="0" w:name="f0_the_in_import_folder"/>
      <w:pPr>
        <w:pStyle w:val="Heading4"/>
      </w:pPr>
      <w:bookmarkEnd w:id="0"/>
      <w:r>
        <w:rPr>
          <w:b w:val="0"/>
          <w:i w:val="0"/>
        </w:rPr>
        <w:t xml:space="preserve">The </w:t>
      </w:r>
      <w:r>
        <w:rPr>
          <w:rFonts w:ascii="Consolas" w:hAnsi="Consolas"/>
          <w:b w:val="0"/>
          <w:i w:val="0"/>
        </w:rPr>
        <w:t>in/</w:t>
      </w:r>
      <w:r>
        <w:rPr>
          <w:b w:val="0"/>
          <w:i w:val="0"/>
        </w:rPr>
        <w:t xml:space="preserve"> Import Folder</w:t>
      </w:r>
    </w:p>
    <w:p>
      <w:r>
        <w:rPr>
          <w:b w:val="0"/>
          <w:i w:val="0"/>
        </w:rPr>
        <w:t xml:space="preserve">The </w:t>
      </w:r>
      <w:r>
        <w:rPr>
          <w:rFonts w:ascii="Consolas" w:hAnsi="Consolas"/>
          <w:b w:val="0"/>
          <w:i w:val="0"/>
        </w:rPr>
        <w:t>in/</w:t>
      </w:r>
      <w:r>
        <w:rPr>
          <w:b w:val="0"/>
          <w:i w:val="0"/>
        </w:rPr>
        <w:t xml:space="preserve"> folder is the staging area for all survey images. Before you can create a project, images must be placed in a named sub-folder inside </w:t>
      </w:r>
      <w:r>
        <w:rPr>
          <w:rFonts w:ascii="Consolas" w:hAnsi="Consolas"/>
          <w:b w:val="0"/>
          <w:i w:val="0"/>
        </w:rPr>
        <w:t>in/</w:t>
      </w:r>
      <w:r>
        <w:rPr>
          <w:b w:val="0"/>
          <w:i w:val="0"/>
        </w:rPr>
        <w:t>.</w:t>
      </w:r>
    </w:p>
    <w:p>
      <w:r>
        <w:rPr>
          <w:b/>
          <w:i w:val="0"/>
        </w:rPr>
        <w:t>Where to get the images:</w:t>
      </w:r>
      <w:r>
        <w:br/>
      </w:r>
      <w:r>
        <w:rPr>
          <w:b w:val="0"/>
          <w:i w:val="0"/>
        </w:rPr>
        <w:t xml:space="preserve">Survey images are captured using the LTA survey vehicle. The raw image files are provided by the survey team and must be copied into a named sub-folder under </w:t>
      </w:r>
      <w:r>
        <w:rPr>
          <w:rFonts w:ascii="Consolas" w:hAnsi="Consolas"/>
          <w:b w:val="0"/>
          <w:i w:val="0"/>
        </w:rPr>
        <w:t>in/</w:t>
      </w:r>
      <w:r>
        <w:rPr>
          <w:b w:val="0"/>
          <w:i w:val="0"/>
        </w:rPr>
        <w:t xml:space="preserve"> on the PSAT machine.</w:t>
      </w:r>
    </w:p>
    <w:p>
      <w:r>
        <w:rPr>
          <w:b/>
          <w:i w:val="0"/>
        </w:rPr>
        <w:t>How images are auto-named:</w:t>
      </w:r>
      <w:r>
        <w:br/>
      </w:r>
      <w:r>
        <w:rPr>
          <w:b w:val="0"/>
          <w:i w:val="0"/>
        </w:rPr>
        <w:t>Images are automatically associated with a project and quarter based on two things:</w:t>
      </w:r>
    </w:p>
    <w:p>
      <w:pPr>
        <w:pStyle w:val="ListBullet"/>
      </w:pPr>
      <w:r>
        <w:rPr>
          <w:b/>
          <w:i w:val="0"/>
        </w:rPr>
        <w:t>Project folder name</w:t>
      </w:r>
      <w:r>
        <w:rPr>
          <w:b w:val="0"/>
          <w:i w:val="0"/>
        </w:rPr>
        <w:t xml:space="preserve"> — the sub-folder name inside </w:t>
      </w:r>
      <w:r>
        <w:rPr>
          <w:rFonts w:ascii="Consolas" w:hAnsi="Consolas"/>
          <w:b w:val="0"/>
          <w:i w:val="0"/>
        </w:rPr>
        <w:t>in/</w:t>
      </w:r>
      <w:r>
        <w:rPr>
          <w:b w:val="0"/>
          <w:i w:val="0"/>
        </w:rPr>
        <w:t xml:space="preserve"> becomes the road name shown in PSAT (e.g. a folder named </w:t>
      </w:r>
      <w:r>
        <w:rPr>
          <w:rFonts w:ascii="Consolas" w:hAnsi="Consolas"/>
          <w:b w:val="0"/>
          <w:i w:val="0"/>
        </w:rPr>
        <w:t>AMK AVE 8</w:t>
      </w:r>
      <w:r>
        <w:rPr>
          <w:b w:val="0"/>
          <w:i w:val="0"/>
        </w:rPr>
        <w:t xml:space="preserve"> creates a project called </w:t>
      </w:r>
      <w:r>
        <w:rPr>
          <w:b/>
          <w:i w:val="0"/>
        </w:rPr>
        <w:t>AMK AVE 8</w:t>
      </w:r>
      <w:r>
        <w:rPr>
          <w:b w:val="0"/>
          <w:i w:val="0"/>
        </w:rPr>
        <w:t>)</w:t>
      </w:r>
    </w:p>
    <w:p>
      <w:pPr>
        <w:pStyle w:val="ListBullet"/>
      </w:pPr>
      <w:r>
        <w:rPr>
          <w:b/>
          <w:i w:val="0"/>
        </w:rPr>
        <w:t>Survey quarter</w:t>
      </w:r>
      <w:r>
        <w:rPr>
          <w:b w:val="0"/>
          <w:i w:val="0"/>
        </w:rPr>
        <w:t xml:space="preserve"> — the date embedded in each image file determines its quarter label automatically (e.g. images taken in January–March 2026 are tagged as </w:t>
      </w:r>
      <w:r>
        <w:rPr>
          <w:b/>
          <w:i w:val="0"/>
        </w:rPr>
        <w:t>1Q26</w:t>
      </w:r>
      <w:r>
        <w:rPr>
          <w:b w:val="0"/>
          <w:i w:val="0"/>
        </w:rPr>
        <w:t>)</w:t>
      </w:r>
    </w:p>
    <w:p>
      <w:pPr>
        <w:ind w:left="432"/>
        <w:pBdr>
          <w:left w:val="single" w:sz="12" w:space="4" w:color="CBD5E0"/>
        </w:pBdr>
      </w:pPr>
      <w:r>
        <w:rPr>
          <w:b/>
          <w:i/>
        </w:rPr>
        <w:t>Tip:</w:t>
      </w:r>
      <w:r>
        <w:rPr>
          <w:b w:val="0"/>
          <w:i/>
        </w:rPr>
        <w:t xml:space="preserve"> Do not use underscores in folder names — use spaces or dashes instead (e.g. </w:t>
      </w:r>
      <w:r>
        <w:rPr>
          <w:rFonts w:ascii="Consolas" w:hAnsi="Consolas"/>
          <w:b w:val="0"/>
          <w:i/>
        </w:rPr>
        <w:t>AMK AVE 8</w:t>
      </w:r>
      <w:r>
        <w:rPr>
          <w:b w:val="0"/>
          <w:i/>
        </w:rPr>
        <w:t xml:space="preserve">, not </w:t>
      </w:r>
      <w:r>
        <w:rPr>
          <w:rFonts w:ascii="Consolas" w:hAnsi="Consolas"/>
          <w:b w:val="0"/>
          <w:i/>
        </w:rPr>
        <w:t>AMK_AVE_8</w:t>
      </w:r>
      <w:r>
        <w:rPr>
          <w:b w:val="0"/>
          <w:i/>
        </w:rPr>
        <w:t>).</w:t>
      </w:r>
    </w:p>
    <w:p>
      <w:pPr/>
      <w:r>
        <w:rPr>
          <w:b/>
          <w:i/>
        </w:rPr>
        <w:t>What's new in v2:</w:t>
      </w:r>
      <w:r>
        <w:rPr>
          <w:b w:val="0"/>
          <w:i/>
        </w:rPr>
        <w:t xml:space="preserve"> The Create Project page keeps the same three creation modes, but the </w:t>
      </w:r>
      <w:r>
        <w:rPr>
          <w:b/>
          <w:i/>
        </w:rPr>
        <w:t>Single Folder</w:t>
      </w:r>
      <w:r>
        <w:rPr>
          <w:b w:val="0"/>
          <w:i/>
        </w:rPr>
        <w:t xml:space="preserve"> mode now shows a sortable folder table (Folder Name / Segments / Quarter / Distance / Projects) with multi-select checkboxes, and </w:t>
      </w:r>
      <w:r>
        <w:rPr>
          <w:b/>
          <w:i/>
        </w:rPr>
        <w:t>Polygon / Planning Area</w:t>
      </w:r>
      <w:r>
        <w:rPr>
          <w:b w:val="0"/>
          <w:i/>
        </w:rPr>
        <w:t xml:space="preserve"> mode has a collapsible 340px Layer View panel (Roads / Planning Area switches + Import Shapefile) with the drawing tools moved into a floating cluster over the map, instead of the old per-button toolbar.</w:t>
      </w:r>
    </w:p>
    <w:p>
      <w:bookmarkStart w:id="0" w:name="f0_15_navigate_between_workflows"/>
      <w:pPr>
        <w:pStyle w:val="Heading3"/>
      </w:pPr>
      <w:bookmarkEnd w:id="0"/>
      <w:r>
        <w:rPr>
          <w:b w:val="0"/>
          <w:i w:val="0"/>
        </w:rPr>
        <w:t>1.5 Navigate Between Workflows</w:t>
      </w:r>
    </w:p>
    <w:p>
      <w:r>
        <w:rPr>
          <w:b w:val="0"/>
          <w:i w:val="0"/>
        </w:rP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Workflow</w:t>
            </w:r>
          </w:p>
        </w:tc>
        <w:tc>
          <w:tcPr>
            <w:tcW w:type="dxa" w:w="4320"/>
            <w:shd w:val="clear" w:color="auto" w:fill="E2E8F0"/>
          </w:tcPr>
          <w:p>
            <w:r/>
            <w:r>
              <w:rPr>
                <w:b/>
                <w:i w:val="0"/>
              </w:rPr>
              <w:t>Purpose</w:t>
            </w:r>
          </w:p>
        </w:tc>
      </w:tr>
      <w:tr>
        <w:tc>
          <w:tcPr>
            <w:tcW w:type="dxa" w:w="4320"/>
          </w:tcPr>
          <w:p>
            <w:r/>
            <w:r>
              <w:rPr>
                <w:b/>
                <w:i w:val="0"/>
              </w:rPr>
              <w:t>Delete Project</w:t>
            </w:r>
          </w:p>
        </w:tc>
        <w:tc>
          <w:tcPr>
            <w:tcW w:type="dxa" w:w="4320"/>
          </w:tcPr>
          <w:p>
            <w:r/>
            <w:r>
              <w:rPr>
                <w:b w:val="0"/>
                <w:i w:val="0"/>
              </w:rPr>
              <w:t>Housekeeping to remove unwanted projects</w:t>
            </w:r>
          </w:p>
        </w:tc>
      </w:tr>
      <w:tr>
        <w:tc>
          <w:tcPr>
            <w:tcW w:type="dxa" w:w="4320"/>
          </w:tcPr>
          <w:p>
            <w:r/>
            <w:r>
              <w:rPr>
                <w:b/>
                <w:i w:val="0"/>
              </w:rPr>
              <w:t>Coding</w:t>
            </w:r>
          </w:p>
        </w:tc>
        <w:tc>
          <w:tcPr>
            <w:tcW w:type="dxa" w:w="4320"/>
          </w:tcPr>
          <w:p>
            <w:r/>
            <w:r>
              <w:rPr>
                <w:b w:val="0"/>
                <w:i w:val="0"/>
              </w:rPr>
              <w:t>Detailed attribute review and saving</w:t>
            </w:r>
          </w:p>
        </w:tc>
      </w:tr>
      <w:tr>
        <w:tc>
          <w:tcPr>
            <w:tcW w:type="dxa" w:w="4320"/>
          </w:tcPr>
          <w:p>
            <w:r/>
            <w:r>
              <w:rPr>
                <w:b/>
                <w:i w:val="0"/>
              </w:rPr>
              <w:t>Analyse Projects</w:t>
            </w:r>
          </w:p>
        </w:tc>
        <w:tc>
          <w:tcPr>
            <w:tcW w:type="dxa" w:w="4320"/>
          </w:tcPr>
          <w:p>
            <w:r/>
            <w:r>
              <w:rPr>
                <w:b w:val="0"/>
                <w:i w:val="0"/>
              </w:rPr>
              <w:t>Multi-project filtering, charts, generate reports and export data, images, shp files</w:t>
            </w:r>
          </w:p>
        </w:tc>
      </w:tr>
      <w:tr>
        <w:tc>
          <w:tcPr>
            <w:tcW w:type="dxa" w:w="4320"/>
          </w:tcPr>
          <w:p>
            <w:r/>
            <w:r>
              <w:rPr>
                <w:b/>
                <w:i w:val="0"/>
              </w:rPr>
              <w:t>Treatment Application</w:t>
            </w:r>
          </w:p>
        </w:tc>
        <w:tc>
          <w:tcPr>
            <w:tcW w:type="dxa" w:w="4320"/>
          </w:tcPr>
          <w:p>
            <w:r/>
            <w:r>
              <w:rPr>
                <w:b w:val="0"/>
                <w:i w:val="0"/>
              </w:rPr>
              <w:t>Before/after scenario testing</w:t>
            </w:r>
          </w:p>
        </w:tc>
      </w:tr>
    </w:tbl>
    <w:p>
      <w:bookmarkStart w:id="0" w:name="f0_16_quick_select__jump_to_a_workflow_f"/>
      <w:pPr>
        <w:pStyle w:val="Heading3"/>
      </w:pPr>
      <w:bookmarkEnd w:id="0"/>
      <w:r>
        <w:rPr>
          <w:b w:val="0"/>
          <w:i w:val="0"/>
        </w:rPr>
        <w:t>1.6 Quick Select — Jump to a Workflow from Anywhere</w:t>
      </w:r>
    </w:p>
    <w:p>
      <w:r>
        <w:rPr>
          <w:b/>
          <w:i w:val="0"/>
        </w:rPr>
        <w:t>Quick Select</w:t>
      </w:r>
      <w:r>
        <w:rPr>
          <w:b w:val="0"/>
          <w:i w:val="0"/>
        </w:rPr>
        <w:t xml:space="preserve"> in the sidebar lets you jump straight into Coding, Path Analysis, or Treatment Application for a chosen set of projects </w:t>
      </w:r>
      <w:r>
        <w:rPr>
          <w:b/>
          <w:i w:val="0"/>
        </w:rPr>
        <w:t>without first going back to the Home page</w:t>
      </w:r>
      <w:r>
        <w:rPr>
          <w:b w:val="0"/>
          <w:i w:val="0"/>
        </w:rPr>
        <w:t>. It is available in the sidebar on every page, not just Home.</w:t>
      </w:r>
    </w:p>
    <w:p>
      <w:pPr>
        <w:pStyle w:val="ListNumber"/>
      </w:pPr>
      <w:r>
        <w:rPr>
          <w:b w:val="0"/>
          <w:i w:val="0"/>
        </w:rPr>
        <w:t xml:space="preserve">Click </w:t>
      </w:r>
      <w:r>
        <w:rPr>
          <w:b/>
          <w:i w:val="0"/>
        </w:rPr>
        <w:t>Quick Select</w:t>
      </w:r>
      <w:r>
        <w:rPr>
          <w:b w:val="0"/>
          <w:i w:val="0"/>
        </w:rPr>
        <w:t xml:space="preserve"> in the sidebar to expand the project list.</w:t>
      </w:r>
    </w:p>
    <w:p>
      <w:pPr>
        <w:pStyle w:val="ListNumber"/>
      </w:pPr>
      <w:r>
        <w:rPr>
          <w:b w:val="0"/>
          <w:i w:val="0"/>
        </w:rPr>
        <w:t xml:space="preserve">Tick the projects you want to work with, or tick </w:t>
      </w:r>
      <w:r>
        <w:rPr>
          <w:b/>
          <w:i w:val="0"/>
        </w:rPr>
        <w:t>All Projects</w:t>
      </w:r>
      <w:r>
        <w:rPr>
          <w:b w:val="0"/>
          <w:i w:val="0"/>
        </w:rPr>
        <w:t xml:space="preserve"> to select every project at once.</w:t>
      </w:r>
    </w:p>
    <w:p>
      <w:pPr>
        <w:pStyle w:val="ListNumber"/>
      </w:pPr>
      <w:r>
        <w:rPr>
          <w:b w:val="0"/>
          <w:i w:val="0"/>
        </w:rPr>
        <w:t xml:space="preserve">The </w:t>
      </w:r>
      <w:r>
        <w:rPr>
          <w:b/>
          <w:i w:val="0"/>
        </w:rPr>
        <w:t>Coding</w:t>
      </w:r>
      <w:r>
        <w:rPr>
          <w:b w:val="0"/>
          <w:i w:val="0"/>
        </w:rPr>
        <w:t xml:space="preserve">, </w:t>
      </w:r>
      <w:r>
        <w:rPr>
          <w:b/>
          <w:i w:val="0"/>
        </w:rPr>
        <w:t>Path Analysis</w:t>
      </w:r>
      <w:r>
        <w:rPr>
          <w:b w:val="0"/>
          <w:i w:val="0"/>
        </w:rPr>
        <w:t xml:space="preserve">, and </w:t>
      </w:r>
      <w:r>
        <w:rPr>
          <w:b/>
          <w:i w:val="0"/>
        </w:rPr>
        <w:t>Treatment Application</w:t>
      </w:r>
      <w:r>
        <w:rPr>
          <w:b w:val="0"/>
          <w:i w:val="0"/>
        </w:rPr>
        <w:t xml:space="preserve"> buttons below become enabled as soon as at least one project is ticked.</w:t>
      </w:r>
    </w:p>
    <w:p>
      <w:pPr>
        <w:pStyle w:val="ListNumber"/>
      </w:pPr>
      <w:r>
        <w:rPr>
          <w:b w:val="0"/>
          <w:i w:val="0"/>
        </w:rPr>
        <w:t>Click whichever workflow you want — you are taken directly there with the ticked projects loaded, exactly as if you had selected them on the Home page.</w:t>
      </w:r>
    </w:p>
    <w:p>
      <w:pPr>
        <w:ind w:left="432"/>
        <w:pBdr>
          <w:left w:val="single" w:sz="12" w:space="4" w:color="CBD5E0"/>
        </w:pBdr>
      </w:pPr>
      <w:r>
        <w:rPr>
          <w:b w:val="0"/>
          <w:i/>
        </w:rPr>
        <w:t>If you currently have unsaved changes on a Coding or Treatment page, PSAT will prompt you to save or discard them before switching, the same as navigating away any other way.</w:t>
      </w:r>
    </w:p>
    <w:p>
      <w:pPr/>
      <w:r>
        <w:rPr>
          <w:b/>
          <w:i/>
        </w:rPr>
        <w:t>v2 only:</w:t>
      </w:r>
      <w:r>
        <w:rPr>
          <w:b w:val="0"/>
          <w:i/>
        </w:rPr>
        <w:t xml:space="preserve"> Quick Select is part of the new v2 sidebar and is not available in the v1 interface — in v1, use the project list on the Home page to select projects for each workflow instead.</w:t>
      </w:r>
    </w:p>
    <w:p>
      <w:bookmarkStart w:id="0" w:name="f0_17_viewing_and_updating_gis_layers"/>
      <w:pPr>
        <w:pStyle w:val="Heading3"/>
      </w:pPr>
      <w:bookmarkEnd w:id="0"/>
      <w:r>
        <w:rPr>
          <w:b w:val="0"/>
          <w:i w:val="0"/>
        </w:rPr>
        <w:t>1.7 Viewing and Updating GIS Layers</w:t>
      </w:r>
    </w:p>
    <w:p>
      <w:r>
        <w:rPr>
          <w:b w:val="0"/>
          <w:i w:val="0"/>
        </w:rPr>
        <w:t xml:space="preserve">Click </w:t>
      </w:r>
      <w:r>
        <w:rPr>
          <w:b/>
          <w:i w:val="0"/>
        </w:rPr>
        <w:t>View GIS Layers</w:t>
      </w:r>
      <w:r>
        <w:rPr>
          <w:b w:val="0"/>
          <w:i w:val="0"/>
        </w:rPr>
        <w:t xml:space="preserve"> from the sidebar to open the GIS Layers dashboard, where you can browse, filter, rename, and update the spatial data layers that power PSAT's auto-coding.</w:t>
      </w:r>
    </w:p>
    <w:p>
      <w:pPr>
        <w:ind w:left="432"/>
        <w:pBdr>
          <w:left w:val="single" w:sz="12" w:space="4" w:color="CBD5E0"/>
        </w:pBdr>
      </w:pPr>
      <w:r>
        <w:rPr>
          <w:b w:val="0"/>
          <w:i/>
        </w:rPr>
        <w:t xml:space="preserve">For full instructions on adding, replacing, filtering, and renaming layers, see </w:t>
      </w:r>
      <w:hyperlink w:anchor="f5_6_gis_layer_management">
        <w:r>
          <w:rPr>
            <w:color w:val="2563EB"/>
            <w:u w:val="single"/>
            <w:i/>
          </w:rPr>
          <w:t xml:space="preserve">Section 6: GIS Layer Management</w:t>
        </w:r>
      </w:hyperlink>
      <w:r>
        <w:rPr>
          <w:b w:val="0"/>
          <w:i/>
        </w:rPr>
        <w:t>.</w:t>
      </w:r>
    </w:p>
    <w:p>
      <w:pPr/>
      <w:r>
        <w:rPr>
          <w:b/>
          <w:i/>
        </w:rPr>
        <w:t>What's new in v2:</w:t>
      </w:r>
      <w:r>
        <w:rPr>
          <w:b w:val="0"/>
          <w:i/>
        </w:rPr>
        <w:t xml:space="preserve"> The GIS Layers page has also been fully redesigned to match the rest of the v2 interface (rounded 6px cards, the v2 sidebar, and consistent tab styling) — the underlying browse/filter/rename/replace workflow described in Section 6 is unchanged.</w:t>
      </w:r>
    </w:p>
    <w:p>
      <w:bookmarkStart w:id="0" w:name="f0_18_sharing_a_project"/>
      <w:pPr>
        <w:pStyle w:val="Heading3"/>
      </w:pPr>
      <w:bookmarkEnd w:id="0"/>
      <w:r>
        <w:rPr>
          <w:b w:val="0"/>
          <w:i w:val="0"/>
        </w:rPr>
        <w:t>1.8 Sharing a Project</w:t>
      </w:r>
    </w:p>
    <w:p>
      <w:r>
        <w:rPr>
          <w:b w:val="0"/>
          <w:i w:val="0"/>
        </w:rPr>
        <w:t xml:space="preserve">Use </w:t>
      </w:r>
      <w:r>
        <w:rPr>
          <w:b/>
          <w:i w:val="0"/>
        </w:rPr>
        <w:t>Share</w:t>
      </w:r>
      <w:r>
        <w:rPr>
          <w:b w:val="0"/>
          <w:i w:val="0"/>
        </w:rPr>
        <w:t xml:space="preserve"> on the Home page to give another account access to one or more of your projects.</w:t>
      </w:r>
    </w:p>
    <w:p>
      <w:pPr>
        <w:pStyle w:val="ListNumber"/>
      </w:pPr>
      <w:r>
        <w:rPr>
          <w:b w:val="0"/>
          <w:i w:val="0"/>
        </w:rPr>
        <w:t>Select one or more projects using the checkboxes on the left of the project table.</w:t>
      </w:r>
    </w:p>
    <w:p>
      <w:pPr>
        <w:pStyle w:val="ListNumber"/>
      </w:pPr>
      <w:r>
        <w:rPr>
          <w:b w:val="0"/>
          <w:i w:val="0"/>
        </w:rPr>
        <w:t xml:space="preserve">Click </w:t>
      </w:r>
      <w:r>
        <w:rPr>
          <w:b/>
          <w:i w:val="0"/>
        </w:rPr>
        <w:t>Share</w:t>
      </w:r>
      <w:r>
        <w:rPr>
          <w:b w:val="0"/>
          <w:i w:val="0"/>
        </w:rPr>
        <w:t>.</w:t>
      </w:r>
    </w:p>
    <w:p>
      <w:pPr>
        <w:pStyle w:val="ListNumber"/>
      </w:pPr>
      <w:r>
        <w:rPr>
          <w:b w:val="0"/>
          <w:i w:val="0"/>
        </w:rPr>
        <w:t xml:space="preserve">In the </w:t>
      </w:r>
      <w:r>
        <w:rPr>
          <w:b/>
          <w:i w:val="0"/>
        </w:rPr>
        <w:t>Share to profile</w:t>
      </w:r>
      <w:r>
        <w:rPr>
          <w:b w:val="0"/>
          <w:i w:val="0"/>
        </w:rPr>
        <w:t xml:space="preserve"> dropdown, choose the account you want to share the project(s) with (any profile other than your own).</w:t>
      </w:r>
    </w:p>
    <w:p>
      <w:pPr>
        <w:pStyle w:val="ListNumber"/>
      </w:pPr>
      <w:r>
        <w:rPr>
          <w:b w:val="0"/>
          <w:i w:val="0"/>
        </w:rPr>
        <w:t xml:space="preserve">Click </w:t>
      </w:r>
      <w:r>
        <w:rPr>
          <w:b/>
          <w:i w:val="0"/>
        </w:rPr>
        <w:t>Share</w:t>
      </w:r>
      <w:r>
        <w:rPr>
          <w:b w:val="0"/>
          <w:i w:val="0"/>
        </w:rPr>
        <w:t xml:space="preserve"> to confirm.</w:t>
      </w:r>
    </w:p>
    <w:p>
      <w:r>
        <w:rPr>
          <w:b w:val="0"/>
          <w:i w:val="0"/>
        </w:rPr>
        <w:t xml:space="preserve">The selected project(s) are copied into the target profile's project list, appearing exactly as they do in yours (same coding, verification, and autocode progress). If a project with the same name already exists in the target profile, it is </w:t>
      </w:r>
      <w:r>
        <w:rPr>
          <w:b/>
          <w:i w:val="0"/>
        </w:rPr>
        <w:t>skipped</w:t>
      </w:r>
      <w:r>
        <w:rPr>
          <w:b w:val="0"/>
          <w:i w:val="0"/>
        </w:rPr>
        <w:t xml:space="preserve"> rather than overwritten, and PSAT tells you how many were skipped.</w:t>
      </w:r>
    </w:p>
    <w:p>
      <w:pPr>
        <w:ind w:left="432"/>
        <w:pBdr>
          <w:left w:val="single" w:sz="12" w:space="4" w:color="CBD5E0"/>
        </w:pBdr>
      </w:pPr>
      <w:r>
        <w:rPr>
          <w:b w:val="0"/>
          <w:i/>
        </w:rPr>
        <w:t>Sharing does not remove the project from your own account — both profiles have independent access to it afterwards.</w:t>
      </w:r>
    </w:p>
    <w:p>
      <w:r>
        <w:br w:type="page"/>
      </w:r>
    </w:p>
    <w:p>
      <w:bookmarkStart w:id="0" w:name="f1_2_coding_page"/>
      <w:pPr>
        <w:pStyle w:val="Heading2"/>
      </w:pPr>
      <w:bookmarkEnd w:id="0"/>
      <w:r>
        <w:rPr>
          <w:b w:val="0"/>
          <w:i w:val="0"/>
        </w:rPr>
        <w:t>2. Coding Page</w:t>
      </w:r>
    </w:p>
    <w:p>
      <w:r>
        <w:rPr>
          <w:b w:val="0"/>
          <w:i w:val="0"/>
        </w:rPr>
        <w:t>The Coding page is the main review workspace. It can open one or more selected projects in a combined session.</w:t>
      </w:r>
    </w:p>
    <w:p>
      <w:pPr/>
      <w:r>
        <w:rPr>
          <w:b/>
          <w:i/>
        </w:rPr>
        <w:t>What's new in v2:</w:t>
      </w:r>
      <w:r>
        <w:rPr>
          <w:b w:val="0"/>
          <w:i/>
        </w:rPr>
        <w:t xml:space="preserve"> The Coding page was fully redesigned. The core review workflow (image, attributes table, map) is unchanged, but several controls moved and a few small behaviours changed:</w:t>
      </w:r>
    </w:p>
    <w:p>
      <w:pPr>
        <w:pStyle w:val="ListBullet"/>
      </w:pPr>
      <w:r>
        <w:rPr>
          <w:b w:val="0"/>
          <w:i w:val="0"/>
        </w:rPr>
        <w:t xml:space="preserve">The </w:t>
      </w:r>
      <w:r>
        <w:rPr>
          <w:b/>
          <w:i w:val="0"/>
        </w:rPr>
        <w:t>segment navigator, “Auto-code (By Segment)”, “Auto-code (By Attribute)”, Previous/Next, and Save</w:t>
      </w:r>
      <w:r>
        <w:rPr>
          <w:b w:val="0"/>
          <w:i w:val="0"/>
        </w:rPr>
        <w:t xml:space="preserve"> are all now on-canvas, in and around the segment-navigator row, instead of living in the sidebar.</w:t>
      </w:r>
    </w:p>
    <w:p>
      <w:pPr>
        <w:pStyle w:val="ListBullet"/>
      </w:pPr>
      <w:r>
        <w:rPr>
          <w:b w:val="0"/>
          <w:i w:val="0"/>
        </w:rPr>
        <w:t xml:space="preserve">Coded attribute cells use a clearer colour scheme: </w:t>
      </w:r>
      <w:r>
        <w:rPr>
          <w:b/>
          <w:i w:val="0"/>
        </w:rPr>
        <w:t>red</w:t>
      </w:r>
      <w:r>
        <w:rPr>
          <w:b w:val="0"/>
          <w:i w:val="0"/>
        </w:rPr>
        <w:t xml:space="preserve"> = manually overwritten, </w:t>
      </w:r>
      <w:r>
        <w:rPr>
          <w:b/>
          <w:i w:val="0"/>
        </w:rPr>
        <w:t>yellow</w:t>
      </w:r>
      <w:r>
        <w:rPr>
          <w:b w:val="0"/>
          <w:i w:val="0"/>
        </w:rPr>
        <w:t xml:space="preserve"> = changed by auto-code, </w:t>
      </w:r>
      <w:r>
        <w:rPr>
          <w:b/>
          <w:i w:val="0"/>
        </w:rPr>
        <w:t>green</w:t>
      </w:r>
      <w:r>
        <w:rPr>
          <w:b w:val="0"/>
          <w:i w:val="0"/>
        </w:rPr>
        <w:t xml:space="preserve"> = changed by a treatment preview. Autocoded attribute titles show </w:t>
      </w:r>
      <w:r>
        <w:rPr>
          <w:b/>
          <w:i w:val="0"/>
        </w:rPr>
        <w:t>(CV)</w:t>
      </w:r>
      <w:r>
        <w:rPr>
          <w:b w:val="0"/>
          <w:i w:val="0"/>
        </w:rPr>
        <w:t xml:space="preserve"> or </w:t>
      </w:r>
      <w:r>
        <w:rPr>
          <w:b/>
          <w:i w:val="0"/>
        </w:rPr>
        <w:t>(GIS)</w:t>
      </w:r>
      <w:r>
        <w:rPr>
          <w:b w:val="0"/>
          <w:i w:val="0"/>
        </w:rPr>
        <w:t xml:space="preserve"> to indicate their source.</w:t>
      </w:r>
    </w:p>
    <w:p>
      <w:pPr>
        <w:pStyle w:val="ListBullet"/>
      </w:pPr>
      <w:r>
        <w:rPr>
          <w:b w:val="0"/>
          <w:i w:val="0"/>
        </w:rPr>
        <w:t xml:space="preserve">The GIS </w:t>
      </w:r>
      <w:r>
        <w:rPr>
          <w:b/>
          <w:i w:val="0"/>
        </w:rPr>
        <w:t>Map Preview &amp; Analysis</w:t>
      </w:r>
      <w:r>
        <w:rPr>
          <w:b w:val="0"/>
          <w:i w:val="0"/>
        </w:rPr>
        <w:t xml:space="preserve"> side panel (Section 2.10) is a static, collapsible </w:t>
      </w:r>
      <w:r>
        <w:rPr>
          <w:b/>
          <w:i w:val="0"/>
        </w:rPr>
        <w:t>Layer View</w:t>
      </w:r>
      <w:r>
        <w:rPr>
          <w:b w:val="0"/>
          <w:i w:val="0"/>
        </w:rPr>
        <w:t xml:space="preserve"> panel instead of the old slide-in overlay — click the small tab on its edge to open or close it.</w:t>
      </w:r>
    </w:p>
    <w:p>
      <w:pPr>
        <w:pStyle w:val="ListBullet"/>
      </w:pPr>
      <w:r>
        <w:rPr>
          <w:b w:val="0"/>
          <w:i w:val="0"/>
        </w:rPr>
        <w:t xml:space="preserve">The </w:t>
      </w:r>
      <w:r>
        <w:rPr>
          <w:b/>
          <w:i w:val="0"/>
        </w:rPr>
        <w:t>“Start Autocoding?” confirmation pop-up</w:t>
      </w:r>
      <w:r>
        <w:rPr>
          <w:b w:val="0"/>
          <w:i w:val="0"/>
        </w:rPr>
        <w:t xml:space="preserve"> before running any auto-code action is kept in v2 — it was not removed, since auto-code overwrites existing attribute values and a confirmation step is worth the extra click.</w:t>
      </w:r>
    </w:p>
    <w:p>
      <w:pPr>
        <w:pBdr>
          <w:bottom w:val="single" w:sz="6" w:space="1" w:color="A0AEC0"/>
        </w:pBdr>
      </w:pPr>
    </w:p>
    <w:p>
      <w:bookmarkStart w:id="0" w:name="f1_table_of_contents_1"/>
      <w:pPr>
        <w:pStyle w:val="Heading2"/>
      </w:pPr>
      <w:bookmarkEnd w:id="0"/>
      <w:r>
        <w:rPr>
          <w:b w:val="0"/>
          <w:i w:val="0"/>
        </w:rPr>
        <w:t>Table of Contents</w:t>
      </w:r>
    </w:p>
    <w:p>
      <w:pPr>
        <w:pStyle w:val="ListBullet"/>
      </w:pPr>
      <w:hyperlink w:anchor="f1_21_coding_guide">
        <w:r>
          <w:rPr>
            <w:color w:val="2563EB"/>
            <w:u w:val="single"/>
          </w:rPr>
          <w:t xml:space="preserve">2.1 Coding Guide</w:t>
        </w:r>
      </w:hyperlink>
    </w:p>
    <w:p>
      <w:pPr>
        <w:pStyle w:val="ListBullet"/>
      </w:pPr>
      <w:hyperlink w:anchor="f1_22_cyclerap_reference">
        <w:r>
          <w:rPr>
            <w:color w:val="2563EB"/>
            <w:u w:val="single"/>
          </w:rPr>
          <w:t xml:space="preserve">2.2 CycleRAP Reference</w:t>
        </w:r>
      </w:hyperlink>
    </w:p>
    <w:p>
      <w:pPr>
        <w:pStyle w:val="ListBullet"/>
      </w:pPr>
      <w:hyperlink w:anchor="f1_23_hover_tips__safety_scores__attribu">
        <w:r>
          <w:rPr>
            <w:color w:val="2563EB"/>
            <w:u w:val="single"/>
          </w:rPr>
          <w:t xml:space="preserve">2.3 Hover Tips — Safety Scores &amp; Attributes</w:t>
        </w:r>
      </w:hyperlink>
    </w:p>
    <w:p>
      <w:pPr>
        <w:pStyle w:val="ListBullet"/>
      </w:pPr>
      <w:hyperlink w:anchor="f1_24_main_layout">
        <w:r>
          <w:rPr>
            <w:color w:val="2563EB"/>
            <w:u w:val="single"/>
          </w:rPr>
          <w:t xml:space="preserve">2.4 Main Layout</w:t>
        </w:r>
      </w:hyperlink>
    </w:p>
    <w:p>
      <w:pPr>
        <w:pStyle w:val="ListBullet"/>
      </w:pPr>
      <w:hyperlink w:anchor="f1_25_navigating_segments">
        <w:r>
          <w:rPr>
            <w:color w:val="2563EB"/>
            <w:u w:val="single"/>
          </w:rPr>
          <w:t xml:space="preserve">2.5 Navigating Segments</w:t>
        </w:r>
      </w:hyperlink>
    </w:p>
    <w:p>
      <w:pPr>
        <w:pStyle w:val="ListBullet"/>
      </w:pPr>
      <w:hyperlink w:anchor="f1_26_attribute_default_values">
        <w:r>
          <w:rPr>
            <w:color w:val="2563EB"/>
            <w:u w:val="single"/>
          </w:rPr>
          <w:t xml:space="preserve">2.6 Attribute Default Values</w:t>
        </w:r>
      </w:hyperlink>
    </w:p>
    <w:p>
      <w:pPr>
        <w:pStyle w:val="ListBullet2"/>
      </w:pPr>
      <w:hyperlink w:anchor="f1_261_attribute_panel_groups">
        <w:r>
          <w:rPr>
            <w:color w:val="2563EB"/>
            <w:u w:val="single"/>
          </w:rPr>
          <w:t xml:space="preserve">2.6.1 Attribute Panel Groups</w:t>
        </w:r>
      </w:hyperlink>
    </w:p>
    <w:p>
      <w:pPr>
        <w:pStyle w:val="ListBullet"/>
      </w:pPr>
      <w:hyperlink w:anchor="f1_27_auto_code_options">
        <w:r>
          <w:rPr>
            <w:color w:val="2563EB"/>
            <w:u w:val="single"/>
          </w:rPr>
          <w:t xml:space="preserve">2.7 Auto-Code Options</w:t>
        </w:r>
      </w:hyperlink>
    </w:p>
    <w:p>
      <w:pPr>
        <w:pStyle w:val="ListBullet2"/>
      </w:pPr>
      <w:hyperlink w:anchor="f1_271_attributes_coded_by_cv_image_anal">
        <w:r>
          <w:rPr>
            <w:color w:val="2563EB"/>
            <w:u w:val="single"/>
          </w:rPr>
          <w:t xml:space="preserve">2.7.1 Attributes Coded by CV (Image Analysis)</w:t>
        </w:r>
      </w:hyperlink>
    </w:p>
    <w:p>
      <w:pPr>
        <w:pStyle w:val="ListBullet2"/>
      </w:pPr>
      <w:hyperlink w:anchor="f1_272_attributes_coded_by_gis_layer_map">
        <w:r>
          <w:rPr>
            <w:color w:val="2563EB"/>
            <w:u w:val="single"/>
          </w:rPr>
          <w:t xml:space="preserve">2.7.2 Attributes Coded by GIS Layer Mapping</w:t>
        </w:r>
      </w:hyperlink>
    </w:p>
    <w:p>
      <w:pPr>
        <w:pStyle w:val="ListBullet2"/>
      </w:pPr>
      <w:hyperlink w:anchor="f1_2721_grade">
        <w:r>
          <w:rPr>
            <w:color w:val="2563EB"/>
            <w:u w:val="single"/>
          </w:rPr>
          <w:t xml:space="preserve">2.7.2.1 Grade</w:t>
        </w:r>
      </w:hyperlink>
    </w:p>
    <w:p>
      <w:pPr>
        <w:pStyle w:val="ListBullet2"/>
      </w:pPr>
      <w:hyperlink w:anchor="f1_2722_curvature">
        <w:r>
          <w:rPr>
            <w:color w:val="2563EB"/>
            <w:u w:val="single"/>
          </w:rPr>
          <w:t xml:space="preserve">2.7.2.2 Curvature</w:t>
        </w:r>
      </w:hyperlink>
    </w:p>
    <w:p>
      <w:pPr>
        <w:pStyle w:val="ListBullet2"/>
      </w:pPr>
      <w:hyperlink w:anchor="f1_273_attributes_coded_by_logic_rules">
        <w:r>
          <w:rPr>
            <w:color w:val="2563EB"/>
            <w:u w:val="single"/>
          </w:rPr>
          <w:t xml:space="preserve">2.7.3 Attributes Coded by Logic Rules</w:t>
        </w:r>
      </w:hyperlink>
    </w:p>
    <w:p>
      <w:pPr>
        <w:pStyle w:val="ListBullet"/>
      </w:pPr>
      <w:hyperlink w:anchor="f1_28_manual_review">
        <w:r>
          <w:rPr>
            <w:color w:val="2563EB"/>
            <w:u w:val="single"/>
          </w:rPr>
          <w:t xml:space="preserve">2.8 Manual Review</w:t>
        </w:r>
      </w:hyperlink>
    </w:p>
    <w:p>
      <w:pPr>
        <w:pStyle w:val="ListBullet"/>
      </w:pPr>
      <w:hyperlink w:anchor="f1_29_attribute_logic_checks_on_verifica">
        <w:r>
          <w:rPr>
            <w:color w:val="2563EB"/>
            <w:u w:val="single"/>
          </w:rPr>
          <w:t xml:space="preserve">2.9 Attribute Logic Checks on Verification</w:t>
        </w:r>
      </w:hyperlink>
    </w:p>
    <w:p>
      <w:pPr>
        <w:pStyle w:val="ListBullet"/>
      </w:pPr>
      <w:hyperlink w:anchor="f1_210_map_preview__analysis">
        <w:r>
          <w:rPr>
            <w:color w:val="2563EB"/>
            <w:u w:val="single"/>
          </w:rPr>
          <w:t xml:space="preserve">2.10 Map Preview &amp; Analysis</w:t>
        </w:r>
      </w:hyperlink>
    </w:p>
    <w:p>
      <w:pPr>
        <w:pStyle w:val="ListBullet"/>
      </w:pPr>
      <w:hyperlink w:anchor="f1_211_save_and_progress_tracking">
        <w:r>
          <w:rPr>
            <w:color w:val="2563EB"/>
            <w:u w:val="single"/>
          </w:rPr>
          <w:t xml:space="preserve">2.11 Save and Progress Tracking</w:t>
        </w:r>
      </w:hyperlink>
    </w:p>
    <w:p>
      <w:pPr>
        <w:pStyle w:val="ListBullet"/>
      </w:pPr>
      <w:hyperlink w:anchor="f1_212_risk_colour_bands">
        <w:r>
          <w:rPr>
            <w:color w:val="2563EB"/>
            <w:u w:val="single"/>
          </w:rPr>
          <w:t xml:space="preserve">2.12 Risk Colour Bands</w:t>
        </w:r>
      </w:hyperlink>
    </w:p>
    <w:p>
      <w:pPr>
        <w:pStyle w:val="ListBullet"/>
      </w:pPr>
      <w:hyperlink w:anchor="f1_213_risk_score_rationale__what_drives">
        <w:r>
          <w:rPr>
            <w:color w:val="2563EB"/>
            <w:u w:val="single"/>
          </w:rPr>
          <w:t xml:space="preserve">2.13 Risk Score Rationale</w:t>
        </w:r>
      </w:hyperlink>
    </w:p>
    <w:p>
      <w:pPr>
        <w:pBdr>
          <w:bottom w:val="single" w:sz="6" w:space="1" w:color="A0AEC0"/>
        </w:pBdr>
      </w:pPr>
    </w:p>
    <w:p>
      <w:bookmarkStart w:id="0" w:name="f1_21_coding_guide"/>
      <w:pPr>
        <w:pStyle w:val="Heading3"/>
      </w:pPr>
      <w:bookmarkEnd w:id="0"/>
      <w:r>
        <w:rPr>
          <w:b w:val="0"/>
          <w:i w:val="0"/>
        </w:rPr>
        <w:t>2.1 Coding Guide</w:t>
      </w:r>
    </w:p>
    <w:p>
      <w:r>
        <w:rPr>
          <w:b w:val="0"/>
          <w:i w:val="0"/>
        </w:rPr>
        <w:t xml:space="preserve">The </w:t>
      </w:r>
      <w:r>
        <w:rPr>
          <w:b/>
          <w:i w:val="0"/>
        </w:rPr>
        <w:t>Coding Guide</w:t>
      </w:r>
      <w:r>
        <w:rPr>
          <w:b w:val="0"/>
          <w:i w:val="0"/>
        </w:rPr>
        <w:t xml:space="preserve"> button in the top tab bar of the Coding page opens the in-app coding reference. It provides a quick-access summary of:</w:t>
      </w:r>
    </w:p>
    <w:p>
      <w:pPr>
        <w:pStyle w:val="ListBullet"/>
      </w:pPr>
      <w:r>
        <w:rPr>
          <w:b w:val="0"/>
          <w:i w:val="0"/>
        </w:rPr>
        <w:t>What each attribute means and when to apply each value</w:t>
      </w:r>
    </w:p>
    <w:p>
      <w:pPr>
        <w:pStyle w:val="ListBullet"/>
      </w:pPr>
      <w:r>
        <w:rPr>
          <w:b w:val="0"/>
          <w:i w:val="0"/>
        </w:rPr>
        <w:t>Singapore-specific coding conventions (e.g. how to classify Facility Type for HDB paths)</w:t>
      </w:r>
    </w:p>
    <w:p>
      <w:pPr>
        <w:pStyle w:val="ListBullet"/>
      </w:pPr>
      <w:r>
        <w:rPr>
          <w:b w:val="0"/>
          <w:i w:val="0"/>
        </w:rPr>
        <w:t>Examples and decision rules to help you pick the right value when the image is ambiguous</w:t>
      </w:r>
    </w:p>
    <w:p>
      <w:pPr>
        <w:ind w:left="432"/>
        <w:pBdr>
          <w:left w:val="single" w:sz="12" w:space="4" w:color="CBD5E0"/>
        </w:pBdr>
      </w:pPr>
      <w:r>
        <w:rPr>
          <w:b/>
          <w:i/>
        </w:rPr>
        <w:t>When to use it:</w:t>
      </w:r>
      <w:r>
        <w:rPr>
          <w:b w:val="0"/>
          <w:i/>
        </w:rPr>
        <w:t xml:space="preserve"> Open the Coding Guide when you are unsure which value to assign to an attribute and want a concise local-context explanation without leaving the Coding page. For the full international methodology and scoring multipliers, use the CycleRAP Reference (see Section 2.2 below).</w:t>
      </w:r>
    </w:p>
    <w:p>
      <w:pPr>
        <w:pBdr>
          <w:bottom w:val="single" w:sz="6" w:space="1" w:color="A0AEC0"/>
        </w:pBdr>
      </w:pPr>
    </w:p>
    <w:p>
      <w:bookmarkStart w:id="0" w:name="f1_22_cyclerap_reference"/>
      <w:pPr>
        <w:pStyle w:val="Heading3"/>
      </w:pPr>
      <w:bookmarkEnd w:id="0"/>
      <w:r>
        <w:rPr>
          <w:b w:val="0"/>
          <w:i w:val="0"/>
        </w:rPr>
        <w:t>2.2 CycleRAP Reference</w:t>
      </w:r>
    </w:p>
    <w:p>
      <w:r>
        <w:rPr>
          <w:b w:val="0"/>
          <w:i w:val="0"/>
        </w:rPr>
        <w:t xml:space="preserve">The </w:t>
      </w:r>
      <w:r>
        <w:rPr>
          <w:b/>
          <w:i w:val="0"/>
        </w:rPr>
        <w:t>CycleRAP</w:t>
      </w:r>
      <w:r>
        <w:rPr>
          <w:b w:val="0"/>
          <w:i w:val="0"/>
        </w:rPr>
        <w:t xml:space="preserve"> button (next to Coding Guide in the top tab bar) opens the official iRAP CycleRAP page at </w:t>
      </w:r>
      <w:hyperlink r:id="rId9">
        <w:r>
          <w:rPr>
            <w:color w:val="2563EB"/>
            <w:u w:val="single"/>
          </w:rPr>
          <w:t xml:space="preserve">irap.org/cyclerap</w:t>
        </w:r>
      </w:hyperlink>
      <w:r>
        <w:rPr>
          <w:b w:val="0"/>
          <w:i w:val="0"/>
        </w:rPr>
        <w:t xml:space="preserve"> in a new browser tab. Use it to look up for attribute definitions and rationale, scoring rationale, or the full CycleRAP methodology.</w:t>
      </w:r>
    </w:p>
    <w:p>
      <w:bookmarkStart w:id="0" w:name="f1_what_is_cyclerap"/>
      <w:pPr>
        <w:pStyle w:val="Heading4"/>
      </w:pPr>
      <w:bookmarkEnd w:id="0"/>
      <w:r>
        <w:rPr>
          <w:b w:val="0"/>
          <w:i w:val="0"/>
        </w:rPr>
        <w:t>What is CycleRAP?</w:t>
      </w:r>
    </w:p>
    <w:p>
      <w:r>
        <w:rPr>
          <w:b w:val="0"/>
          <w:i w:val="0"/>
        </w:rP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bookmarkStart w:id="0" w:name="f1_resources_available_on_the_cyclerap_p"/>
      <w:pPr>
        <w:pStyle w:val="Heading4"/>
      </w:pPr>
      <w:bookmarkEnd w:id="0"/>
      <w:r>
        <w:rPr>
          <w:b w:val="0"/>
          <w:i w:val="0"/>
        </w:rPr>
        <w:t>Resources available on the CycleRAP page</w:t>
      </w:r>
    </w:p>
    <w:p>
      <w:r>
        <w:rPr>
          <w:b w:val="0"/>
          <w:i w:val="0"/>
        </w:rP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Resource</w:t>
            </w:r>
          </w:p>
        </w:tc>
        <w:tc>
          <w:tcPr>
            <w:tcW w:type="dxa" w:w="4320"/>
            <w:shd w:val="clear" w:color="auto" w:fill="E2E8F0"/>
          </w:tcPr>
          <w:p>
            <w:r/>
            <w:r>
              <w:rPr>
                <w:b/>
                <w:i w:val="0"/>
              </w:rPr>
              <w:t>What it contains</w:t>
            </w:r>
          </w:p>
        </w:tc>
      </w:tr>
      <w:tr>
        <w:tc>
          <w:tcPr>
            <w:tcW w:type="dxa" w:w="4320"/>
          </w:tcPr>
          <w:p>
            <w:r/>
            <w:r>
              <w:rPr>
                <w:b/>
                <w:i w:val="0"/>
              </w:rPr>
              <w:t>Download CycleRAP Methodology</w:t>
            </w:r>
          </w:p>
        </w:tc>
        <w:tc>
          <w:tcPr>
            <w:tcW w:type="dxa" w:w="4320"/>
          </w:tcPr>
          <w:p>
            <w:r/>
            <w:r>
              <w:rPr>
                <w:b w:val="0"/>
                <w:i w:val="0"/>
              </w:rPr>
              <w:t>The full technical specification — all attributes, scoring multipliers, crash type formulas, and risk band thresholds used in PSAT</w:t>
            </w:r>
          </w:p>
        </w:tc>
      </w:tr>
      <w:tr>
        <w:tc>
          <w:tcPr>
            <w:tcW w:type="dxa" w:w="4320"/>
          </w:tcPr>
          <w:p>
            <w:r/>
            <w:r>
              <w:rPr>
                <w:b/>
                <w:i w:val="0"/>
              </w:rPr>
              <w:t>Download CycleRAP User Guide</w:t>
            </w:r>
          </w:p>
        </w:tc>
        <w:tc>
          <w:tcPr>
            <w:tcW w:type="dxa" w:w="4320"/>
          </w:tcPr>
          <w:p>
            <w:r/>
            <w:r>
              <w:rPr>
                <w:b w:val="0"/>
                <w:i w:val="0"/>
              </w:rPr>
              <w:t>A practical step-by-step guide for surveyors and coders on how to apply CycleRAP in the field</w:t>
            </w:r>
          </w:p>
        </w:tc>
      </w:tr>
      <w:tr>
        <w:tc>
          <w:tcPr>
            <w:tcW w:type="dxa" w:w="4320"/>
          </w:tcPr>
          <w:p>
            <w:r/>
            <w:r>
              <w:rPr>
                <w:b/>
                <w:i w:val="0"/>
              </w:rPr>
              <w:t>Explore the CycleRAP Demonstrator Tool</w:t>
            </w:r>
          </w:p>
        </w:tc>
        <w:tc>
          <w:tcPr>
            <w:tcW w:type="dxa" w:w="4320"/>
          </w:tcPr>
          <w:p>
            <w:r/>
            <w:r>
              <w:rPr>
                <w:b w:val="0"/>
                <w:i w:val="0"/>
              </w:rPr>
              <w:t>An interactive online tool showing sample assessments and how scores are calculated</w:t>
            </w:r>
          </w:p>
        </w:tc>
      </w:tr>
      <w:tr>
        <w:tc>
          <w:tcPr>
            <w:tcW w:type="dxa" w:w="4320"/>
          </w:tcPr>
          <w:p>
            <w:r/>
            <w:r>
              <w:rPr>
                <w:b/>
                <w:i w:val="0"/>
              </w:rPr>
              <w:t>Where is CycleRAP being used?</w:t>
            </w:r>
          </w:p>
        </w:tc>
        <w:tc>
          <w:tcPr>
            <w:tcW w:type="dxa" w:w="4320"/>
          </w:tcPr>
          <w:p>
            <w:r/>
            <w:r>
              <w:rPr>
                <w:b w:val="0"/>
                <w:i w:val="0"/>
              </w:rPr>
              <w:t>A map and list of countries and organisations currently using CycleRAP</w:t>
            </w:r>
          </w:p>
        </w:tc>
      </w:tr>
    </w:tbl>
    <w:p>
      <w:bookmarkStart w:id="0" w:name="f1_how_to_download_the_cyclerap_methodol"/>
      <w:pPr>
        <w:pStyle w:val="Heading4"/>
      </w:pPr>
      <w:bookmarkEnd w:id="0"/>
      <w:r>
        <w:rPr>
          <w:b w:val="0"/>
          <w:i w:val="0"/>
        </w:rPr>
        <w:t>How to download the CycleRAP Methodology</w:t>
      </w:r>
    </w:p>
    <w:p>
      <w:pPr>
        <w:pStyle w:val="ListNumber"/>
      </w:pPr>
      <w:r>
        <w:rPr>
          <w:b w:val="0"/>
          <w:i w:val="0"/>
        </w:rPr>
        <w:t xml:space="preserve">Click the </w:t>
      </w:r>
      <w:r>
        <w:rPr>
          <w:b/>
          <w:i w:val="0"/>
        </w:rPr>
        <w:t>CycleRAP</w:t>
      </w:r>
      <w:r>
        <w:rPr>
          <w:b w:val="0"/>
          <w:i w:val="0"/>
        </w:rPr>
        <w:t xml:space="preserve"> button on the Coding page — the iRAP CycleRAP page opens in a new tab.</w:t>
      </w:r>
    </w:p>
    <w:p>
      <w:pPr>
        <w:pStyle w:val="ListNumber"/>
      </w:pPr>
      <w:r>
        <w:rPr>
          <w:b w:val="0"/>
          <w:i w:val="0"/>
        </w:rPr>
        <w:t xml:space="preserve">Scroll down until you see the green </w:t>
      </w:r>
      <w:r>
        <w:rPr>
          <w:b/>
          <w:i w:val="0"/>
        </w:rPr>
        <w:t>"Download CycleRAP Methodology here ↗"</w:t>
      </w:r>
      <w:r>
        <w:rPr>
          <w:b w:val="0"/>
          <w:i w:val="0"/>
        </w:rPr>
        <w:t xml:space="preserve"> button.</w:t>
      </w:r>
    </w:p>
    <w:p>
      <w:pPr>
        <w:pStyle w:val="ListNumber"/>
      </w:pPr>
      <w:r>
        <w:rPr>
          <w:b w:val="0"/>
          <w:i w:val="0"/>
        </w:rPr>
        <w:t>Click it. The PDF downloads to your default Downloads folder.</w:t>
      </w:r>
    </w:p>
    <w:p>
      <w:pPr>
        <w:pStyle w:val="ListNumber"/>
      </w:pPr>
      <w:r>
        <w:rPr>
          <w:b w:val="0"/>
          <w:i w:val="0"/>
        </w:rPr>
        <w:t>Open the PDF to find the full attribute list, scoring multipliers, and risk band definitions that match PSAT's coding attributes.</w:t>
      </w:r>
    </w:p>
    <w:p>
      <w:bookmarkStart w:id="0" w:name="f1_how_to_download_the_cyclerap_user_gui"/>
      <w:pPr>
        <w:pStyle w:val="Heading4"/>
      </w:pPr>
      <w:bookmarkEnd w:id="0"/>
      <w:r>
        <w:rPr>
          <w:b w:val="0"/>
          <w:i w:val="0"/>
        </w:rPr>
        <w:t>How to download the CycleRAP User Guide</w:t>
      </w:r>
    </w:p>
    <w:p>
      <w:pPr>
        <w:pStyle w:val="ListNumber"/>
      </w:pPr>
      <w:r>
        <w:rPr>
          <w:b w:val="0"/>
          <w:i w:val="0"/>
        </w:rPr>
        <w:t xml:space="preserve">On the same CycleRAP page, click the green </w:t>
      </w:r>
      <w:r>
        <w:rPr>
          <w:b/>
          <w:i w:val="0"/>
        </w:rPr>
        <w:t>"Download CycleRAP User Guide here ↗"</w:t>
      </w:r>
      <w:r>
        <w:rPr>
          <w:b w:val="0"/>
          <w:i w:val="0"/>
        </w:rPr>
        <w:t xml:space="preserve"> button (next to the Methodology button).</w:t>
      </w:r>
    </w:p>
    <w:p>
      <w:pPr>
        <w:pStyle w:val="ListNumber"/>
      </w:pPr>
      <w:r>
        <w:rPr>
          <w:b w:val="0"/>
          <w:i w:val="0"/>
        </w:rPr>
        <w:t>The User Guide PDF downloads immediately.</w:t>
      </w:r>
    </w:p>
    <w:p>
      <w:pPr>
        <w:pStyle w:val="ListNumber"/>
      </w:pPr>
      <w:r>
        <w:rPr>
          <w:b w:val="0"/>
          <w:i w:val="0"/>
        </w:rPr>
        <w:t>This guide explains field-coding procedures and attribute definitions in plain language — useful as a reference while reviewing segments.</w:t>
      </w:r>
    </w:p>
    <w:p>
      <w:bookmarkStart w:id="0" w:name="f1_other_resources"/>
      <w:pPr>
        <w:pStyle w:val="Heading4"/>
      </w:pPr>
      <w:bookmarkEnd w:id="0"/>
      <w:r>
        <w:rPr>
          <w:b w:val="0"/>
          <w:i w:val="0"/>
        </w:rPr>
        <w:t>Other resources</w:t>
      </w:r>
    </w:p>
    <w:p>
      <w:pPr>
        <w:pStyle w:val="ListBullet"/>
      </w:pPr>
      <w:r>
        <w:rPr>
          <w:b/>
          <w:i w:val="0"/>
        </w:rPr>
        <w:t>Explore the CycleRAP Demonstrator Tool</w:t>
      </w:r>
      <w:r>
        <w:rPr>
          <w:b w:val="0"/>
          <w:i w:val="0"/>
        </w:rPr>
        <w:t xml:space="preserve"> — click this button to open an interactive tool that walks through a sample assessment and shows how risk scores are calculated from attribute values.</w:t>
      </w:r>
    </w:p>
    <w:p>
      <w:pPr>
        <w:pStyle w:val="ListBullet"/>
      </w:pPr>
      <w:r>
        <w:rPr>
          <w:b/>
          <w:i w:val="0"/>
        </w:rPr>
        <w:t>Where is CycleRAP being used?</w:t>
      </w:r>
      <w:r>
        <w:rPr>
          <w:b w:val="0"/>
          <w:i w:val="0"/>
        </w:rPr>
        <w:t xml:space="preserve"> — shows a global map of deployments; useful context for understanding the methodology's scope and adoption.</w:t>
      </w:r>
    </w:p>
    <w:p>
      <w:pPr>
        <w:ind w:left="432"/>
        <w:pBdr>
          <w:left w:val="single" w:sz="12" w:space="4" w:color="CBD5E0"/>
        </w:pBdr>
      </w:pPr>
      <w:r>
        <w:rPr>
          <w:b/>
          <w:i/>
        </w:rPr>
        <w:t>Tip:</w:t>
      </w:r>
      <w:r>
        <w:rPr>
          <w:b w:val="0"/>
          <w:i/>
        </w:rPr>
        <w:t xml:space="preserve"> The attribute names in PSAT map directly to the CycleRAP Methodology. If you are unsure what value to assign to an attribute (e.g. </w:t>
      </w:r>
      <w:r>
        <w:rPr>
          <w:b w:val="0"/>
          <w:i/>
        </w:rPr>
        <w:t>Facility Width per Direction</w:t>
      </w:r>
      <w:r>
        <w:rPr>
          <w:b w:val="0"/>
          <w:i/>
        </w:rPr>
        <w:t xml:space="preserve"> or </w:t>
      </w:r>
      <w:r>
        <w:rPr>
          <w:b w:val="0"/>
          <w:i/>
        </w:rPr>
        <w:t>Peak Pedestrian Flow</w:t>
      </w:r>
      <w:r>
        <w:rPr>
          <w:b w:val="0"/>
          <w:i/>
        </w:rPr>
        <w:t>), the Methodology PDF contains the exact definitions and example photographs for each option.</w:t>
      </w:r>
    </w:p>
    <w:p>
      <w:pPr>
        <w:pBdr>
          <w:bottom w:val="single" w:sz="6" w:space="1" w:color="A0AEC0"/>
        </w:pBdr>
      </w:pPr>
    </w:p>
    <w:p>
      <w:bookmarkStart w:id="0" w:name="f1_23_hover_tips__safety_scores__attribu"/>
      <w:pPr>
        <w:pStyle w:val="Heading3"/>
      </w:pPr>
      <w:bookmarkEnd w:id="0"/>
      <w:r>
        <w:rPr>
          <w:b w:val="0"/>
          <w:i w:val="0"/>
        </w:rPr>
        <w:t>2.3 Hover Tips — Safety Scores &amp; Attributes</w:t>
      </w:r>
    </w:p>
    <w:p>
      <w:r>
        <w:rPr>
          <w:b w:val="0"/>
          <w:i w:val="0"/>
        </w:rPr>
        <w:t>PSAT surfaces contextual help through hover tooltips throughout the interface.</w:t>
      </w:r>
    </w:p>
    <w:p>
      <w:bookmarkStart w:id="0" w:name="f1_crash_type_score_tooltips"/>
      <w:pPr>
        <w:pStyle w:val="Heading4"/>
      </w:pPr>
      <w:bookmarkEnd w:id="0"/>
      <w:r>
        <w:rPr>
          <w:b w:val="0"/>
          <w:i w:val="0"/>
        </w:rPr>
        <w:t>Crash Type Score Tooltips</w:t>
      </w:r>
    </w:p>
    <w:p>
      <w:r>
        <w:rPr>
          <w:b w:val="0"/>
          <w:i w:val="0"/>
        </w:rPr>
        <w:t xml:space="preserve">On any page that shows the </w:t>
      </w:r>
      <w:r>
        <w:rPr>
          <w:b/>
          <w:i w:val="0"/>
        </w:rPr>
        <w:t>Crash Type Scores</w:t>
      </w:r>
      <w:r>
        <w:rPr>
          <w:b w:val="0"/>
          <w:i w:val="0"/>
        </w:rPr>
        <w:t xml:space="preserve"> panel (Coding Page, Path Analysis, Treatment Page), hover over any of the five score cards to see the risk banding thresholds for that crash type.</w:t>
      </w:r>
    </w:p>
    <w:p>
      <w:r>
        <w:rPr>
          <w:b/>
          <w:i w:val="0"/>
        </w:rPr>
        <w:t>BB / BP / SB (Bicycle-Bicycle, Bicycle-Pedestrian, Single-Bicycle)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5</w:t>
            </w:r>
          </w:p>
        </w:tc>
      </w:tr>
      <w:tr>
        <w:tc>
          <w:tcPr>
            <w:tcW w:type="dxa" w:w="4320"/>
          </w:tcPr>
          <w:p>
            <w:r/>
            <w:r>
              <w:rPr>
                <w:b w:val="0"/>
                <w:i w:val="0"/>
              </w:rPr>
              <w:t>Medium</w:t>
            </w:r>
          </w:p>
        </w:tc>
        <w:tc>
          <w:tcPr>
            <w:tcW w:type="dxa" w:w="4320"/>
          </w:tcPr>
          <w:p>
            <w:r/>
            <w:r>
              <w:rPr>
                <w:b w:val="0"/>
                <w:i w:val="0"/>
              </w:rPr>
              <w:t>5 – 10</w:t>
            </w:r>
          </w:p>
        </w:tc>
      </w:tr>
      <w:tr>
        <w:tc>
          <w:tcPr>
            <w:tcW w:type="dxa" w:w="4320"/>
          </w:tcPr>
          <w:p>
            <w:r/>
            <w:r>
              <w:rPr>
                <w:b w:val="0"/>
                <w:i w:val="0"/>
              </w:rPr>
              <w:t>High</w:t>
            </w:r>
          </w:p>
        </w:tc>
        <w:tc>
          <w:tcPr>
            <w:tcW w:type="dxa" w:w="4320"/>
          </w:tcPr>
          <w:p>
            <w:r/>
            <w:r>
              <w:rPr>
                <w:b w:val="0"/>
                <w:i w:val="0"/>
              </w:rPr>
              <w:t>10 – 20</w:t>
            </w:r>
          </w:p>
        </w:tc>
      </w:tr>
      <w:tr>
        <w:tc>
          <w:tcPr>
            <w:tcW w:type="dxa" w:w="4320"/>
          </w:tcPr>
          <w:p>
            <w:r/>
            <w:r>
              <w:rPr>
                <w:b w:val="0"/>
                <w:i w:val="0"/>
              </w:rPr>
              <w:t>Extreme</w:t>
            </w:r>
          </w:p>
        </w:tc>
        <w:tc>
          <w:tcPr>
            <w:tcW w:type="dxa" w:w="4320"/>
          </w:tcPr>
          <w:p>
            <w:r/>
            <w:r>
              <w:rPr>
                <w:b w:val="0"/>
                <w:i w:val="0"/>
              </w:rPr>
              <w:t>&gt; 20</w:t>
            </w:r>
          </w:p>
        </w:tc>
      </w:tr>
    </w:tbl>
    <w:p>
      <w:r>
        <w:rPr>
          <w:b/>
          <w:i w:val="0"/>
        </w:rPr>
        <w:t>VB (Vehicle-Bicycle)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10</w:t>
            </w:r>
          </w:p>
        </w:tc>
      </w:tr>
      <w:tr>
        <w:tc>
          <w:tcPr>
            <w:tcW w:type="dxa" w:w="4320"/>
          </w:tcPr>
          <w:p>
            <w:r/>
            <w:r>
              <w:rPr>
                <w:b w:val="0"/>
                <w:i w:val="0"/>
              </w:rPr>
              <w:t>Medium</w:t>
            </w:r>
          </w:p>
        </w:tc>
        <w:tc>
          <w:tcPr>
            <w:tcW w:type="dxa" w:w="4320"/>
          </w:tcPr>
          <w:p>
            <w:r/>
            <w:r>
              <w:rPr>
                <w:b w:val="0"/>
                <w:i w:val="0"/>
              </w:rPr>
              <w:t>10 – 25</w:t>
            </w:r>
          </w:p>
        </w:tc>
      </w:tr>
      <w:tr>
        <w:tc>
          <w:tcPr>
            <w:tcW w:type="dxa" w:w="4320"/>
          </w:tcPr>
          <w:p>
            <w:r/>
            <w:r>
              <w:rPr>
                <w:b w:val="0"/>
                <w:i w:val="0"/>
              </w:rPr>
              <w:t>High</w:t>
            </w:r>
          </w:p>
        </w:tc>
        <w:tc>
          <w:tcPr>
            <w:tcW w:type="dxa" w:w="4320"/>
          </w:tcPr>
          <w:p>
            <w:r/>
            <w:r>
              <w:rPr>
                <w:b w:val="0"/>
                <w:i w:val="0"/>
              </w:rPr>
              <w:t>25 – 60</w:t>
            </w:r>
          </w:p>
        </w:tc>
      </w:tr>
      <w:tr>
        <w:tc>
          <w:tcPr>
            <w:tcW w:type="dxa" w:w="4320"/>
          </w:tcPr>
          <w:p>
            <w:r/>
            <w:r>
              <w:rPr>
                <w:b w:val="0"/>
                <w:i w:val="0"/>
              </w:rPr>
              <w:t>Extreme</w:t>
            </w:r>
          </w:p>
        </w:tc>
        <w:tc>
          <w:tcPr>
            <w:tcW w:type="dxa" w:w="4320"/>
          </w:tcPr>
          <w:p>
            <w:r/>
            <w:r>
              <w:rPr>
                <w:b w:val="0"/>
                <w:i w:val="0"/>
              </w:rPr>
              <w:t>&gt; 60</w:t>
            </w:r>
          </w:p>
        </w:tc>
      </w:tr>
    </w:tbl>
    <w:p>
      <w:r>
        <w:rPr>
          <w:b w:val="0"/>
          <w:i w:val="0"/>
        </w:rPr>
        <w:t xml:space="preserve">The </w:t>
      </w:r>
      <w:r>
        <w:rPr>
          <w:b/>
          <w:i w:val="0"/>
        </w:rPr>
        <w:t>Risk Score</w:t>
      </w:r>
      <w:r>
        <w:rPr>
          <w:b w:val="0"/>
          <w:i w:val="0"/>
        </w:rPr>
        <w:t xml:space="preserve"> is the sum of all four crash type scores. Its banding colour reflects the </w:t>
      </w:r>
      <w:r>
        <w:rPr>
          <w:b/>
          <w:i w:val="0"/>
        </w:rPr>
        <w:t>worst-case</w:t>
      </w:r>
      <w:r>
        <w:rPr>
          <w:b w:val="0"/>
          <w:i w:val="0"/>
        </w:rPr>
        <w:t xml:space="preserve"> band across all crash types. Hovering the </w:t>
      </w:r>
      <w:r>
        <w:rPr>
          <w:b/>
          <w:i w:val="0"/>
        </w:rPr>
        <w:t>Risk Score</w:t>
      </w:r>
      <w:r>
        <w:rPr>
          <w:b w:val="0"/>
          <w:i w:val="0"/>
        </w:rPr>
        <w:t xml:space="preserve"> card shows a compact summary of all banding thresholds for reference.</w:t>
      </w:r>
    </w:p>
    <w:p>
      <w:pPr>
        <w:ind w:left="432"/>
        <w:pBdr>
          <w:left w:val="single" w:sz="12" w:space="4" w:color="CBD5E0"/>
        </w:pBdr>
      </w:pPr>
      <w:r>
        <w:rPr>
          <w:b/>
          <w:i/>
        </w:rPr>
        <w:t>Tip:</w:t>
      </w:r>
      <w:r>
        <w:rPr>
          <w:b w:val="0"/>
          <w:i/>
        </w:rPr>
        <w:t xml:space="preserve"> Tooltips appear instantly on hover and stay visible even if you accidentally click the card. Move the cursor away to dismiss.</w:t>
      </w:r>
    </w:p>
    <w:p>
      <w:bookmarkStart w:id="0" w:name="f1_attribute_info_tooltips"/>
      <w:pPr>
        <w:pStyle w:val="Heading4"/>
      </w:pPr>
      <w:bookmarkEnd w:id="0"/>
      <w:r>
        <w:rPr>
          <w:b w:val="0"/>
          <w:i w:val="0"/>
        </w:rPr>
        <w:t>Attribute Info Tooltips</w:t>
      </w:r>
    </w:p>
    <w:p>
      <w:r>
        <w:rPr>
          <w:b w:val="0"/>
          <w:i w:val="0"/>
        </w:rPr>
        <w:t xml:space="preserve">On the </w:t>
      </w:r>
      <w:r>
        <w:rPr>
          <w:b/>
          <w:i w:val="0"/>
        </w:rPr>
        <w:t>Coding Page</w:t>
      </w:r>
      <w:r>
        <w:rPr>
          <w:b w:val="0"/>
          <w:i w:val="0"/>
        </w:rPr>
        <w:t xml:space="preserve">, every coding attribute that has a description shows a small </w:t>
      </w:r>
      <w:r>
        <w:rPr>
          <w:b/>
          <w:i w:val="0"/>
        </w:rPr>
        <w:t>ⓘ info icon</w:t>
      </w:r>
      <w:r>
        <w:rPr>
          <w:b w:val="0"/>
          <w:i w:val="0"/>
        </w:rPr>
        <w:t xml:space="preserve"> next to its label. Hover the icon to read a plain-English explanation of:</w:t>
      </w:r>
    </w:p>
    <w:p>
      <w:pPr>
        <w:pStyle w:val="ListBullet"/>
      </w:pPr>
      <w:r>
        <w:rPr>
          <w:b w:val="0"/>
          <w:i w:val="0"/>
        </w:rPr>
        <w:t>What the attribute measures.</w:t>
      </w:r>
    </w:p>
    <w:p>
      <w:pPr>
        <w:pStyle w:val="ListBullet"/>
      </w:pPr>
      <w:r>
        <w:rPr>
          <w:b w:val="0"/>
          <w:i w:val="0"/>
        </w:rPr>
        <w:t>How it is typically coded in a Singapore context.</w:t>
      </w:r>
    </w:p>
    <w:p>
      <w:pPr>
        <w:pStyle w:val="ListBullet"/>
      </w:pPr>
      <w:r>
        <w:rPr>
          <w:b w:val="0"/>
          <w:i w:val="0"/>
        </w:rPr>
        <w:t>How it contributes to the CycleRAP risk score.</w:t>
      </w:r>
    </w:p>
    <w:p>
      <w:r>
        <w:rPr>
          <w:b/>
          <w:i w:val="0"/>
        </w:rPr>
        <w:t>Example:</w:t>
      </w:r>
    </w:p>
    <w:p>
      <w:pPr>
        <w:ind w:left="432"/>
        <w:pBdr>
          <w:left w:val="single" w:sz="12" w:space="4" w:color="CBD5E0"/>
        </w:pBdr>
      </w:pPr>
      <w:r>
        <w:rPr>
          <w:b/>
          <w:i/>
        </w:rPr>
        <w:t>Area type</w:t>
      </w:r>
      <w:r>
        <w:rPr>
          <w:b w:val="0"/>
          <w:i/>
        </w:rPr>
        <w:t xml:space="preserve"> — </w:t>
      </w:r>
      <w:r>
        <w:rPr>
          <w:b w:val="0"/>
          <w:i/>
        </w:rPr>
        <w:t>"Classify the surrounding land use. Singapore paths are mostly Suburban (HDB/residential). Use Urban for city area and dense commercial zones, Industrial for business parks and logistics areas, Recreational for parks."</w:t>
      </w:r>
    </w:p>
    <w:p>
      <w:bookmarkStart w:id="0" w:name="f1_where_tooltips_appear"/>
      <w:pPr>
        <w:pStyle w:val="Heading4"/>
      </w:pPr>
      <w:bookmarkEnd w:id="0"/>
      <w:r>
        <w:rPr>
          <w:b w:val="0"/>
          <w:i w:val="0"/>
        </w:rP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Location</w:t>
            </w:r>
          </w:p>
        </w:tc>
        <w:tc>
          <w:tcPr>
            <w:tcW w:type="dxa" w:w="4320"/>
            <w:shd w:val="clear" w:color="auto" w:fill="E2E8F0"/>
          </w:tcPr>
          <w:p>
            <w:r/>
            <w:r>
              <w:rPr>
                <w:b/>
                <w:i w:val="0"/>
              </w:rPr>
              <w:t>What is shown</w:t>
            </w:r>
          </w:p>
        </w:tc>
      </w:tr>
      <w:tr>
        <w:tc>
          <w:tcPr>
            <w:tcW w:type="dxa" w:w="4320"/>
          </w:tcPr>
          <w:p>
            <w:r/>
            <w:r>
              <w:rPr>
                <w:b w:val="0"/>
                <w:i w:val="0"/>
              </w:rPr>
              <w:t>Crash Type Score cards (BB/BP/SB/VB)</w:t>
            </w:r>
          </w:p>
        </w:tc>
        <w:tc>
          <w:tcPr>
            <w:tcW w:type="dxa" w:w="4320"/>
          </w:tcPr>
          <w:p>
            <w:r/>
            <w:r>
              <w:rPr>
                <w:b w:val="0"/>
                <w:i w:val="0"/>
              </w:rPr>
              <w:t>Risk banding thresholds for that crash type</w:t>
            </w:r>
          </w:p>
        </w:tc>
      </w:tr>
      <w:tr>
        <w:tc>
          <w:tcPr>
            <w:tcW w:type="dxa" w:w="4320"/>
          </w:tcPr>
          <w:p>
            <w:r/>
            <w:r>
              <w:rPr>
                <w:b w:val="0"/>
                <w:i w:val="0"/>
              </w:rPr>
              <w:t>Risk Score card</w:t>
            </w:r>
          </w:p>
        </w:tc>
        <w:tc>
          <w:tcPr>
            <w:tcW w:type="dxa" w:w="4320"/>
          </w:tcPr>
          <w:p>
            <w:r/>
            <w:r>
              <w:rPr>
                <w:b w:val="0"/>
                <w:i w:val="0"/>
              </w:rPr>
              <w:t>Full banding summary for all crash types</w:t>
            </w:r>
          </w:p>
        </w:tc>
      </w:tr>
      <w:tr>
        <w:tc>
          <w:tcPr>
            <w:tcW w:type="dxa" w:w="4320"/>
          </w:tcPr>
          <w:p>
            <w:r/>
            <w:r>
              <w:rPr>
                <w:b w:val="0"/>
                <w:i w:val="0"/>
              </w:rPr>
              <w:t>Attribute ⓘ icons (Coding Page)</w:t>
            </w:r>
          </w:p>
        </w:tc>
        <w:tc>
          <w:tcPr>
            <w:tcW w:type="dxa" w:w="4320"/>
          </w:tcPr>
          <w:p>
            <w:r/>
            <w:r>
              <w:rPr>
                <w:b w:val="0"/>
                <w:i w:val="0"/>
              </w:rPr>
              <w:t>Plain-English description of the attribute and scoring impact</w:t>
            </w:r>
          </w:p>
        </w:tc>
      </w:tr>
    </w:tbl>
    <w:p>
      <w:pPr>
        <w:pBdr>
          <w:bottom w:val="single" w:sz="6" w:space="1" w:color="A0AEC0"/>
        </w:pBdr>
      </w:pPr>
    </w:p>
    <w:p>
      <w:bookmarkStart w:id="0" w:name="f1_24_main_layout"/>
      <w:pPr>
        <w:pStyle w:val="Heading3"/>
      </w:pPr>
      <w:bookmarkEnd w:id="0"/>
      <w:r>
        <w:rPr>
          <w:b w:val="0"/>
          <w:i w:val="0"/>
        </w:rPr>
        <w:t>2.4 Main Layout</w:t>
      </w:r>
    </w:p>
    <w:p>
      <w:r>
        <w:rPr>
          <w:b w:val="0"/>
          <w:i w:val="0"/>
        </w:rPr>
        <w:t>The page keeps three views in sync:</w:t>
      </w:r>
    </w:p>
    <w:p>
      <w:pPr>
        <w:pStyle w:val="ListBullet"/>
      </w:pPr>
      <w:r>
        <w:rPr>
          <w:b w:val="0"/>
          <w:i w:val="0"/>
        </w:rPr>
        <w:t xml:space="preserve">the current </w:t>
      </w:r>
      <w:r>
        <w:rPr>
          <w:b/>
          <w:i w:val="0"/>
        </w:rPr>
        <w:t>segment image</w:t>
      </w:r>
    </w:p>
    <w:p>
      <w:pPr>
        <w:pStyle w:val="ListBullet"/>
      </w:pPr>
      <w:r>
        <w:rPr>
          <w:b w:val="0"/>
          <w:i w:val="0"/>
        </w:rPr>
        <w:t xml:space="preserve">the </w:t>
      </w:r>
      <w:r>
        <w:rPr>
          <w:b/>
          <w:i w:val="0"/>
        </w:rPr>
        <w:t>attributes table</w:t>
      </w:r>
    </w:p>
    <w:p>
      <w:pPr>
        <w:pStyle w:val="ListBullet"/>
      </w:pPr>
      <w:r>
        <w:rPr>
          <w:b w:val="0"/>
          <w:i w:val="0"/>
        </w:rPr>
        <w:t xml:space="preserve">the </w:t>
      </w:r>
      <w:r>
        <w:rPr>
          <w:b/>
          <w:i w:val="0"/>
        </w:rPr>
        <w:t>segment map</w:t>
      </w:r>
    </w:p>
    <w:p>
      <w:r>
        <w:rPr>
          <w:b w:val="0"/>
          <w:i w:val="0"/>
        </w:rPr>
        <w:t>Selecting a segment in one area automatically updates the others.</w:t>
      </w:r>
    </w:p>
    <w:p>
      <w:bookmarkStart w:id="0" w:name="f1_25_navigating_segments"/>
      <w:pPr>
        <w:pStyle w:val="Heading3"/>
      </w:pPr>
      <w:bookmarkEnd w:id="0"/>
      <w:r>
        <w:rPr>
          <w:b w:val="0"/>
          <w:i w:val="0"/>
        </w:rPr>
        <w:t>2.5 Navigating Segments</w:t>
      </w:r>
    </w:p>
    <w:p>
      <w:r>
        <w:rPr>
          <w:b w:val="0"/>
          <w:i w:val="0"/>
        </w:rPr>
        <w:t>You can navigate through segments in three ways:</w:t>
      </w:r>
    </w:p>
    <w:p>
      <w:pPr>
        <w:pStyle w:val="ListBullet"/>
      </w:pPr>
      <w:r>
        <w:rPr>
          <w:b w:val="0"/>
          <w:i w:val="0"/>
        </w:rPr>
        <w:t>Type a segment number in the jump box to go directly to that segment</w:t>
      </w:r>
    </w:p>
    <w:p>
      <w:pPr>
        <w:pStyle w:val="ListBullet"/>
      </w:pPr>
      <w:r>
        <w:rPr>
          <w:b w:val="0"/>
          <w:i w:val="0"/>
        </w:rPr>
        <w:t xml:space="preserve">Click </w:t>
      </w:r>
      <w:r>
        <w:rPr>
          <w:b/>
          <w:i w:val="0"/>
        </w:rPr>
        <w:t>Next</w:t>
      </w:r>
      <w:r>
        <w:rPr>
          <w:b w:val="0"/>
          <w:i w:val="0"/>
        </w:rPr>
        <w:t xml:space="preserve"> or </w:t>
      </w:r>
      <w:r>
        <w:rPr>
          <w:b/>
          <w:i w:val="0"/>
        </w:rPr>
        <w:t>Back</w:t>
      </w:r>
      <w:r>
        <w:rPr>
          <w:b w:val="0"/>
          <w:i w:val="0"/>
        </w:rPr>
        <w:t xml:space="preserve"> to move one segment at a time</w:t>
      </w:r>
    </w:p>
    <w:p>
      <w:pPr>
        <w:pStyle w:val="ListBullet"/>
      </w:pPr>
      <w:r>
        <w:rPr>
          <w:b w:val="0"/>
          <w:i w:val="0"/>
        </w:rPr>
        <w:t>Click a point on the segment map to select it</w:t>
      </w:r>
    </w:p>
    <w:p>
      <w:bookmarkStart w:id="0" w:name="f1_26_attribute_default_values"/>
      <w:pPr>
        <w:pStyle w:val="Heading3"/>
      </w:pPr>
      <w:bookmarkEnd w:id="0"/>
      <w:r>
        <w:rPr>
          <w:b w:val="0"/>
          <w:i w:val="0"/>
        </w:rPr>
        <w:t>2.6 Attribute Default Values</w:t>
      </w:r>
    </w:p>
    <w:p>
      <w:bookmarkStart w:id="0" w:name="f1_261_attribute_panel_groups"/>
      <w:pPr>
        <w:pStyle w:val="Heading4"/>
      </w:pPr>
      <w:bookmarkEnd w:id="0"/>
      <w:r>
        <w:rPr>
          <w:b w:val="0"/>
          <w:i w:val="0"/>
        </w:rPr>
        <w:t>2.6.1 Attribute Panel Groups</w:t>
      </w:r>
    </w:p>
    <w:p>
      <w:r>
        <w:rPr>
          <w:b w:val="0"/>
          <w:i w:val="0"/>
        </w:rPr>
        <w:t xml:space="preserve">The attributes panel organises all 44 coding attributes into </w:t>
      </w:r>
      <w:r>
        <w:rPr>
          <w:b/>
          <w:i w:val="0"/>
        </w:rPr>
        <w:t>5 tabs</w:t>
      </w:r>
      <w:r>
        <w:rPr>
          <w:b w:val="0"/>
          <w:i w:val="0"/>
        </w:rPr>
        <w:t xml:space="preserve"> (groups). Click any tab to view only the attributes in that category: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Tab</w:t>
            </w:r>
          </w:p>
        </w:tc>
        <w:tc>
          <w:tcPr>
            <w:tcW w:type="dxa" w:w="4320"/>
            <w:shd w:val="clear" w:color="auto" w:fill="E2E8F0"/>
          </w:tcPr>
          <w:p>
            <w:r/>
            <w:r>
              <w:rPr>
                <w:b/>
                <w:i w:val="0"/>
              </w:rPr>
              <w:t>Attributes Included</w:t>
            </w:r>
          </w:p>
        </w:tc>
      </w:tr>
      <w:tr>
        <w:tc>
          <w:tcPr>
            <w:tcW w:type="dxa" w:w="4320"/>
          </w:tcPr>
          <w:p>
            <w:r/>
            <w:r>
              <w:rPr>
                <w:b/>
                <w:i w:val="0"/>
              </w:rPr>
              <w:t>Facility Configuration</w:t>
            </w:r>
          </w:p>
        </w:tc>
        <w:tc>
          <w:tcPr>
            <w:tcW w:type="dxa" w:w="4320"/>
          </w:tcPr>
          <w:p>
            <w:r/>
            <w:r>
              <w:rPr>
                <w:b w:val="0"/>
                <w:i w:val="0"/>
              </w:rPr>
              <w:t>Area Type; Facility Type; Adjacent Sidewalk 0–1m &amp; 1–3m; Adjacent Road Lane 0–1m &amp; 1–3m; Adjacent Vehicle Parking 0–1m &amp; 1–3m; Adjacent Object or Level Change 0–1m &amp; 1–3m</w:t>
            </w:r>
          </w:p>
        </w:tc>
      </w:tr>
      <w:tr>
        <w:tc>
          <w:tcPr>
            <w:tcW w:type="dxa" w:w="4320"/>
          </w:tcPr>
          <w:p>
            <w:r/>
            <w:r>
              <w:rPr>
                <w:b/>
                <w:i w:val="0"/>
              </w:rPr>
              <w:t>Facility Clear Width</w:t>
            </w:r>
          </w:p>
        </w:tc>
        <w:tc>
          <w:tcPr>
            <w:tcW w:type="dxa" w:w="4320"/>
          </w:tcPr>
          <w:p>
            <w:r/>
            <w:r>
              <w:rPr>
                <w:b w:val="0"/>
                <w:i w:val="0"/>
              </w:rPr>
              <w:t>Facility Access; Light Segregation; Fixed Obstacle on Facility; Non-Fixed Obstacle on Facility; Facility Width per Direction; Width Restriction; Adjacent Severe Hazard 0–1m &amp; 1–3m; Line of Sight</w:t>
            </w:r>
          </w:p>
        </w:tc>
      </w:tr>
      <w:tr>
        <w:tc>
          <w:tcPr>
            <w:tcW w:type="dxa" w:w="4320"/>
          </w:tcPr>
          <w:p>
            <w:r/>
            <w:r>
              <w:rPr>
                <w:b/>
                <w:i w:val="0"/>
              </w:rPr>
              <w:t>Facility Surface Conditions</w:t>
            </w:r>
          </w:p>
        </w:tc>
        <w:tc>
          <w:tcPr>
            <w:tcW w:type="dxa" w:w="4320"/>
          </w:tcPr>
          <w:p>
            <w:r/>
            <w:r>
              <w:rPr>
                <w:b w:val="0"/>
                <w:i w:val="0"/>
              </w:rPr>
              <w:t>Delineation; Major Surface Deformation or Drain Opening; Loose or Slippery Surface; Grade; Curvature; Tram or Train Rails; Street Lighting</w:t>
            </w:r>
          </w:p>
        </w:tc>
      </w:tr>
      <w:tr>
        <w:tc>
          <w:tcPr>
            <w:tcW w:type="dxa" w:w="4320"/>
          </w:tcPr>
          <w:p>
            <w:r/>
            <w:r>
              <w:rPr>
                <w:b/>
                <w:i w:val="0"/>
              </w:rPr>
              <w:t>Intersection</w:t>
            </w:r>
          </w:p>
        </w:tc>
        <w:tc>
          <w:tcPr>
            <w:tcW w:type="dxa" w:w="4320"/>
          </w:tcPr>
          <w:p>
            <w:r/>
            <w:r>
              <w:rPr>
                <w:b w:val="0"/>
                <w:i w:val="0"/>
              </w:rPr>
              <w:t>Intersection Approach; Intersection or Road Crossing; Crossing Facility; Property Access; Pedestrian Crossing; Intersecting Bicycle Facility; Number of Lanes – Adjacent Road; Number of Lanes – Intersecting Road</w:t>
            </w:r>
          </w:p>
        </w:tc>
      </w:tr>
      <w:tr>
        <w:tc>
          <w:tcPr>
            <w:tcW w:type="dxa" w:w="4320"/>
          </w:tcPr>
          <w:p>
            <w:r/>
            <w:r>
              <w:rPr>
                <w:b/>
                <w:i w:val="0"/>
              </w:rPr>
              <w:t>Flow &amp; Speed</w:t>
            </w:r>
          </w:p>
        </w:tc>
        <w:tc>
          <w:tcPr>
            <w:tcW w:type="dxa" w:w="4320"/>
          </w:tcPr>
          <w:p>
            <w:r/>
            <w:r>
              <w:rPr>
                <w:b w:val="0"/>
                <w:i w:val="0"/>
              </w:rPr>
              <w:t>Flow Direction; Peak Pedestrian Flow; Peak Bicycle/LV Traffic Flow; Observed Proportion of Cargo Bikes; Heavy Vehicle Flow; Bicycle/LV Speed – Average; Bicycle/LV Speed Differential; Road AADT; Road Operating Speed (mean); Road Speed Limit</w:t>
            </w:r>
          </w:p>
        </w:tc>
      </w:tr>
    </w:tbl>
    <w:p>
      <w:r>
        <w:rPr>
          <w:b w:val="0"/>
          <w:i w:val="0"/>
        </w:rPr>
        <w:t xml:space="preserve">This grouping makes it easier to focus on related attributes — for example, all width and obstacle fields together in </w:t>
      </w:r>
      <w:r>
        <w:rPr>
          <w:b/>
          <w:i w:val="0"/>
        </w:rPr>
        <w:t>Facility Clear Width</w:t>
      </w:r>
      <w:r>
        <w:rPr>
          <w:b w:val="0"/>
          <w:i w:val="0"/>
        </w:rPr>
        <w:t xml:space="preserve">, or all speed and traffic fields in </w:t>
      </w:r>
      <w:r>
        <w:rPr>
          <w:b/>
          <w:i w:val="0"/>
        </w:rPr>
        <w:t>Flow &amp; Speed</w:t>
      </w:r>
      <w:r>
        <w:rPr>
          <w:b w:val="0"/>
          <w:i w:val="0"/>
        </w:rPr>
        <w:t>.</w:t>
      </w:r>
    </w:p>
    <w:p>
      <w:pPr>
        <w:pBdr>
          <w:bottom w:val="single" w:sz="6" w:space="1" w:color="A0AEC0"/>
        </w:pBdr>
      </w:pPr>
    </w:p>
    <w:p>
      <w:r>
        <w:rPr>
          <w:b w:val="0"/>
          <w:i w:val="0"/>
        </w:rP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2E8F0"/>
          </w:tcPr>
          <w:p>
            <w:r/>
            <w:r>
              <w:rPr>
                <w:b/>
                <w:i w:val="0"/>
              </w:rPr>
              <w:t>#</w:t>
            </w:r>
          </w:p>
        </w:tc>
        <w:tc>
          <w:tcPr>
            <w:tcW w:type="dxa" w:w="2160"/>
            <w:shd w:val="clear" w:color="auto" w:fill="E2E8F0"/>
          </w:tcPr>
          <w:p>
            <w:r/>
            <w:r>
              <w:rPr>
                <w:b/>
                <w:i w:val="0"/>
              </w:rPr>
              <w:t>Attribute</w:t>
            </w:r>
          </w:p>
        </w:tc>
        <w:tc>
          <w:tcPr>
            <w:tcW w:type="dxa" w:w="2160"/>
            <w:shd w:val="clear" w:color="auto" w:fill="E2E8F0"/>
          </w:tcPr>
          <w:p>
            <w:r/>
            <w:r>
              <w:rPr>
                <w:b/>
                <w:i w:val="0"/>
              </w:rPr>
              <w:t>Default Value</w:t>
            </w:r>
          </w:p>
        </w:tc>
        <w:tc>
          <w:tcPr>
            <w:tcW w:type="dxa" w:w="2160"/>
            <w:shd w:val="clear" w:color="auto" w:fill="E2E8F0"/>
          </w:tcPr>
          <w:p>
            <w:r/>
            <w:r>
              <w:rPr>
                <w:b/>
                <w:i w:val="0"/>
              </w:rPr>
              <w:t>Reason</w:t>
            </w:r>
          </w:p>
        </w:tc>
      </w:tr>
      <w:tr>
        <w:tc>
          <w:tcPr>
            <w:tcW w:type="dxa" w:w="2160"/>
          </w:tcPr>
          <w:p>
            <w:r/>
            <w:r>
              <w:rPr>
                <w:b w:val="0"/>
                <w:i w:val="0"/>
              </w:rPr>
              <w:t>1</w:t>
            </w:r>
          </w:p>
        </w:tc>
        <w:tc>
          <w:tcPr>
            <w:tcW w:type="dxa" w:w="2160"/>
          </w:tcPr>
          <w:p>
            <w:r/>
            <w:r>
              <w:rPr>
                <w:b w:val="0"/>
                <w:i w:val="0"/>
              </w:rPr>
              <w:t>Area Type</w:t>
            </w:r>
          </w:p>
        </w:tc>
        <w:tc>
          <w:tcPr>
            <w:tcW w:type="dxa" w:w="2160"/>
          </w:tcPr>
          <w:p>
            <w:r/>
            <w:r>
              <w:rPr>
                <w:b w:val="0"/>
                <w:i w:val="0"/>
              </w:rPr>
              <w:t>Suburban</w:t>
            </w:r>
          </w:p>
        </w:tc>
        <w:tc>
          <w:tcPr>
            <w:tcW w:type="dxa" w:w="2160"/>
          </w:tcPr>
          <w:p>
            <w:r/>
            <w:r>
              <w:rPr>
                <w:b w:val="0"/>
                <w:i w:val="0"/>
              </w:rPr>
              <w:t>GIS fallback using URA land use layers; default when no urban/industrial/recreational polygon match</w:t>
            </w:r>
          </w:p>
        </w:tc>
      </w:tr>
      <w:tr>
        <w:tc>
          <w:tcPr>
            <w:tcW w:type="dxa" w:w="2160"/>
          </w:tcPr>
          <w:p>
            <w:r/>
            <w:r>
              <w:rPr>
                <w:b w:val="0"/>
                <w:i w:val="0"/>
              </w:rPr>
              <w:t>2</w:t>
            </w:r>
          </w:p>
        </w:tc>
        <w:tc>
          <w:tcPr>
            <w:tcW w:type="dxa" w:w="2160"/>
          </w:tcPr>
          <w:p>
            <w:r/>
            <w:r>
              <w:rPr>
                <w:b w:val="0"/>
                <w:i w:val="0"/>
              </w:rPr>
              <w:t>Facility Type</w:t>
            </w:r>
          </w:p>
        </w:tc>
        <w:tc>
          <w:tcPr>
            <w:tcW w:type="dxa" w:w="2160"/>
          </w:tcPr>
          <w:p>
            <w:r/>
            <w:r>
              <w:rPr>
                <w:b w:val="0"/>
                <w:i w:val="0"/>
              </w:rPr>
              <w:t>Sidewalk</w:t>
            </w:r>
          </w:p>
        </w:tc>
        <w:tc>
          <w:tcPr>
            <w:tcW w:type="dxa" w:w="2160"/>
          </w:tcPr>
          <w:p>
            <w:r/>
            <w:r>
              <w:rPr>
                <w:b w:val="0"/>
                <w:i w:val="0"/>
              </w:rPr>
              <w:t>Most common facility type; overridden by CV image analysis</w:t>
            </w:r>
          </w:p>
        </w:tc>
      </w:tr>
      <w:tr>
        <w:tc>
          <w:tcPr>
            <w:tcW w:type="dxa" w:w="2160"/>
          </w:tcPr>
          <w:p>
            <w:r/>
            <w:r>
              <w:rPr>
                <w:b w:val="0"/>
                <w:i w:val="0"/>
              </w:rPr>
              <w:t>3</w:t>
            </w:r>
          </w:p>
        </w:tc>
        <w:tc>
          <w:tcPr>
            <w:tcW w:type="dxa" w:w="2160"/>
          </w:tcPr>
          <w:p>
            <w:r/>
            <w:r>
              <w:rPr>
                <w:b w:val="0"/>
                <w:i w:val="0"/>
              </w:rPr>
              <w:t>Facility Access</w:t>
            </w:r>
          </w:p>
        </w:tc>
        <w:tc>
          <w:tcPr>
            <w:tcW w:type="dxa" w:w="2160"/>
          </w:tcPr>
          <w:p>
            <w:r/>
            <w:r>
              <w:rPr>
                <w:b w:val="0"/>
                <w:i w:val="0"/>
              </w:rPr>
              <w:t>Adequate</w:t>
            </w:r>
          </w:p>
        </w:tc>
        <w:tc>
          <w:tcPr>
            <w:tcW w:type="dxa" w:w="2160"/>
          </w:tcPr>
          <w:p>
            <w:r/>
            <w:r>
              <w:rPr>
                <w:b w:val="0"/>
                <w:i w:val="0"/>
              </w:rPr>
              <w:t>Most common; code Inadequate only when congestion or blockages force users onto alternative routes or onto the roads</w:t>
            </w:r>
          </w:p>
        </w:tc>
      </w:tr>
      <w:tr>
        <w:tc>
          <w:tcPr>
            <w:tcW w:type="dxa" w:w="2160"/>
          </w:tcPr>
          <w:p>
            <w:r/>
            <w:r>
              <w:rPr>
                <w:b w:val="0"/>
                <w:i w:val="0"/>
              </w:rPr>
              <w:t>4</w:t>
            </w:r>
          </w:p>
        </w:tc>
        <w:tc>
          <w:tcPr>
            <w:tcW w:type="dxa" w:w="2160"/>
          </w:tcPr>
          <w:p>
            <w:r/>
            <w:r>
              <w:rPr>
                <w:b w:val="0"/>
                <w:i w:val="0"/>
              </w:rPr>
              <w:t>Loose or Slippery Surface</w:t>
            </w:r>
          </w:p>
        </w:tc>
        <w:tc>
          <w:tcPr>
            <w:tcW w:type="dxa" w:w="2160"/>
          </w:tcPr>
          <w:p>
            <w:r/>
            <w:r>
              <w:rPr>
                <w:b w:val="0"/>
                <w:i w:val="0"/>
              </w:rPr>
              <w:t>Not Present</w:t>
            </w:r>
          </w:p>
        </w:tc>
        <w:tc>
          <w:tcPr>
            <w:tcW w:type="dxa" w:w="2160"/>
          </w:tcPr>
          <w:p>
            <w:r/>
            <w:r>
              <w:rPr>
                <w:b w:val="0"/>
                <w:i w:val="0"/>
              </w:rPr>
              <w:t>Most common; GIS-assisted via Pathwatcher defects layer (algae detection); CV detection not yet ready</w:t>
            </w:r>
          </w:p>
        </w:tc>
      </w:tr>
      <w:tr>
        <w:tc>
          <w:tcPr>
            <w:tcW w:type="dxa" w:w="2160"/>
          </w:tcPr>
          <w:p>
            <w:r/>
            <w:r>
              <w:rPr>
                <w:b w:val="0"/>
                <w:i w:val="0"/>
              </w:rPr>
              <w:t>5</w:t>
            </w:r>
          </w:p>
        </w:tc>
        <w:tc>
          <w:tcPr>
            <w:tcW w:type="dxa" w:w="2160"/>
          </w:tcPr>
          <w:p>
            <w:r/>
            <w:r>
              <w:rPr>
                <w:b w:val="0"/>
                <w:i w:val="0"/>
              </w:rPr>
              <w:t>Tram or Train Rails</w:t>
            </w:r>
          </w:p>
        </w:tc>
        <w:tc>
          <w:tcPr>
            <w:tcW w:type="dxa" w:w="2160"/>
          </w:tcPr>
          <w:p>
            <w:r/>
            <w:r>
              <w:rPr>
                <w:b w:val="0"/>
                <w:i w:val="0"/>
              </w:rPr>
              <w:t>Not Present</w:t>
            </w:r>
          </w:p>
        </w:tc>
        <w:tc>
          <w:tcPr>
            <w:tcW w:type="dxa" w:w="2160"/>
          </w:tcPr>
          <w:p>
            <w:r/>
            <w:r>
              <w:rPr>
                <w:b w:val="0"/>
                <w:i w:val="0"/>
              </w:rPr>
              <w:t>No tram or train rail paths/roads exist in Singapore</w:t>
            </w:r>
          </w:p>
        </w:tc>
      </w:tr>
      <w:tr>
        <w:tc>
          <w:tcPr>
            <w:tcW w:type="dxa" w:w="2160"/>
          </w:tcPr>
          <w:p>
            <w:r/>
            <w:r>
              <w:rPr>
                <w:b w:val="0"/>
                <w:i w:val="0"/>
              </w:rPr>
              <w:t>6</w:t>
            </w:r>
          </w:p>
        </w:tc>
        <w:tc>
          <w:tcPr>
            <w:tcW w:type="dxa" w:w="2160"/>
          </w:tcPr>
          <w:p>
            <w:r/>
            <w:r>
              <w:rPr>
                <w:b w:val="0"/>
                <w:i w:val="0"/>
              </w:rPr>
              <w:t>Major Surface Deformation or Drain Opening</w:t>
            </w:r>
          </w:p>
        </w:tc>
        <w:tc>
          <w:tcPr>
            <w:tcW w:type="dxa" w:w="2160"/>
          </w:tcPr>
          <w:p>
            <w:r/>
            <w:r>
              <w:rPr>
                <w:b w:val="0"/>
                <w:i w:val="0"/>
              </w:rPr>
              <w:t>Not Present</w:t>
            </w:r>
          </w:p>
        </w:tc>
        <w:tc>
          <w:tcPr>
            <w:tcW w:type="dxa" w:w="2160"/>
          </w:tcPr>
          <w:p>
            <w:r/>
            <w:r>
              <w:rPr>
                <w:b w:val="0"/>
                <w:i w:val="0"/>
              </w:rPr>
              <w:t>Most common; GIS-assisted via Pathwatcher defects layer (tile cracks, tactile tile cracks, uneven pavement)</w:t>
            </w:r>
          </w:p>
        </w:tc>
      </w:tr>
      <w:tr>
        <w:tc>
          <w:tcPr>
            <w:tcW w:type="dxa" w:w="2160"/>
          </w:tcPr>
          <w:p>
            <w:r/>
            <w:r>
              <w:rPr>
                <w:b w:val="0"/>
                <w:i w:val="0"/>
              </w:rPr>
              <w:t>7</w:t>
            </w:r>
          </w:p>
        </w:tc>
        <w:tc>
          <w:tcPr>
            <w:tcW w:type="dxa" w:w="2160"/>
          </w:tcPr>
          <w:p>
            <w:r/>
            <w:r>
              <w:rPr>
                <w:b w:val="0"/>
                <w:i w:val="0"/>
              </w:rPr>
              <w:t>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8</w:t>
            </w:r>
          </w:p>
        </w:tc>
        <w:tc>
          <w:tcPr>
            <w:tcW w:type="dxa" w:w="2160"/>
          </w:tcPr>
          <w:p>
            <w:r/>
            <w:r>
              <w:rPr>
                <w:b w:val="0"/>
                <w:i w:val="0"/>
              </w:rPr>
              <w:t>Non-Fixed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9</w:t>
            </w:r>
          </w:p>
        </w:tc>
        <w:tc>
          <w:tcPr>
            <w:tcW w:type="dxa" w:w="2160"/>
          </w:tcPr>
          <w:p>
            <w:r/>
            <w:r>
              <w:rPr>
                <w:b w:val="0"/>
                <w:i w:val="0"/>
              </w:rPr>
              <w:t>Line of Sight</w:t>
            </w:r>
          </w:p>
        </w:tc>
        <w:tc>
          <w:tcPr>
            <w:tcW w:type="dxa" w:w="2160"/>
          </w:tcPr>
          <w:p>
            <w:r/>
            <w:r>
              <w:rPr>
                <w:b w:val="0"/>
                <w:i w:val="0"/>
              </w:rPr>
              <w:t>Adequate</w:t>
            </w:r>
          </w:p>
        </w:tc>
        <w:tc>
          <w:tcPr>
            <w:tcW w:type="dxa" w:w="2160"/>
          </w:tcPr>
          <w:p>
            <w:r/>
            <w:r>
              <w:rPr>
                <w:b w:val="0"/>
                <w:i w:val="0"/>
              </w:rPr>
              <w:t>Not yet in auto scoring specification; requires manual assessment of visibility along the path</w:t>
            </w:r>
          </w:p>
        </w:tc>
      </w:tr>
      <w:tr>
        <w:tc>
          <w:tcPr>
            <w:tcW w:type="dxa" w:w="2160"/>
          </w:tcPr>
          <w:p>
            <w:r/>
            <w:r>
              <w:rPr>
                <w:b w:val="0"/>
                <w:i w:val="0"/>
              </w:rPr>
              <w:t>10</w:t>
            </w:r>
          </w:p>
        </w:tc>
        <w:tc>
          <w:tcPr>
            <w:tcW w:type="dxa" w:w="2160"/>
          </w:tcPr>
          <w:p>
            <w:r/>
            <w:r>
              <w:rPr>
                <w:b w:val="0"/>
                <w:i w:val="0"/>
              </w:rPr>
              <w:t>Delineation</w:t>
            </w:r>
          </w:p>
        </w:tc>
        <w:tc>
          <w:tcPr>
            <w:tcW w:type="dxa" w:w="2160"/>
          </w:tcPr>
          <w:p>
            <w:r/>
            <w:r>
              <w:rPr>
                <w:b w:val="0"/>
                <w:i w:val="0"/>
              </w:rPr>
              <w:t>Not Present</w:t>
            </w:r>
          </w:p>
        </w:tc>
        <w:tc>
          <w:tcPr>
            <w:tcW w:type="dxa" w:w="2160"/>
          </w:tcPr>
          <w:p>
            <w:r/>
            <w:r>
              <w:rPr>
                <w:b w:val="0"/>
                <w:i w:val="0"/>
              </w:rPr>
              <w:t>Default not present as the default Facility Type = Sidewalk; CV codes first, then overwritten if Pathwatcher provides faded marking data</w:t>
            </w:r>
          </w:p>
        </w:tc>
      </w:tr>
      <w:tr>
        <w:tc>
          <w:tcPr>
            <w:tcW w:type="dxa" w:w="2160"/>
          </w:tcPr>
          <w:p>
            <w:r/>
            <w:r>
              <w:rPr>
                <w:b w:val="0"/>
                <w:i w:val="0"/>
              </w:rPr>
              <w:t>11</w:t>
            </w:r>
          </w:p>
        </w:tc>
        <w:tc>
          <w:tcPr>
            <w:tcW w:type="dxa" w:w="2160"/>
          </w:tcPr>
          <w:p>
            <w:r/>
            <w:r>
              <w:rPr>
                <w:b w:val="0"/>
                <w:i w:val="0"/>
              </w:rPr>
              <w:t>Light Segregation</w:t>
            </w:r>
          </w:p>
        </w:tc>
        <w:tc>
          <w:tcPr>
            <w:tcW w:type="dxa" w:w="2160"/>
          </w:tcPr>
          <w:p>
            <w:r/>
            <w:r>
              <w:rPr>
                <w:b w:val="0"/>
                <w:i w:val="0"/>
              </w:rPr>
              <w:t>Present</w:t>
            </w:r>
          </w:p>
        </w:tc>
        <w:tc>
          <w:tcPr>
            <w:tcW w:type="dxa" w:w="2160"/>
          </w:tcPr>
          <w:p>
            <w:r/>
            <w:r>
              <w:rPr>
                <w:b w:val="0"/>
                <w:i w:val="0"/>
              </w:rPr>
              <w:t>All off-road paths are expected to have kerb segregation; confirmed by CV and logic rules</w:t>
            </w:r>
          </w:p>
        </w:tc>
      </w:tr>
      <w:tr>
        <w:tc>
          <w:tcPr>
            <w:tcW w:type="dxa" w:w="2160"/>
          </w:tcPr>
          <w:p>
            <w:r/>
            <w:r>
              <w:rPr>
                <w:b w:val="0"/>
                <w:i w:val="0"/>
              </w:rPr>
              <w:t>12</w:t>
            </w:r>
          </w:p>
        </w:tc>
        <w:tc>
          <w:tcPr>
            <w:tcW w:type="dxa" w:w="2160"/>
          </w:tcPr>
          <w:p>
            <w:r/>
            <w:r>
              <w:rPr>
                <w:b w:val="0"/>
                <w:i w:val="0"/>
              </w:rPr>
              <w:t>Facility Width per Direction</w:t>
            </w:r>
          </w:p>
        </w:tc>
        <w:tc>
          <w:tcPr>
            <w:tcW w:type="dxa" w:w="2160"/>
          </w:tcPr>
          <w:p>
            <w:r/>
            <w:r>
              <w:rPr>
                <w:b w:val="0"/>
                <w:i w:val="0"/>
              </w:rPr>
              <w:t>Narrow</w:t>
            </w:r>
          </w:p>
        </w:tc>
        <w:tc>
          <w:tcPr>
            <w:tcW w:type="dxa" w:w="2160"/>
          </w:tcPr>
          <w:p>
            <w:r/>
            <w:r>
              <w:rPr>
                <w:b w:val="0"/>
                <w:i w:val="0"/>
              </w:rPr>
              <w:t>GIS-derived from path width data based on Dec 2024 LiDAR scan; default when no width data available</w:t>
            </w:r>
          </w:p>
        </w:tc>
      </w:tr>
      <w:tr>
        <w:tc>
          <w:tcPr>
            <w:tcW w:type="dxa" w:w="2160"/>
          </w:tcPr>
          <w:p>
            <w:r/>
            <w:r>
              <w:rPr>
                <w:b w:val="0"/>
                <w:i w:val="0"/>
              </w:rPr>
              <w:t>13</w:t>
            </w:r>
          </w:p>
        </w:tc>
        <w:tc>
          <w:tcPr>
            <w:tcW w:type="dxa" w:w="2160"/>
          </w:tcPr>
          <w:p>
            <w:r/>
            <w:r>
              <w:rPr>
                <w:b w:val="0"/>
                <w:i w:val="0"/>
              </w:rPr>
              <w:t>Flow Direction</w:t>
            </w:r>
          </w:p>
        </w:tc>
        <w:tc>
          <w:tcPr>
            <w:tcW w:type="dxa" w:w="2160"/>
          </w:tcPr>
          <w:p>
            <w:r/>
            <w:r>
              <w:rPr>
                <w:b w:val="0"/>
                <w:i w:val="0"/>
              </w:rPr>
              <w:t>Two Way</w:t>
            </w:r>
          </w:p>
        </w:tc>
        <w:tc>
          <w:tcPr>
            <w:tcW w:type="dxa" w:w="2160"/>
          </w:tcPr>
          <w:p>
            <w:r/>
            <w:r>
              <w:rPr>
                <w:b w:val="0"/>
                <w:i w:val="0"/>
              </w:rPr>
              <w:t>Most on-road cycling lanes are one-way; all off-road paths default to two-way</w:t>
            </w:r>
          </w:p>
        </w:tc>
      </w:tr>
      <w:tr>
        <w:tc>
          <w:tcPr>
            <w:tcW w:type="dxa" w:w="2160"/>
          </w:tcPr>
          <w:p>
            <w:r/>
            <w:r>
              <w:rPr>
                <w:b w:val="0"/>
                <w:i w:val="0"/>
              </w:rPr>
              <w:t>14</w:t>
            </w:r>
          </w:p>
        </w:tc>
        <w:tc>
          <w:tcPr>
            <w:tcW w:type="dxa" w:w="2160"/>
          </w:tcPr>
          <w:p>
            <w:r/>
            <w:r>
              <w:rPr>
                <w:b w:val="0"/>
                <w:i w:val="0"/>
              </w:rPr>
              <w:t>Width Restriction</w:t>
            </w:r>
          </w:p>
        </w:tc>
        <w:tc>
          <w:tcPr>
            <w:tcW w:type="dxa" w:w="2160"/>
          </w:tcPr>
          <w:p>
            <w:r/>
            <w:r>
              <w:rPr>
                <w:b w:val="0"/>
                <w:i w:val="0"/>
              </w:rPr>
              <w:t>Not Present</w:t>
            </w:r>
          </w:p>
        </w:tc>
        <w:tc>
          <w:tcPr>
            <w:tcW w:type="dxa" w:w="2160"/>
          </w:tcPr>
          <w:p>
            <w:r/>
            <w:r>
              <w:rPr>
                <w:b w:val="0"/>
                <w:i w:val="0"/>
              </w:rPr>
              <w:t>Most common; logic rule sets Present when a fixed or non-fixed obstacle is detected and occupy &gt;=20% of the path clear width</w:t>
            </w:r>
          </w:p>
        </w:tc>
      </w:tr>
      <w:tr>
        <w:tc>
          <w:tcPr>
            <w:tcW w:type="dxa" w:w="2160"/>
          </w:tcPr>
          <w:p>
            <w:r/>
            <w:r>
              <w:rPr>
                <w:b w:val="0"/>
                <w:i w:val="0"/>
              </w:rPr>
              <w:t>15</w:t>
            </w:r>
          </w:p>
        </w:tc>
        <w:tc>
          <w:tcPr>
            <w:tcW w:type="dxa" w:w="2160"/>
          </w:tcPr>
          <w:p>
            <w:r/>
            <w:r>
              <w:rPr>
                <w:b w:val="0"/>
                <w:i w:val="0"/>
              </w:rPr>
              <w:t>Adjacent Road Lane 0–1m</w:t>
            </w:r>
          </w:p>
        </w:tc>
        <w:tc>
          <w:tcPr>
            <w:tcW w:type="dxa" w:w="2160"/>
          </w:tcPr>
          <w:p>
            <w:r/>
            <w:r>
              <w:rPr>
                <w:b w:val="0"/>
                <w:i w:val="0"/>
              </w:rPr>
              <w:t>Not Present</w:t>
            </w:r>
          </w:p>
        </w:tc>
        <w:tc>
          <w:tcPr>
            <w:tcW w:type="dxa" w:w="2160"/>
          </w:tcPr>
          <w:p>
            <w:r/>
            <w:r>
              <w:rPr>
                <w:b w:val="0"/>
                <w:i w:val="0"/>
              </w:rPr>
              <w:t>CV-derived; present when path edge is ≤1m from road kerb with no protective barrier</w:t>
            </w:r>
          </w:p>
        </w:tc>
      </w:tr>
      <w:tr>
        <w:tc>
          <w:tcPr>
            <w:tcW w:type="dxa" w:w="2160"/>
          </w:tcPr>
          <w:p>
            <w:r/>
            <w:r>
              <w:rPr>
                <w:b w:val="0"/>
                <w:i w:val="0"/>
              </w:rPr>
              <w:t>16</w:t>
            </w:r>
          </w:p>
        </w:tc>
        <w:tc>
          <w:tcPr>
            <w:tcW w:type="dxa" w:w="2160"/>
          </w:tcPr>
          <w:p>
            <w:r/>
            <w:r>
              <w:rPr>
                <w:b w:val="0"/>
                <w:i w:val="0"/>
              </w:rPr>
              <w:t>Adjacent Vehicle Parking 0–1m</w:t>
            </w:r>
          </w:p>
        </w:tc>
        <w:tc>
          <w:tcPr>
            <w:tcW w:type="dxa" w:w="2160"/>
          </w:tcPr>
          <w:p>
            <w:r/>
            <w:r>
              <w:rPr>
                <w:b w:val="0"/>
                <w:i w:val="0"/>
              </w:rPr>
              <w:t>Not Present</w:t>
            </w:r>
          </w:p>
        </w:tc>
        <w:tc>
          <w:tcPr>
            <w:tcW w:type="dxa" w:w="2160"/>
          </w:tcPr>
          <w:p>
            <w:r/>
            <w:r>
              <w:rPr>
                <w:b w:val="0"/>
                <w:i w:val="0"/>
              </w:rPr>
              <w:t>Most common; GIS-derived from URA and HDB car park lot layers</w:t>
            </w:r>
          </w:p>
        </w:tc>
      </w:tr>
      <w:tr>
        <w:tc>
          <w:tcPr>
            <w:tcW w:type="dxa" w:w="2160"/>
          </w:tcPr>
          <w:p>
            <w:r/>
            <w:r>
              <w:rPr>
                <w:b w:val="0"/>
                <w:i w:val="0"/>
              </w:rPr>
              <w:t>17</w:t>
            </w:r>
          </w:p>
        </w:tc>
        <w:tc>
          <w:tcPr>
            <w:tcW w:type="dxa" w:w="2160"/>
          </w:tcPr>
          <w:p>
            <w:r/>
            <w:r>
              <w:rPr>
                <w:b w:val="0"/>
                <w:i w:val="0"/>
              </w:rPr>
              <w:t>Adjacent Severe Hazard 0–1m</w:t>
            </w:r>
          </w:p>
        </w:tc>
        <w:tc>
          <w:tcPr>
            <w:tcW w:type="dxa" w:w="2160"/>
          </w:tcPr>
          <w:p>
            <w:r/>
            <w:r>
              <w:rPr>
                <w:b w:val="0"/>
                <w:i w:val="0"/>
              </w:rPr>
              <w:t>Not Present</w:t>
            </w:r>
          </w:p>
        </w:tc>
        <w:tc>
          <w:tcPr>
            <w:tcW w:type="dxa" w:w="2160"/>
          </w:tcPr>
          <w:p>
            <w:r/>
            <w:r>
              <w:rPr>
                <w:b w:val="0"/>
                <w:i w:val="0"/>
              </w:rPr>
              <w:t>Rare in Singapore; requires manual assessment when waterways or drops &gt;60cm are present with no barrier</w:t>
            </w:r>
          </w:p>
        </w:tc>
      </w:tr>
      <w:tr>
        <w:tc>
          <w:tcPr>
            <w:tcW w:type="dxa" w:w="2160"/>
          </w:tcPr>
          <w:p>
            <w:r/>
            <w:r>
              <w:rPr>
                <w:b w:val="0"/>
                <w:i w:val="0"/>
              </w:rPr>
              <w:t>18</w:t>
            </w:r>
          </w:p>
        </w:tc>
        <w:tc>
          <w:tcPr>
            <w:tcW w:type="dxa" w:w="2160"/>
          </w:tcPr>
          <w:p>
            <w:r/>
            <w:r>
              <w:rPr>
                <w:b w:val="0"/>
                <w:i w:val="0"/>
              </w:rPr>
              <w:t>Adjacent Object/Level Change 0–1m</w:t>
            </w:r>
          </w:p>
        </w:tc>
        <w:tc>
          <w:tcPr>
            <w:tcW w:type="dxa" w:w="2160"/>
          </w:tcPr>
          <w:p>
            <w:r/>
            <w:r>
              <w:rPr>
                <w:b w:val="0"/>
                <w:i w:val="0"/>
              </w:rPr>
              <w:t>Not Present</w:t>
            </w:r>
          </w:p>
        </w:tc>
        <w:tc>
          <w:tcPr>
            <w:tcW w:type="dxa" w:w="2160"/>
          </w:tcPr>
          <w:p>
            <w:r/>
            <w:r>
              <w:rPr>
                <w:b w:val="0"/>
                <w:i w:val="0"/>
              </w:rPr>
              <w:t>Off road paths should have adjacent object/level change present but depends if the road carriageway is 0-1m from the path edge (without barrier). Inferred by CV and logic rules</w:t>
            </w:r>
          </w:p>
        </w:tc>
      </w:tr>
      <w:tr>
        <w:tc>
          <w:tcPr>
            <w:tcW w:type="dxa" w:w="2160"/>
          </w:tcPr>
          <w:p>
            <w:r/>
            <w:r>
              <w:rPr>
                <w:b w:val="0"/>
                <w:i w:val="0"/>
              </w:rPr>
              <w:t>19</w:t>
            </w:r>
          </w:p>
        </w:tc>
        <w:tc>
          <w:tcPr>
            <w:tcW w:type="dxa" w:w="2160"/>
          </w:tcPr>
          <w:p>
            <w:r/>
            <w:r>
              <w:rPr>
                <w:b w:val="0"/>
                <w:i w:val="0"/>
              </w:rPr>
              <w:t>Adjacent Sidewalk 0–1m</w:t>
            </w:r>
          </w:p>
        </w:tc>
        <w:tc>
          <w:tcPr>
            <w:tcW w:type="dxa" w:w="2160"/>
          </w:tcPr>
          <w:p>
            <w:r/>
            <w:r>
              <w:rPr>
                <w:b w:val="0"/>
                <w:i w:val="0"/>
              </w:rPr>
              <w:t>Not Present</w:t>
            </w:r>
          </w:p>
        </w:tc>
        <w:tc>
          <w:tcPr>
            <w:tcW w:type="dxa" w:w="2160"/>
          </w:tcPr>
          <w:p>
            <w:r/>
            <w:r>
              <w:rPr>
                <w:b w:val="0"/>
                <w:i w:val="0"/>
              </w:rPr>
              <w:t>Derived by CV and logic rules</w:t>
            </w:r>
          </w:p>
        </w:tc>
      </w:tr>
      <w:tr>
        <w:tc>
          <w:tcPr>
            <w:tcW w:type="dxa" w:w="2160"/>
          </w:tcPr>
          <w:p>
            <w:r/>
            <w:r>
              <w:rPr>
                <w:b w:val="0"/>
                <w:i w:val="0"/>
              </w:rPr>
              <w:t>20</w:t>
            </w:r>
          </w:p>
        </w:tc>
        <w:tc>
          <w:tcPr>
            <w:tcW w:type="dxa" w:w="2160"/>
          </w:tcPr>
          <w:p>
            <w:r/>
            <w:r>
              <w:rPr>
                <w:b w:val="0"/>
                <w:i w:val="0"/>
              </w:rPr>
              <w:t>Adjacent Road Lane 1–3m</w:t>
            </w:r>
          </w:p>
        </w:tc>
        <w:tc>
          <w:tcPr>
            <w:tcW w:type="dxa" w:w="2160"/>
          </w:tcPr>
          <w:p>
            <w:r/>
            <w:r>
              <w:rPr>
                <w:b w:val="0"/>
                <w:i w:val="0"/>
              </w:rPr>
              <w:t>Not Present</w:t>
            </w:r>
          </w:p>
        </w:tc>
        <w:tc>
          <w:tcPr>
            <w:tcW w:type="dxa" w:w="2160"/>
          </w:tcPr>
          <w:p>
            <w:r/>
            <w:r>
              <w:rPr>
                <w:b w:val="0"/>
                <w:i w:val="0"/>
              </w:rPr>
              <w:t>CV-derived; present when road is 1–3m from path with no protective barrier</w:t>
            </w:r>
          </w:p>
        </w:tc>
      </w:tr>
      <w:tr>
        <w:tc>
          <w:tcPr>
            <w:tcW w:type="dxa" w:w="2160"/>
          </w:tcPr>
          <w:p>
            <w:r/>
            <w:r>
              <w:rPr>
                <w:b w:val="0"/>
                <w:i w:val="0"/>
              </w:rPr>
              <w:t>21</w:t>
            </w:r>
          </w:p>
        </w:tc>
        <w:tc>
          <w:tcPr>
            <w:tcW w:type="dxa" w:w="2160"/>
          </w:tcPr>
          <w:p>
            <w:r/>
            <w:r>
              <w:rPr>
                <w:b w:val="0"/>
                <w:i w:val="0"/>
              </w:rPr>
              <w:t>Adjacent Vehicle Parking 1–3m</w:t>
            </w:r>
          </w:p>
        </w:tc>
        <w:tc>
          <w:tcPr>
            <w:tcW w:type="dxa" w:w="2160"/>
          </w:tcPr>
          <w:p>
            <w:r/>
            <w:r>
              <w:rPr>
                <w:b w:val="0"/>
                <w:i w:val="0"/>
              </w:rPr>
              <w:t>Not Present</w:t>
            </w:r>
          </w:p>
        </w:tc>
        <w:tc>
          <w:tcPr>
            <w:tcW w:type="dxa" w:w="2160"/>
          </w:tcPr>
          <w:p>
            <w:r/>
            <w:r>
              <w:rPr>
                <w:b w:val="0"/>
                <w:i w:val="0"/>
              </w:rPr>
              <w:t>Most common; GIS-derived from URA car park lot layer</w:t>
            </w:r>
          </w:p>
        </w:tc>
      </w:tr>
      <w:tr>
        <w:tc>
          <w:tcPr>
            <w:tcW w:type="dxa" w:w="2160"/>
          </w:tcPr>
          <w:p>
            <w:r/>
            <w:r>
              <w:rPr>
                <w:b w:val="0"/>
                <w:i w:val="0"/>
              </w:rPr>
              <w:t>22</w:t>
            </w:r>
          </w:p>
        </w:tc>
        <w:tc>
          <w:tcPr>
            <w:tcW w:type="dxa" w:w="2160"/>
          </w:tcPr>
          <w:p>
            <w:r/>
            <w:r>
              <w:rPr>
                <w:b w:val="0"/>
                <w:i w:val="0"/>
              </w:rPr>
              <w:t>Adjacent Severe Hazard 1–3m</w:t>
            </w:r>
          </w:p>
        </w:tc>
        <w:tc>
          <w:tcPr>
            <w:tcW w:type="dxa" w:w="2160"/>
          </w:tcPr>
          <w:p>
            <w:r/>
            <w:r>
              <w:rPr>
                <w:b w:val="0"/>
                <w:i w:val="0"/>
              </w:rPr>
              <w:t>Not Present</w:t>
            </w:r>
          </w:p>
        </w:tc>
        <w:tc>
          <w:tcPr>
            <w:tcW w:type="dxa" w:w="2160"/>
          </w:tcPr>
          <w:p>
            <w:r/>
            <w:r>
              <w:rPr>
                <w:b w:val="0"/>
                <w:i w:val="0"/>
              </w:rPr>
              <w:t>Rare in Singapore; requires manual assessment when severe hazards are 1–3m from path</w:t>
            </w:r>
          </w:p>
        </w:tc>
      </w:tr>
      <w:tr>
        <w:tc>
          <w:tcPr>
            <w:tcW w:type="dxa" w:w="2160"/>
          </w:tcPr>
          <w:p>
            <w:r/>
            <w:r>
              <w:rPr>
                <w:b w:val="0"/>
                <w:i w:val="0"/>
              </w:rPr>
              <w:t>23</w:t>
            </w:r>
          </w:p>
        </w:tc>
        <w:tc>
          <w:tcPr>
            <w:tcW w:type="dxa" w:w="2160"/>
          </w:tcPr>
          <w:p>
            <w:r/>
            <w:r>
              <w:rPr>
                <w:b w:val="0"/>
                <w:i w:val="0"/>
              </w:rPr>
              <w:t>Adjacent Object/Level Change 1–3m</w:t>
            </w:r>
          </w:p>
        </w:tc>
        <w:tc>
          <w:tcPr>
            <w:tcW w:type="dxa" w:w="2160"/>
          </w:tcPr>
          <w:p>
            <w:r/>
            <w:r>
              <w:rPr>
                <w:b w:val="0"/>
                <w:i w:val="0"/>
              </w:rPr>
              <w:t>Not Present</w:t>
            </w:r>
          </w:p>
        </w:tc>
        <w:tc>
          <w:tcPr>
            <w:tcW w:type="dxa" w:w="2160"/>
          </w:tcPr>
          <w:p>
            <w:r/>
            <w:r>
              <w:rPr>
                <w:b w:val="0"/>
                <w:i w:val="0"/>
              </w:rPr>
              <w:t>Co-occurs with adjacent road lane; inferred by CV and logic rules</w:t>
            </w:r>
          </w:p>
        </w:tc>
      </w:tr>
      <w:tr>
        <w:tc>
          <w:tcPr>
            <w:tcW w:type="dxa" w:w="2160"/>
          </w:tcPr>
          <w:p>
            <w:r/>
            <w:r>
              <w:rPr>
                <w:b w:val="0"/>
                <w:i w:val="0"/>
              </w:rPr>
              <w:t>24</w:t>
            </w:r>
          </w:p>
        </w:tc>
        <w:tc>
          <w:tcPr>
            <w:tcW w:type="dxa" w:w="2160"/>
          </w:tcPr>
          <w:p>
            <w:r/>
            <w:r>
              <w:rPr>
                <w:b w:val="0"/>
                <w:i w:val="0"/>
              </w:rPr>
              <w:t>Adjacent Sidewalk 1–3m</w:t>
            </w:r>
          </w:p>
        </w:tc>
        <w:tc>
          <w:tcPr>
            <w:tcW w:type="dxa" w:w="2160"/>
          </w:tcPr>
          <w:p>
            <w:r/>
            <w:r>
              <w:rPr>
                <w:b w:val="0"/>
                <w:i w:val="0"/>
              </w:rPr>
              <w:t>Not Present</w:t>
            </w:r>
          </w:p>
        </w:tc>
        <w:tc>
          <w:tcPr>
            <w:tcW w:type="dxa" w:w="2160"/>
          </w:tcPr>
          <w:p>
            <w:r/>
            <w:r>
              <w:rPr>
                <w:b w:val="0"/>
                <w:i w:val="0"/>
              </w:rPr>
              <w:t>Not present by default; CV and logic rules detect when split paths with &gt;1m green verge are present</w:t>
            </w:r>
          </w:p>
        </w:tc>
      </w:tr>
      <w:tr>
        <w:tc>
          <w:tcPr>
            <w:tcW w:type="dxa" w:w="2160"/>
          </w:tcPr>
          <w:p>
            <w:r/>
            <w:r>
              <w:rPr>
                <w:b w:val="0"/>
                <w:i w:val="0"/>
              </w:rPr>
              <w:t>25</w:t>
            </w:r>
          </w:p>
        </w:tc>
        <w:tc>
          <w:tcPr>
            <w:tcW w:type="dxa" w:w="2160"/>
          </w:tcPr>
          <w:p>
            <w:r/>
            <w:r>
              <w:rPr>
                <w:b w:val="0"/>
                <w:i w:val="0"/>
              </w:rPr>
              <w:t>Grade</w:t>
            </w:r>
          </w:p>
        </w:tc>
        <w:tc>
          <w:tcPr>
            <w:tcW w:type="dxa" w:w="2160"/>
          </w:tcPr>
          <w:p>
            <w:r/>
            <w:r>
              <w:rPr>
                <w:b w:val="0"/>
                <w:i w:val="0"/>
              </w:rPr>
              <w:t>&lt; 5 Degrees</w:t>
            </w:r>
          </w:p>
        </w:tc>
        <w:tc>
          <w:tcPr>
            <w:tcW w:type="dxa" w:w="2160"/>
          </w:tcPr>
          <w:p>
            <w:r/>
            <w:r>
              <w:rPr>
                <w:b w:val="0"/>
                <w:i w:val="0"/>
              </w:rPr>
              <w:t>Most paths in Singapore are flat; GIS-derived from LiDAR 3D point cloud data</w:t>
            </w:r>
          </w:p>
        </w:tc>
      </w:tr>
      <w:tr>
        <w:tc>
          <w:tcPr>
            <w:tcW w:type="dxa" w:w="2160"/>
          </w:tcPr>
          <w:p>
            <w:r/>
            <w:r>
              <w:rPr>
                <w:b w:val="0"/>
                <w:i w:val="0"/>
              </w:rPr>
              <w:t>26</w:t>
            </w:r>
          </w:p>
        </w:tc>
        <w:tc>
          <w:tcPr>
            <w:tcW w:type="dxa" w:w="2160"/>
          </w:tcPr>
          <w:p>
            <w:r/>
            <w:r>
              <w:rPr>
                <w:b w:val="0"/>
                <w:i w:val="0"/>
              </w:rPr>
              <w:t>Curvature</w:t>
            </w:r>
          </w:p>
        </w:tc>
        <w:tc>
          <w:tcPr>
            <w:tcW w:type="dxa" w:w="2160"/>
          </w:tcPr>
          <w:p>
            <w:r/>
            <w:r>
              <w:rPr>
                <w:b w:val="0"/>
                <w:i w:val="0"/>
              </w:rPr>
              <w:t>No Sharp Turn Present</w:t>
            </w:r>
          </w:p>
        </w:tc>
        <w:tc>
          <w:tcPr>
            <w:tcW w:type="dxa" w:w="2160"/>
          </w:tcPr>
          <w:p>
            <w:r/>
            <w:r>
              <w:rPr>
                <w:b w:val="0"/>
                <w:i w:val="0"/>
              </w:rPr>
              <w:t>Most common; GIS-derived using path geometry and curvature radius calculation</w:t>
            </w:r>
          </w:p>
        </w:tc>
      </w:tr>
      <w:tr>
        <w:tc>
          <w:tcPr>
            <w:tcW w:type="dxa" w:w="2160"/>
          </w:tcPr>
          <w:p>
            <w:r/>
            <w:r>
              <w:rPr>
                <w:b w:val="0"/>
                <w:i w:val="0"/>
              </w:rPr>
              <w:t>27</w:t>
            </w:r>
          </w:p>
        </w:tc>
        <w:tc>
          <w:tcPr>
            <w:tcW w:type="dxa" w:w="2160"/>
          </w:tcPr>
          <w:p>
            <w:r/>
            <w:r>
              <w:rPr>
                <w:b w:val="0"/>
                <w:i w:val="0"/>
              </w:rPr>
              <w:t>Street Lighting</w:t>
            </w:r>
          </w:p>
        </w:tc>
        <w:tc>
          <w:tcPr>
            <w:tcW w:type="dxa" w:w="2160"/>
          </w:tcPr>
          <w:p>
            <w:r/>
            <w:r>
              <w:rPr>
                <w:b w:val="0"/>
                <w:i w:val="0"/>
              </w:rPr>
              <w:t>Present</w:t>
            </w:r>
          </w:p>
        </w:tc>
        <w:tc>
          <w:tcPr>
            <w:tcW w:type="dxa" w:w="2160"/>
          </w:tcPr>
          <w:p>
            <w:r/>
            <w:r>
              <w:rPr>
                <w:b w:val="0"/>
                <w:i w:val="0"/>
              </w:rPr>
              <w:t>Most urban paths in Singapore have adequate street lighting</w:t>
            </w:r>
          </w:p>
        </w:tc>
      </w:tr>
      <w:tr>
        <w:tc>
          <w:tcPr>
            <w:tcW w:type="dxa" w:w="2160"/>
          </w:tcPr>
          <w:p>
            <w:r/>
            <w:r>
              <w:rPr>
                <w:b w:val="0"/>
                <w:i w:val="0"/>
              </w:rPr>
              <w:t>28</w:t>
            </w:r>
          </w:p>
        </w:tc>
        <w:tc>
          <w:tcPr>
            <w:tcW w:type="dxa" w:w="2160"/>
          </w:tcPr>
          <w:p>
            <w:r/>
            <w:r>
              <w:rPr>
                <w:b w:val="0"/>
                <w:i w:val="0"/>
              </w:rPr>
              <w:t>Pedestrian Crossing</w:t>
            </w:r>
          </w:p>
        </w:tc>
        <w:tc>
          <w:tcPr>
            <w:tcW w:type="dxa" w:w="2160"/>
          </w:tcPr>
          <w:p>
            <w:r/>
            <w:r>
              <w:rPr>
                <w:b w:val="0"/>
                <w:i w:val="0"/>
              </w:rPr>
              <w:t>Not Present</w:t>
            </w:r>
          </w:p>
        </w:tc>
        <w:tc>
          <w:tcPr>
            <w:tcW w:type="dxa" w:w="2160"/>
          </w:tcPr>
          <w:p>
            <w:r/>
            <w:r>
              <w:rPr>
                <w:b w:val="0"/>
                <w:i w:val="0"/>
              </w:rPr>
              <w:t>Most common; GIS-derived from MRT exit and bus stop layers; manual coding where needed</w:t>
            </w:r>
          </w:p>
        </w:tc>
      </w:tr>
      <w:tr>
        <w:tc>
          <w:tcPr>
            <w:tcW w:type="dxa" w:w="2160"/>
          </w:tcPr>
          <w:p>
            <w:r/>
            <w:r>
              <w:rPr>
                <w:b w:val="0"/>
                <w:i w:val="0"/>
              </w:rPr>
              <w:t>29</w:t>
            </w:r>
          </w:p>
        </w:tc>
        <w:tc>
          <w:tcPr>
            <w:tcW w:type="dxa" w:w="2160"/>
          </w:tcPr>
          <w:p>
            <w:r/>
            <w:r>
              <w:rPr>
                <w:b w:val="0"/>
                <w:i w:val="0"/>
              </w:rPr>
              <w:t>Intersecting Bicycle Facility</w:t>
            </w:r>
          </w:p>
        </w:tc>
        <w:tc>
          <w:tcPr>
            <w:tcW w:type="dxa" w:w="2160"/>
          </w:tcPr>
          <w:p>
            <w:r/>
            <w:r>
              <w:rPr>
                <w:b w:val="0"/>
                <w:i w:val="0"/>
              </w:rPr>
              <w:t>Not Present</w:t>
            </w:r>
          </w:p>
        </w:tc>
        <w:tc>
          <w:tcPr>
            <w:tcW w:type="dxa" w:w="2160"/>
          </w:tcPr>
          <w:p>
            <w:r/>
            <w:r>
              <w:rPr>
                <w:b w:val="0"/>
                <w:i w:val="0"/>
              </w:rPr>
              <w:t>Most common; GIS-derived using pedestrian crossing layer within 5m radius</w:t>
            </w:r>
          </w:p>
        </w:tc>
      </w:tr>
      <w:tr>
        <w:tc>
          <w:tcPr>
            <w:tcW w:type="dxa" w:w="2160"/>
          </w:tcPr>
          <w:p>
            <w:r/>
            <w:r>
              <w:rPr>
                <w:b w:val="0"/>
                <w:i w:val="0"/>
              </w:rPr>
              <w:t>30</w:t>
            </w:r>
          </w:p>
        </w:tc>
        <w:tc>
          <w:tcPr>
            <w:tcW w:type="dxa" w:w="2160"/>
          </w:tcPr>
          <w:p>
            <w:r/>
            <w:r>
              <w:rPr>
                <w:b w:val="0"/>
                <w:i w:val="0"/>
              </w:rPr>
              <w:t>Intersection Approach</w:t>
            </w:r>
          </w:p>
        </w:tc>
        <w:tc>
          <w:tcPr>
            <w:tcW w:type="dxa" w:w="2160"/>
          </w:tcPr>
          <w:p>
            <w:r/>
            <w:r>
              <w:rPr>
                <w:b w:val="0"/>
                <w:i w:val="0"/>
              </w:rPr>
              <w:t>Separate/NA</w:t>
            </w:r>
          </w:p>
        </w:tc>
        <w:tc>
          <w:tcPr>
            <w:tcW w:type="dxa" w:w="2160"/>
          </w:tcPr>
          <w:p>
            <w:r/>
            <w:r>
              <w:rPr>
                <w:b w:val="0"/>
                <w:i w:val="0"/>
              </w:rPr>
              <w:t>Most off-road cycling paths remain separate from traffic at intersections</w:t>
            </w:r>
          </w:p>
        </w:tc>
      </w:tr>
      <w:tr>
        <w:tc>
          <w:tcPr>
            <w:tcW w:type="dxa" w:w="2160"/>
          </w:tcPr>
          <w:p>
            <w:r/>
            <w:r>
              <w:rPr>
                <w:b w:val="0"/>
                <w:i w:val="0"/>
              </w:rPr>
              <w:t>31</w:t>
            </w:r>
          </w:p>
        </w:tc>
        <w:tc>
          <w:tcPr>
            <w:tcW w:type="dxa" w:w="2160"/>
          </w:tcPr>
          <w:p>
            <w:r/>
            <w:r>
              <w:rPr>
                <w:b w:val="0"/>
                <w:i w:val="0"/>
              </w:rPr>
              <w:t>Intersection or Road Crossing</w:t>
            </w:r>
          </w:p>
        </w:tc>
        <w:tc>
          <w:tcPr>
            <w:tcW w:type="dxa" w:w="2160"/>
          </w:tcPr>
          <w:p>
            <w:r/>
            <w:r>
              <w:rPr>
                <w:b w:val="0"/>
                <w:i w:val="0"/>
              </w:rPr>
              <w:t>Not Present</w:t>
            </w:r>
          </w:p>
        </w:tc>
        <w:tc>
          <w:tcPr>
            <w:tcW w:type="dxa" w:w="2160"/>
          </w:tcPr>
          <w:p>
            <w:r/>
            <w:r>
              <w:rPr>
                <w:b w:val="0"/>
                <w:i w:val="0"/>
              </w:rPr>
              <w:t>Most common; overridden by CV when crossings are detected</w:t>
            </w:r>
          </w:p>
        </w:tc>
      </w:tr>
      <w:tr>
        <w:tc>
          <w:tcPr>
            <w:tcW w:type="dxa" w:w="2160"/>
          </w:tcPr>
          <w:p>
            <w:r/>
            <w:r>
              <w:rPr>
                <w:b w:val="0"/>
                <w:i w:val="0"/>
              </w:rPr>
              <w:t>32</w:t>
            </w:r>
          </w:p>
        </w:tc>
        <w:tc>
          <w:tcPr>
            <w:tcW w:type="dxa" w:w="2160"/>
          </w:tcPr>
          <w:p>
            <w:r/>
            <w:r>
              <w:rPr>
                <w:b w:val="0"/>
                <w:i w:val="0"/>
              </w:rPr>
              <w:t>Crossing Facility</w:t>
            </w:r>
          </w:p>
        </w:tc>
        <w:tc>
          <w:tcPr>
            <w:tcW w:type="dxa" w:w="2160"/>
          </w:tcPr>
          <w:p>
            <w:r/>
            <w:r>
              <w:rPr>
                <w:b w:val="0"/>
                <w:i w:val="0"/>
              </w:rPr>
              <w:t>Not Present</w:t>
            </w:r>
          </w:p>
        </w:tc>
        <w:tc>
          <w:tcPr>
            <w:tcW w:type="dxa" w:w="2160"/>
          </w:tcPr>
          <w:p>
            <w:r/>
            <w:r>
              <w:rPr>
                <w:b w:val="0"/>
                <w:i w:val="0"/>
              </w:rPr>
              <w:t>Most common; overridden by CV when zebra crossings, signalized crossings or bicycle crossings are detected</w:t>
            </w:r>
          </w:p>
        </w:tc>
      </w:tr>
      <w:tr>
        <w:tc>
          <w:tcPr>
            <w:tcW w:type="dxa" w:w="2160"/>
          </w:tcPr>
          <w:p>
            <w:r/>
            <w:r>
              <w:rPr>
                <w:b w:val="0"/>
                <w:i w:val="0"/>
              </w:rPr>
              <w:t>33</w:t>
            </w:r>
          </w:p>
        </w:tc>
        <w:tc>
          <w:tcPr>
            <w:tcW w:type="dxa" w:w="2160"/>
          </w:tcPr>
          <w:p>
            <w:r/>
            <w:r>
              <w:rPr>
                <w:b w:val="0"/>
                <w:i w:val="0"/>
              </w:rPr>
              <w:t>Number of Lanes – Adjacent Road</w:t>
            </w:r>
          </w:p>
        </w:tc>
        <w:tc>
          <w:tcPr>
            <w:tcW w:type="dxa" w:w="2160"/>
          </w:tcPr>
          <w:p>
            <w:r/>
            <w:r>
              <w:rPr>
                <w:b w:val="0"/>
                <w:i w:val="0"/>
              </w:rPr>
              <w:t>&gt; 1 per Direction</w:t>
            </w:r>
          </w:p>
        </w:tc>
        <w:tc>
          <w:tcPr>
            <w:tcW w:type="dxa" w:w="2160"/>
          </w:tcPr>
          <w:p>
            <w:r/>
            <w:r>
              <w:rPr>
                <w:b w:val="0"/>
                <w:i w:val="0"/>
              </w:rPr>
              <w:t>Most common; GIS-derived from LiDAR kerbline layer</w:t>
            </w:r>
          </w:p>
        </w:tc>
      </w:tr>
      <w:tr>
        <w:tc>
          <w:tcPr>
            <w:tcW w:type="dxa" w:w="2160"/>
          </w:tcPr>
          <w:p>
            <w:r/>
            <w:r>
              <w:rPr>
                <w:b w:val="0"/>
                <w:i w:val="0"/>
              </w:rPr>
              <w:t>34</w:t>
            </w:r>
          </w:p>
        </w:tc>
        <w:tc>
          <w:tcPr>
            <w:tcW w:type="dxa" w:w="2160"/>
          </w:tcPr>
          <w:p>
            <w:r/>
            <w:r>
              <w:rPr>
                <w:b w:val="0"/>
                <w:i w:val="0"/>
              </w:rPr>
              <w:t>Number of Lanes – Intersecting Road</w:t>
            </w:r>
          </w:p>
        </w:tc>
        <w:tc>
          <w:tcPr>
            <w:tcW w:type="dxa" w:w="2160"/>
          </w:tcPr>
          <w:p>
            <w:r/>
            <w:r>
              <w:rPr>
                <w:b w:val="0"/>
                <w:i w:val="0"/>
              </w:rPr>
              <w:t>1 per Direction/NA</w:t>
            </w:r>
          </w:p>
        </w:tc>
        <w:tc>
          <w:tcPr>
            <w:tcW w:type="dxa" w:w="2160"/>
          </w:tcPr>
          <w:p>
            <w:r/>
            <w:r>
              <w:rPr>
                <w:b w:val="0"/>
                <w:i w:val="0"/>
              </w:rPr>
              <w:t>Default NA when no intersection is present; GIS-derived from LiDAR kerbline layer when intersection exists</w:t>
            </w:r>
          </w:p>
        </w:tc>
      </w:tr>
      <w:tr>
        <w:tc>
          <w:tcPr>
            <w:tcW w:type="dxa" w:w="2160"/>
          </w:tcPr>
          <w:p>
            <w:r/>
            <w:r>
              <w:rPr>
                <w:b w:val="0"/>
                <w:i w:val="0"/>
              </w:rPr>
              <w:t>35</w:t>
            </w:r>
          </w:p>
        </w:tc>
        <w:tc>
          <w:tcPr>
            <w:tcW w:type="dxa" w:w="2160"/>
          </w:tcPr>
          <w:p>
            <w:r/>
            <w:r>
              <w:rPr>
                <w:b w:val="0"/>
                <w:i w:val="0"/>
              </w:rPr>
              <w:t>Property Access</w:t>
            </w:r>
          </w:p>
        </w:tc>
        <w:tc>
          <w:tcPr>
            <w:tcW w:type="dxa" w:w="2160"/>
          </w:tcPr>
          <w:p>
            <w:r/>
            <w:r>
              <w:rPr>
                <w:b w:val="0"/>
                <w:i w:val="0"/>
              </w:rPr>
              <w:t>Not Present</w:t>
            </w:r>
          </w:p>
        </w:tc>
        <w:tc>
          <w:tcPr>
            <w:tcW w:type="dxa" w:w="2160"/>
          </w:tcPr>
          <w:p>
            <w:r/>
            <w:r>
              <w:rPr>
                <w:b w:val="0"/>
                <w:i w:val="0"/>
              </w:rPr>
              <w:t>Most common; CV and GIS auto-coding pending</w:t>
            </w:r>
          </w:p>
        </w:tc>
      </w:tr>
      <w:tr>
        <w:tc>
          <w:tcPr>
            <w:tcW w:type="dxa" w:w="2160"/>
          </w:tcPr>
          <w:p>
            <w:r/>
            <w:r>
              <w:rPr>
                <w:b w:val="0"/>
                <w:i w:val="0"/>
              </w:rPr>
              <w:t>36</w:t>
            </w:r>
          </w:p>
        </w:tc>
        <w:tc>
          <w:tcPr>
            <w:tcW w:type="dxa" w:w="2160"/>
          </w:tcPr>
          <w:p>
            <w:r/>
            <w:r>
              <w:rPr>
                <w:b w:val="0"/>
                <w:i w:val="0"/>
              </w:rPr>
              <w:t>Peak Pedestrian Flow</w:t>
            </w:r>
          </w:p>
        </w:tc>
        <w:tc>
          <w:tcPr>
            <w:tcW w:type="dxa" w:w="2160"/>
          </w:tcPr>
          <w:p>
            <w:r/>
            <w:r>
              <w:rPr>
                <w:b w:val="0"/>
                <w:i w:val="0"/>
              </w:rPr>
              <w:t>None</w:t>
            </w:r>
          </w:p>
        </w:tc>
        <w:tc>
          <w:tcPr>
            <w:tcW w:type="dxa" w:w="2160"/>
          </w:tcPr>
          <w:p>
            <w:r/>
            <w:r>
              <w:rPr>
                <w:b w:val="0"/>
                <w:i w:val="0"/>
              </w:rPr>
              <w:t>GIS-derived from MRT exit, bus stop, and AMG sensor count layers; default when no count data available</w:t>
            </w:r>
          </w:p>
        </w:tc>
      </w:tr>
      <w:tr>
        <w:tc>
          <w:tcPr>
            <w:tcW w:type="dxa" w:w="2160"/>
          </w:tcPr>
          <w:p>
            <w:r/>
            <w:r>
              <w:rPr>
                <w:b w:val="0"/>
                <w:i w:val="0"/>
              </w:rPr>
              <w:t>37</w:t>
            </w:r>
          </w:p>
        </w:tc>
        <w:tc>
          <w:tcPr>
            <w:tcW w:type="dxa" w:w="2160"/>
          </w:tcPr>
          <w:p>
            <w:r/>
            <w:r>
              <w:rPr>
                <w:b w:val="0"/>
                <w:i w:val="0"/>
              </w:rPr>
              <w:t>Peak Bicycle/LV Traffic Flow</w:t>
            </w:r>
          </w:p>
        </w:tc>
        <w:tc>
          <w:tcPr>
            <w:tcW w:type="dxa" w:w="2160"/>
          </w:tcPr>
          <w:p>
            <w:r/>
            <w:r>
              <w:rPr>
                <w:b w:val="0"/>
                <w:i w:val="0"/>
              </w:rPr>
              <w:t>Low</w:t>
            </w:r>
          </w:p>
        </w:tc>
        <w:tc>
          <w:tcPr>
            <w:tcW w:type="dxa" w:w="2160"/>
          </w:tcPr>
          <w:p>
            <w:r/>
            <w:r>
              <w:rPr>
                <w:b w:val="0"/>
                <w:i w:val="0"/>
              </w:rPr>
              <w:t>GIS-derived from AMG 24/7 sensor count data; default when no count data available</w:t>
            </w:r>
          </w:p>
        </w:tc>
      </w:tr>
      <w:tr>
        <w:tc>
          <w:tcPr>
            <w:tcW w:type="dxa" w:w="2160"/>
          </w:tcPr>
          <w:p>
            <w:r/>
            <w:r>
              <w:rPr>
                <w:b w:val="0"/>
                <w:i w:val="0"/>
              </w:rPr>
              <w:t>38</w:t>
            </w:r>
          </w:p>
        </w:tc>
        <w:tc>
          <w:tcPr>
            <w:tcW w:type="dxa" w:w="2160"/>
          </w:tcPr>
          <w:p>
            <w:r/>
            <w:r>
              <w:rPr>
                <w:b w:val="0"/>
                <w:i w:val="0"/>
              </w:rPr>
              <w:t>Observed Proportion of Cargo Bikes</w:t>
            </w:r>
          </w:p>
        </w:tc>
        <w:tc>
          <w:tcPr>
            <w:tcW w:type="dxa" w:w="2160"/>
          </w:tcPr>
          <w:p>
            <w:r/>
            <w:r>
              <w:rPr>
                <w:b w:val="0"/>
                <w:i w:val="0"/>
              </w:rPr>
              <w:t>Low</w:t>
            </w:r>
          </w:p>
        </w:tc>
        <w:tc>
          <w:tcPr>
            <w:tcW w:type="dxa" w:w="2160"/>
          </w:tcPr>
          <w:p>
            <w:r/>
            <w:r>
              <w:rPr>
                <w:b w:val="0"/>
                <w:i w:val="0"/>
              </w:rPr>
              <w:t>Most common; ePMD and PAB in Singapore are under 20kg, classifying them as low cargo proportion</w:t>
            </w:r>
          </w:p>
        </w:tc>
      </w:tr>
      <w:tr>
        <w:tc>
          <w:tcPr>
            <w:tcW w:type="dxa" w:w="2160"/>
          </w:tcPr>
          <w:p>
            <w:r/>
            <w:r>
              <w:rPr>
                <w:b w:val="0"/>
                <w:i w:val="0"/>
              </w:rPr>
              <w:t>39</w:t>
            </w:r>
          </w:p>
        </w:tc>
        <w:tc>
          <w:tcPr>
            <w:tcW w:type="dxa" w:w="2160"/>
          </w:tcPr>
          <w:p>
            <w:r/>
            <w:r>
              <w:rPr>
                <w:b w:val="0"/>
                <w:i w:val="0"/>
              </w:rPr>
              <w:t>Bicycle/LV Speed – Average</w:t>
            </w:r>
          </w:p>
        </w:tc>
        <w:tc>
          <w:tcPr>
            <w:tcW w:type="dxa" w:w="2160"/>
          </w:tcPr>
          <w:p>
            <w:r/>
            <w:r>
              <w:rPr>
                <w:b w:val="0"/>
                <w:i w:val="0"/>
              </w:rPr>
              <w:t>&lt; 20 km/h</w:t>
            </w:r>
          </w:p>
        </w:tc>
        <w:tc>
          <w:tcPr>
            <w:tcW w:type="dxa" w:w="2160"/>
          </w:tcPr>
          <w:p>
            <w:r/>
            <w:r>
              <w:rPr>
                <w:b w:val="0"/>
                <w:i w:val="0"/>
              </w:rPr>
              <w:t>Most common cycling speed on Singapore shared paths and CPNs; Pending future AM device speed data</w:t>
            </w:r>
          </w:p>
        </w:tc>
      </w:tr>
      <w:tr>
        <w:tc>
          <w:tcPr>
            <w:tcW w:type="dxa" w:w="2160"/>
          </w:tcPr>
          <w:p>
            <w:r/>
            <w:r>
              <w:rPr>
                <w:b w:val="0"/>
                <w:i w:val="0"/>
              </w:rPr>
              <w:t>40</w:t>
            </w:r>
          </w:p>
        </w:tc>
        <w:tc>
          <w:tcPr>
            <w:tcW w:type="dxa" w:w="2160"/>
          </w:tcPr>
          <w:p>
            <w:r/>
            <w:r>
              <w:rPr>
                <w:b w:val="0"/>
                <w:i w:val="0"/>
              </w:rPr>
              <w:t>Bicycle/LV Speed Differential</w:t>
            </w:r>
          </w:p>
        </w:tc>
        <w:tc>
          <w:tcPr>
            <w:tcW w:type="dxa" w:w="2160"/>
          </w:tcPr>
          <w:p>
            <w:r/>
            <w:r>
              <w:rPr>
                <w:b w:val="0"/>
                <w:i w:val="0"/>
              </w:rPr>
              <w:t>&lt; 10 km/h</w:t>
            </w:r>
          </w:p>
        </w:tc>
        <w:tc>
          <w:tcPr>
            <w:tcW w:type="dxa" w:w="2160"/>
          </w:tcPr>
          <w:p>
            <w:r/>
            <w:r>
              <w:rPr>
                <w:b w:val="0"/>
                <w:i w:val="0"/>
              </w:rPr>
              <w:t>Most common; low speed variation typical on Singapore shared paths</w:t>
            </w:r>
          </w:p>
        </w:tc>
      </w:tr>
      <w:tr>
        <w:tc>
          <w:tcPr>
            <w:tcW w:type="dxa" w:w="2160"/>
          </w:tcPr>
          <w:p>
            <w:r/>
            <w:r>
              <w:rPr>
                <w:b w:val="0"/>
                <w:i w:val="0"/>
              </w:rPr>
              <w:t>41</w:t>
            </w:r>
          </w:p>
        </w:tc>
        <w:tc>
          <w:tcPr>
            <w:tcW w:type="dxa" w:w="2160"/>
          </w:tcPr>
          <w:p>
            <w:r/>
            <w:r>
              <w:rPr>
                <w:b w:val="0"/>
                <w:i w:val="0"/>
              </w:rPr>
              <w:t>Road AADT</w:t>
            </w:r>
          </w:p>
        </w:tc>
        <w:tc>
          <w:tcPr>
            <w:tcW w:type="dxa" w:w="2160"/>
          </w:tcPr>
          <w:p>
            <w:r/>
            <w:r>
              <w:rPr>
                <w:b w:val="0"/>
                <w:i w:val="0"/>
              </w:rPr>
              <w:t>6000</w:t>
            </w:r>
          </w:p>
        </w:tc>
        <w:tc>
          <w:tcPr>
            <w:tcW w:type="dxa" w:w="2160"/>
          </w:tcPr>
          <w:p>
            <w:r/>
            <w:r>
              <w:rPr>
                <w:b w:val="0"/>
                <w:i w:val="0"/>
              </w:rPr>
              <w:t>Must be coded manually; no GIS auto-code path; ERP2 data integration pending</w:t>
            </w:r>
          </w:p>
        </w:tc>
      </w:tr>
      <w:tr>
        <w:tc>
          <w:tcPr>
            <w:tcW w:type="dxa" w:w="2160"/>
          </w:tcPr>
          <w:p>
            <w:r/>
            <w:r>
              <w:rPr>
                <w:b w:val="0"/>
                <w:i w:val="0"/>
              </w:rPr>
              <w:t>42</w:t>
            </w:r>
          </w:p>
        </w:tc>
        <w:tc>
          <w:tcPr>
            <w:tcW w:type="dxa" w:w="2160"/>
          </w:tcPr>
          <w:p>
            <w:r/>
            <w:r>
              <w:rPr>
                <w:b w:val="0"/>
                <w:i w:val="0"/>
              </w:rPr>
              <w:t>Heavy Vehicle Flow</w:t>
            </w:r>
          </w:p>
        </w:tc>
        <w:tc>
          <w:tcPr>
            <w:tcW w:type="dxa" w:w="2160"/>
          </w:tcPr>
          <w:p>
            <w:r/>
            <w:r>
              <w:rPr>
                <w:b w:val="0"/>
                <w:i w:val="0"/>
              </w:rPr>
              <w:t>Low</w:t>
            </w:r>
          </w:p>
        </w:tc>
        <w:tc>
          <w:tcPr>
            <w:tcW w:type="dxa" w:w="2160"/>
          </w:tcPr>
          <w:p>
            <w:r/>
            <w:r>
              <w:rPr>
                <w:b w:val="0"/>
                <w:i w:val="0"/>
              </w:rPr>
              <w:t>Most paths are away from heavy traffic; GIS-derived from bus lane marking layer (Geospace)</w:t>
            </w:r>
          </w:p>
        </w:tc>
      </w:tr>
      <w:tr>
        <w:tc>
          <w:tcPr>
            <w:tcW w:type="dxa" w:w="2160"/>
          </w:tcPr>
          <w:p>
            <w:r/>
            <w:r>
              <w:rPr>
                <w:b w:val="0"/>
                <w:i w:val="0"/>
              </w:rPr>
              <w:t>43</w:t>
            </w:r>
          </w:p>
        </w:tc>
        <w:tc>
          <w:tcPr>
            <w:tcW w:type="dxa" w:w="2160"/>
          </w:tcPr>
          <w:p>
            <w:r/>
            <w:r>
              <w:rPr>
                <w:b w:val="0"/>
                <w:i w:val="0"/>
              </w:rPr>
              <w:t>Road Speed Limit</w:t>
            </w:r>
          </w:p>
        </w:tc>
        <w:tc>
          <w:tcPr>
            <w:tcW w:type="dxa" w:w="2160"/>
          </w:tcPr>
          <w:p>
            <w:r/>
            <w:r>
              <w:rPr>
                <w:b w:val="0"/>
                <w:i w:val="0"/>
              </w:rPr>
              <w:t>10 km/h</w:t>
            </w:r>
          </w:p>
        </w:tc>
        <w:tc>
          <w:tcPr>
            <w:tcW w:type="dxa" w:w="2160"/>
          </w:tcPr>
          <w:p>
            <w:r/>
            <w:r>
              <w:rPr>
                <w:b w:val="0"/>
                <w:i w:val="0"/>
              </w:rPr>
              <w:t>GIS-derived from Geospace speed limit layer; used for analysis only and does not affect risk scores</w:t>
            </w:r>
          </w:p>
        </w:tc>
      </w:tr>
      <w:tr>
        <w:tc>
          <w:tcPr>
            <w:tcW w:type="dxa" w:w="2160"/>
          </w:tcPr>
          <w:p>
            <w:r/>
            <w:r>
              <w:rPr>
                <w:b w:val="0"/>
                <w:i w:val="0"/>
              </w:rPr>
              <w:t>44</w:t>
            </w:r>
          </w:p>
        </w:tc>
        <w:tc>
          <w:tcPr>
            <w:tcW w:type="dxa" w:w="2160"/>
          </w:tcPr>
          <w:p>
            <w:r/>
            <w:r>
              <w:rPr>
                <w:b w:val="0"/>
                <w:i w:val="0"/>
              </w:rPr>
              <w:t>Road Operating Speed (mean)</w:t>
            </w:r>
          </w:p>
        </w:tc>
        <w:tc>
          <w:tcPr>
            <w:tcW w:type="dxa" w:w="2160"/>
          </w:tcPr>
          <w:p>
            <w:r/>
            <w:r>
              <w:rPr>
                <w:b w:val="0"/>
                <w:i w:val="0"/>
              </w:rPr>
              <w:t>30</w:t>
            </w:r>
          </w:p>
        </w:tc>
        <w:tc>
          <w:tcPr>
            <w:tcW w:type="dxa" w:w="2160"/>
          </w:tcPr>
          <w:p>
            <w:r/>
            <w:r>
              <w:rPr>
                <w:b w:val="0"/>
                <w:i w:val="0"/>
              </w:rPr>
              <w:t>GIS-derived from Link Ful layer and ERP2 speed data; required when adjacent road or road crossing is present</w:t>
            </w:r>
          </w:p>
        </w:tc>
      </w:tr>
    </w:tbl>
    <w:p>
      <w:bookmarkStart w:id="0" w:name="f1_27_auto_code_options"/>
      <w:pPr>
        <w:pStyle w:val="Heading3"/>
      </w:pPr>
      <w:bookmarkEnd w:id="0"/>
      <w:r>
        <w:rPr>
          <w:b w:val="0"/>
          <w:i w:val="0"/>
        </w:rPr>
        <w:t>2.7 Auto-Code Options</w:t>
      </w:r>
    </w:p>
    <w:p>
      <w:r>
        <w:rPr>
          <w:b w:val="0"/>
          <w:i w:val="0"/>
        </w:rPr>
        <w:t>PSAT supports five auto-code methods that can be run individually or in combination:</w:t>
      </w:r>
    </w:p>
    <w:p>
      <w:pPr>
        <w:pStyle w:val="ListBullet"/>
      </w:pPr>
      <w:r>
        <w:rPr>
          <w:b/>
          <w:i w:val="0"/>
        </w:rPr>
        <w:t>CV auto-code</w:t>
      </w:r>
      <w:r>
        <w:rPr>
          <w:b w:val="0"/>
          <w:i w:val="0"/>
        </w:rPr>
        <w:t xml:space="preserve"> — reads the segment image using computer vision models</w:t>
      </w:r>
    </w:p>
    <w:p>
      <w:pPr>
        <w:pStyle w:val="ListBullet"/>
      </w:pPr>
      <w:r>
        <w:rPr>
          <w:b/>
          <w:i w:val="0"/>
        </w:rPr>
        <w:t>GIS auto-code</w:t>
      </w:r>
      <w:r>
        <w:rPr>
          <w:b w:val="0"/>
          <w:i w:val="0"/>
        </w:rPr>
        <w:t xml:space="preserve"> — reads GIS shapefiles for the segment location</w:t>
      </w:r>
    </w:p>
    <w:p>
      <w:pPr>
        <w:pStyle w:val="ListBullet"/>
      </w:pPr>
      <w:r>
        <w:rPr>
          <w:b/>
          <w:i w:val="0"/>
        </w:rPr>
        <w:t>Logic rules</w:t>
      </w:r>
      <w:r>
        <w:rPr>
          <w:b w:val="0"/>
          <w:i w:val="0"/>
        </w:rPr>
        <w:t xml:space="preserve"> — applies cascade rules based on detected surface types</w:t>
      </w:r>
    </w:p>
    <w:p>
      <w:pPr>
        <w:pStyle w:val="ListBullet"/>
      </w:pPr>
      <w:r>
        <w:rPr>
          <w:b/>
          <w:i w:val="0"/>
        </w:rPr>
        <w:t>Bulk auto-code</w:t>
      </w:r>
      <w:r>
        <w:rPr>
          <w:b w:val="0"/>
          <w:i w:val="0"/>
        </w:rPr>
        <w:t xml:space="preserve"> — runs across selected project(s)</w:t>
      </w:r>
    </w:p>
    <w:p>
      <w:pPr>
        <w:pStyle w:val="ListBullet"/>
      </w:pPr>
      <w:r>
        <w:rPr>
          <w:b/>
          <w:i w:val="0"/>
        </w:rPr>
        <w:t>Per-attribute auto-code</w:t>
      </w:r>
      <w:r>
        <w:rPr>
          <w:b w:val="0"/>
          <w:i w:val="0"/>
        </w:rPr>
        <w:t xml:space="preserve"> — targets only certain attributes across selected project(s)</w:t>
      </w:r>
    </w:p>
    <w:p>
      <w:r>
        <w:rPr>
          <w:b w:val="0"/>
          <w:i w:val="0"/>
        </w:rPr>
        <w:t xml:space="preserve">Autocode progress is tracked in the project listing as </w:t>
      </w:r>
      <w:r>
        <w:rPr>
          <w:b/>
          <w:i w:val="0"/>
        </w:rPr>
        <w:t>Percentage Segments Autocoded</w:t>
      </w:r>
      <w:r>
        <w:rPr>
          <w:b w:val="0"/>
          <w:i w:val="0"/>
        </w:rPr>
        <w:t>.</w:t>
      </w:r>
    </w:p>
    <w:p>
      <w:bookmarkStart w:id="0" w:name="f1_271_attributes_coded_by_cv_image_anal"/>
      <w:pPr>
        <w:pStyle w:val="Heading4"/>
      </w:pPr>
      <w:bookmarkEnd w:id="0"/>
      <w:r>
        <w:rPr>
          <w:b w:val="0"/>
          <w:i w:val="0"/>
        </w:rPr>
        <w:t>2.7.1 Attributes Coded by CV (Image Analysis)</w:t>
      </w:r>
    </w:p>
    <w:p>
      <w:r>
        <w:rPr>
          <w:b w:val="0"/>
          <w:i w:val="0"/>
        </w:rP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Attribute</w:t>
            </w:r>
          </w:p>
        </w:tc>
        <w:tc>
          <w:tcPr>
            <w:tcW w:type="dxa" w:w="4320"/>
            <w:shd w:val="clear" w:color="auto" w:fill="E2E8F0"/>
          </w:tcPr>
          <w:p>
            <w:r/>
            <w:r>
              <w:rPr>
                <w:b/>
                <w:i w:val="0"/>
              </w:rPr>
              <w:t>How CV Determines the Value</w:t>
            </w:r>
          </w:p>
        </w:tc>
      </w:tr>
      <w:tr>
        <w:tc>
          <w:tcPr>
            <w:tcW w:type="dxa" w:w="4320"/>
          </w:tcPr>
          <w:p>
            <w:r/>
            <w:r>
              <w:rPr>
                <w:b w:val="0"/>
                <w:i w:val="0"/>
              </w:rPr>
              <w:t>Facility Type</w:t>
            </w:r>
          </w:p>
        </w:tc>
        <w:tc>
          <w:tcPr>
            <w:tcW w:type="dxa" w:w="4320"/>
          </w:tcPr>
          <w:p>
            <w:r/>
            <w:r>
              <w:rPr>
                <w:b w:val="0"/>
                <w:i w:val="0"/>
              </w:rPr>
              <w:t>Off-road bicycle classifier + fixed obstacle decision logic</w:t>
            </w:r>
          </w:p>
        </w:tc>
      </w:tr>
      <w:tr>
        <w:tc>
          <w:tcPr>
            <w:tcW w:type="dxa" w:w="4320"/>
          </w:tcPr>
          <w:p>
            <w:r/>
            <w:r>
              <w:rPr>
                <w:b w:val="0"/>
                <w:i w:val="0"/>
              </w:rPr>
              <w:t>Light Segregation</w:t>
            </w:r>
          </w:p>
        </w:tc>
        <w:tc>
          <w:tcPr>
            <w:tcW w:type="dxa" w:w="4320"/>
          </w:tcPr>
          <w:p>
            <w:r/>
            <w:r>
              <w:rPr>
                <w:b w:val="0"/>
                <w:i w:val="0"/>
              </w:rPr>
              <w:t>Set to Present by default when any path is detected</w:t>
            </w:r>
          </w:p>
        </w:tc>
      </w:tr>
      <w:tr>
        <w:tc>
          <w:tcPr>
            <w:tcW w:type="dxa" w:w="4320"/>
          </w:tcPr>
          <w:p>
            <w:r/>
            <w:r>
              <w:rPr>
                <w:b w:val="0"/>
                <w:i w:val="0"/>
              </w:rPr>
              <w:t>Adjacent Road Lane 0–1m</w:t>
            </w:r>
          </w:p>
        </w:tc>
        <w:tc>
          <w:tcPr>
            <w:tcW w:type="dxa" w:w="4320"/>
          </w:tcPr>
          <w:p>
            <w:r/>
            <w:r>
              <w:rPr>
                <w:b w:val="0"/>
                <w:i w:val="0"/>
              </w:rPr>
              <w:t>Adjacent road classifier (confidence ≥ 0.8)</w:t>
            </w:r>
          </w:p>
        </w:tc>
      </w:tr>
      <w:tr>
        <w:tc>
          <w:tcPr>
            <w:tcW w:type="dxa" w:w="4320"/>
          </w:tcPr>
          <w:p>
            <w:r/>
            <w:r>
              <w:rPr>
                <w:b w:val="0"/>
                <w:i w:val="0"/>
              </w:rPr>
              <w:t>Adjacent Road Lane 1–3m</w:t>
            </w:r>
          </w:p>
        </w:tc>
        <w:tc>
          <w:tcPr>
            <w:tcW w:type="dxa" w:w="4320"/>
          </w:tcPr>
          <w:p>
            <w:r/>
            <w:r>
              <w:rPr>
                <w:b w:val="0"/>
                <w:i w:val="0"/>
              </w:rPr>
              <w:t>Adjacent road classifier (confidence ≥ 0.8)</w:t>
            </w:r>
          </w:p>
        </w:tc>
      </w:tr>
      <w:tr>
        <w:tc>
          <w:tcPr>
            <w:tcW w:type="dxa" w:w="4320"/>
          </w:tcPr>
          <w:p>
            <w:r/>
            <w:r>
              <w:rPr>
                <w:b w:val="0"/>
                <w:i w:val="0"/>
              </w:rPr>
              <w:t>Adjacent Object/Level Change 0–1m</w:t>
            </w:r>
          </w:p>
        </w:tc>
        <w:tc>
          <w:tcPr>
            <w:tcW w:type="dxa" w:w="4320"/>
          </w:tcPr>
          <w:p>
            <w:r/>
            <w:r>
              <w:rPr>
                <w:b w:val="0"/>
                <w:i w:val="0"/>
              </w:rPr>
              <w:t>Inferred from Adjacent Road Lane 0–1m result</w:t>
            </w:r>
          </w:p>
        </w:tc>
      </w:tr>
      <w:tr>
        <w:tc>
          <w:tcPr>
            <w:tcW w:type="dxa" w:w="4320"/>
          </w:tcPr>
          <w:p>
            <w:r/>
            <w:r>
              <w:rPr>
                <w:b w:val="0"/>
                <w:i w:val="0"/>
              </w:rPr>
              <w:t>Adjacent Object/Level Change 1–3m</w:t>
            </w:r>
          </w:p>
        </w:tc>
        <w:tc>
          <w:tcPr>
            <w:tcW w:type="dxa" w:w="4320"/>
          </w:tcPr>
          <w:p>
            <w:r/>
            <w:r>
              <w:rPr>
                <w:b w:val="0"/>
                <w:i w:val="0"/>
              </w:rPr>
              <w:t>Inferred from Adjacent Road Lane 1–3m result</w:t>
            </w:r>
          </w:p>
        </w:tc>
      </w:tr>
      <w:tr>
        <w:tc>
          <w:tcPr>
            <w:tcW w:type="dxa" w:w="4320"/>
          </w:tcPr>
          <w:p>
            <w:r/>
            <w:r>
              <w:rPr>
                <w:b w:val="0"/>
                <w:i w:val="0"/>
              </w:rPr>
              <w:t>Adjacent Sidewalk 0–1m</w:t>
            </w:r>
          </w:p>
        </w:tc>
        <w:tc>
          <w:tcPr>
            <w:tcW w:type="dxa" w:w="4320"/>
          </w:tcPr>
          <w:p>
            <w:r/>
            <w:r>
              <w:rPr>
                <w:b w:val="0"/>
                <w:i w:val="0"/>
              </w:rPr>
              <w:t>Multi-path detection (multiple path segments visible)</w:t>
            </w:r>
          </w:p>
        </w:tc>
      </w:tr>
      <w:tr>
        <w:tc>
          <w:tcPr>
            <w:tcW w:type="dxa" w:w="4320"/>
          </w:tcPr>
          <w:p>
            <w:r/>
            <w:r>
              <w:rPr>
                <w:b w:val="0"/>
                <w:i w:val="0"/>
              </w:rPr>
              <w:t>Fixed Obstacle on Facility</w:t>
            </w:r>
          </w:p>
        </w:tc>
        <w:tc>
          <w:tcPr>
            <w:tcW w:type="dxa" w:w="4320"/>
          </w:tcPr>
          <w:p>
            <w:r/>
            <w:r>
              <w:rPr>
                <w:b w:val="0"/>
                <w:i w:val="0"/>
              </w:rPr>
              <w:t>Fixed obstacle segmentation model</w:t>
            </w:r>
          </w:p>
        </w:tc>
      </w:tr>
      <w:tr>
        <w:tc>
          <w:tcPr>
            <w:tcW w:type="dxa" w:w="4320"/>
          </w:tcPr>
          <w:p>
            <w:r/>
            <w:r>
              <w:rPr>
                <w:b w:val="0"/>
                <w:i w:val="0"/>
              </w:rPr>
              <w:t>Non-Fixed Obstacle on Facility</w:t>
            </w:r>
          </w:p>
        </w:tc>
        <w:tc>
          <w:tcPr>
            <w:tcW w:type="dxa" w:w="4320"/>
          </w:tcPr>
          <w:p>
            <w:r/>
            <w:r>
              <w:rPr>
                <w:b w:val="0"/>
                <w:i w:val="0"/>
              </w:rPr>
              <w:t>Fixed obstacle segmentation model — the non-fixed obstacle class (temporary items such as bins, cones, and bicycles parked on the path) is distinct from the fixed obstacle class in the YOLO model</w:t>
            </w:r>
          </w:p>
        </w:tc>
      </w:tr>
      <w:tr>
        <w:tc>
          <w:tcPr>
            <w:tcW w:type="dxa" w:w="4320"/>
          </w:tcPr>
          <w:p>
            <w:r/>
            <w:r>
              <w:rPr>
                <w:b w:val="0"/>
                <w:i w:val="0"/>
              </w:rPr>
              <w:t>Delineation</w:t>
            </w:r>
          </w:p>
        </w:tc>
        <w:tc>
          <w:tcPr>
            <w:tcW w:type="dxa" w:w="4320"/>
          </w:tcPr>
          <w:p>
            <w:r/>
            <w:r>
              <w:rPr>
                <w:b w:val="0"/>
                <w:i w:val="0"/>
              </w:rPr>
              <w:t>Delineation classifier model</w:t>
            </w:r>
          </w:p>
        </w:tc>
      </w:tr>
    </w:tbl>
    <w:p>
      <w:bookmarkStart w:id="0" w:name="f1_272_attributes_coded_by_gis_layer_map"/>
      <w:pPr>
        <w:pStyle w:val="Heading4"/>
      </w:pPr>
      <w:bookmarkEnd w:id="0"/>
      <w:r>
        <w:rPr>
          <w:b w:val="0"/>
          <w:i w:val="0"/>
        </w:rPr>
        <w:t>2.7.2 Attributes Coded by GIS Layer Mapping</w:t>
      </w:r>
    </w:p>
    <w:p>
      <w:r>
        <w:rPr>
          <w:b w:val="0"/>
          <w:i w:val="0"/>
        </w:rP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GIS Layer Used</w:t>
            </w:r>
          </w:p>
        </w:tc>
        <w:tc>
          <w:tcPr>
            <w:tcW w:type="dxa" w:w="2880"/>
            <w:shd w:val="clear" w:color="auto" w:fill="E2E8F0"/>
          </w:tcPr>
          <w:p>
            <w:r/>
            <w:r>
              <w:rPr>
                <w:b/>
                <w:i w:val="0"/>
              </w:rPr>
              <w:t>Buffer / Method</w:t>
            </w:r>
          </w:p>
        </w:tc>
      </w:tr>
      <w:tr>
        <w:tc>
          <w:tcPr>
            <w:tcW w:type="dxa" w:w="2880"/>
          </w:tcPr>
          <w:p>
            <w:r/>
            <w:r>
              <w:rPr>
                <w:b w:val="0"/>
                <w:i w:val="0"/>
              </w:rPr>
              <w:t>Area Type (Urban/CBD)</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(Industrial)</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(Rural)</w:t>
            </w:r>
          </w:p>
        </w:tc>
        <w:tc>
          <w:tcPr>
            <w:tcW w:type="dxa" w:w="2880"/>
          </w:tcPr>
          <w:p>
            <w:r/>
            <w:r>
              <w:rPr>
                <w:rFonts w:ascii="Consolas" w:hAnsi="Consolas"/>
                <w:b w:val="0"/>
                <w:i w:val="0"/>
              </w:rPr>
              <w:t>LanduseRural2026</w:t>
            </w:r>
            <w:r>
              <w:rPr>
                <w:b w:val="0"/>
                <w:i w:val="0"/>
              </w:rPr>
              <w:t xml:space="preserve"> / </w:t>
            </w:r>
            <w:r>
              <w:rPr>
                <w:rFonts w:ascii="Consolas" w:hAnsi="Consolas"/>
                <w:b w:val="0"/>
                <w:i w:val="0"/>
              </w:rPr>
              <w:t>rural</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(Recreational)</w:t>
            </w:r>
          </w:p>
        </w:tc>
        <w:tc>
          <w:tcPr>
            <w:tcW w:type="dxa" w:w="2880"/>
          </w:tcPr>
          <w:p>
            <w:r/>
            <w:r>
              <w:rPr>
                <w:rFonts w:ascii="Consolas" w:hAnsi="Consolas"/>
                <w:b w:val="0"/>
                <w:i w:val="0"/>
              </w:rPr>
              <w:t>LanduseRecre2026</w:t>
            </w:r>
            <w:r>
              <w:rPr>
                <w:b w:val="0"/>
                <w:i w:val="0"/>
              </w:rPr>
              <w:t xml:space="preserve"> / </w:t>
            </w:r>
            <w:r>
              <w:rPr>
                <w:rFonts w:ascii="Consolas" w:hAnsi="Consolas"/>
                <w:b w:val="0"/>
                <w:i w:val="0"/>
              </w:rPr>
              <w:t>recreation</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(Suburban)</w:t>
            </w:r>
          </w:p>
        </w:tc>
        <w:tc>
          <w:tcPr>
            <w:tcW w:type="dxa" w:w="2880"/>
          </w:tcPr>
          <w:p>
            <w:r/>
            <w:r>
              <w:rPr>
                <w:b w:val="0"/>
                <w:i/>
              </w:rPr>
              <w:t>(No layer match)</w:t>
            </w:r>
          </w:p>
        </w:tc>
        <w:tc>
          <w:tcPr>
            <w:tcW w:type="dxa" w:w="2880"/>
          </w:tcPr>
          <w:p>
            <w:r/>
            <w:r>
              <w:rPr>
                <w:b w:val="0"/>
                <w:i w:val="0"/>
              </w:rPr>
              <w:t>Default fallback</w:t>
            </w:r>
          </w:p>
        </w:tc>
      </w:tr>
      <w:tr>
        <w:tc>
          <w:tcPr>
            <w:tcW w:type="dxa" w:w="2880"/>
          </w:tcPr>
          <w:p>
            <w:r/>
            <w:r>
              <w:rPr>
                <w:b w:val="0"/>
                <w:i w:val="0"/>
              </w:rPr>
              <w:t>Facility Width per Direction</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p>
        </w:tc>
        <w:tc>
          <w:tcPr>
            <w:tcW w:type="dxa" w:w="2880"/>
          </w:tcPr>
          <w:p>
            <w:r/>
            <w:r>
              <w:rPr>
                <w:b w:val="0"/>
                <w:i w:val="0"/>
              </w:rPr>
              <w:t>Nearest within 5 m</w:t>
            </w:r>
          </w:p>
        </w:tc>
      </w:tr>
      <w:tr>
        <w:tc>
          <w:tcPr>
            <w:tcW w:type="dxa" w:w="2880"/>
          </w:tcPr>
          <w:p>
            <w:r/>
            <w:r>
              <w:rPr>
                <w:b w:val="0"/>
                <w:i w:val="0"/>
              </w:rPr>
              <w:t>Loose or Slippery Surface</w:t>
            </w:r>
          </w:p>
        </w:tc>
        <w:tc>
          <w:tcPr>
            <w:tcW w:type="dxa" w:w="2880"/>
          </w:tcPr>
          <w:p>
            <w:r/>
            <w:r>
              <w:rPr>
                <w:b w:val="0"/>
                <w:i w:val="0"/>
              </w:rPr>
              <w:t>Pathwatcher defects layer (algae detections)</w:t>
            </w:r>
          </w:p>
        </w:tc>
        <w:tc>
          <w:tcPr>
            <w:tcW w:type="dxa" w:w="2880"/>
          </w:tcPr>
          <w:p>
            <w:r/>
            <w:r>
              <w:rPr>
                <w:b w:val="0"/>
                <w:i w:val="0"/>
              </w:rPr>
              <w:t>Within 5 m buffer</w:t>
            </w:r>
          </w:p>
        </w:tc>
      </w:tr>
      <w:tr>
        <w:tc>
          <w:tcPr>
            <w:tcW w:type="dxa" w:w="2880"/>
          </w:tcPr>
          <w:p>
            <w:r/>
            <w:r>
              <w:rPr>
                <w:b w:val="0"/>
                <w:i w:val="0"/>
              </w:rPr>
              <w:t>Major Surface Deformation or Drain Opening</w:t>
            </w:r>
          </w:p>
        </w:tc>
        <w:tc>
          <w:tcPr>
            <w:tcW w:type="dxa" w:w="2880"/>
          </w:tcPr>
          <w:p>
            <w:r/>
            <w:r>
              <w:rPr>
                <w:b w:val="0"/>
                <w:i w:val="0"/>
              </w:rPr>
              <w:t>Pathwatcher defects layer (tile cracks, tactile tile cracks, uneven pavement)</w:t>
            </w:r>
          </w:p>
        </w:tc>
        <w:tc>
          <w:tcPr>
            <w:tcW w:type="dxa" w:w="2880"/>
          </w:tcPr>
          <w:p>
            <w:r/>
            <w:r>
              <w:rPr>
                <w:b w:val="0"/>
                <w:i w:val="0"/>
              </w:rPr>
              <w:t>Within 5 m buffer</w:t>
            </w:r>
          </w:p>
        </w:tc>
      </w:tr>
      <w:tr>
        <w:tc>
          <w:tcPr>
            <w:tcW w:type="dxa" w:w="2880"/>
          </w:tcPr>
          <w:p>
            <w:r/>
            <w:r>
              <w:rPr>
                <w:b w:val="0"/>
                <w:i w:val="0"/>
              </w:rPr>
              <w:t>Road Operating Speed (mean)</w:t>
            </w:r>
          </w:p>
        </w:tc>
        <w:tc>
          <w:tcPr>
            <w:tcW w:type="dxa" w:w="2880"/>
          </w:tcPr>
          <w:p>
            <w:r/>
            <w:r>
              <w:rPr>
                <w:rFonts w:ascii="Consolas" w:hAnsi="Consolas"/>
                <w:b w:val="0"/>
                <w:i w:val="0"/>
              </w:rPr>
              <w:t>Link Ful</w:t>
            </w:r>
            <w:r>
              <w:rPr>
                <w:b w:val="0"/>
                <w:i w:val="0"/>
              </w:rPr>
              <w:t xml:space="preserve"> / </w:t>
            </w:r>
            <w:r>
              <w:rPr>
                <w:rFonts w:ascii="Consolas" w:hAnsi="Consolas"/>
                <w:b w:val="0"/>
                <w:i w:val="0"/>
              </w:rPr>
              <w:t>Node Ful</w:t>
            </w:r>
            <w:r>
              <w:rPr>
                <w:b w:val="0"/>
                <w:i w:val="0"/>
              </w:rPr>
              <w:t xml:space="preserve"> (with speed CSV lookup)</w:t>
            </w:r>
          </w:p>
        </w:tc>
        <w:tc>
          <w:tcPr>
            <w:tcW w:type="dxa" w:w="2880"/>
          </w:tcPr>
          <w:p>
            <w:r/>
            <w:r>
              <w:rPr>
                <w:b w:val="0"/>
                <w:i w:val="0"/>
              </w:rPr>
              <w:t>Nearest road link</w:t>
            </w:r>
          </w:p>
        </w:tc>
      </w:tr>
      <w:tr>
        <w:tc>
          <w:tcPr>
            <w:tcW w:type="dxa" w:w="2880"/>
          </w:tcPr>
          <w:p>
            <w:r/>
            <w:r>
              <w:rPr>
                <w:b w:val="0"/>
                <w:i w:val="0"/>
              </w:rPr>
              <w:t>Road Speed Limit</w:t>
            </w:r>
          </w:p>
        </w:tc>
        <w:tc>
          <w:tcPr>
            <w:tcW w:type="dxa" w:w="2880"/>
          </w:tcPr>
          <w:p>
            <w:r/>
            <w:r>
              <w:rPr>
                <w:rFonts w:ascii="Consolas" w:hAnsi="Consolas"/>
                <w:b w:val="0"/>
                <w:i w:val="0"/>
              </w:rPr>
              <w:t>Roadattribute_Speed_limit</w:t>
            </w:r>
          </w:p>
        </w:tc>
        <w:tc>
          <w:tcPr>
            <w:tcW w:type="dxa" w:w="2880"/>
          </w:tcPr>
          <w:p>
            <w:r/>
            <w:r>
              <w:rPr>
                <w:b w:val="0"/>
                <w:i w:val="0"/>
              </w:rPr>
              <w:t>Nearest road link</w:t>
            </w:r>
          </w:p>
        </w:tc>
      </w:tr>
      <w:tr>
        <w:tc>
          <w:tcPr>
            <w:tcW w:type="dxa" w:w="2880"/>
          </w:tcPr>
          <w:p>
            <w:r/>
            <w:r>
              <w:rPr>
                <w:b w:val="0"/>
                <w:i w:val="0"/>
              </w:rPr>
              <w:t>Road AADT</w:t>
            </w:r>
          </w:p>
        </w:tc>
        <w:tc>
          <w:tcPr>
            <w:tcW w:type="dxa" w:w="2880"/>
          </w:tcPr>
          <w:p>
            <w:r/>
            <w:r>
              <w:rPr>
                <w:b w:val="0"/>
                <w:i w:val="0"/>
              </w:rPr>
              <w:t>No GIS auto-code — must be coded manually</w:t>
            </w:r>
          </w:p>
        </w:tc>
        <w:tc>
          <w:tcPr>
            <w:tcW w:type="dxa" w:w="2880"/>
          </w:tcPr>
          <w:p>
            <w:r/>
            <w:r>
              <w:rPr>
                <w:b w:val="0"/>
                <w:i w:val="0"/>
              </w:rPr>
              <w:t>—</w:t>
            </w:r>
          </w:p>
        </w:tc>
      </w:tr>
      <w:tr>
        <w:tc>
          <w:tcPr>
            <w:tcW w:type="dxa" w:w="2880"/>
          </w:tcPr>
          <w:p>
            <w:r/>
            <w:r>
              <w:rPr>
                <w:b w:val="0"/>
                <w:i w:val="0"/>
              </w:rPr>
              <w:t>Number of Lanes – Adjacent Road</w:t>
            </w:r>
          </w:p>
        </w:tc>
        <w:tc>
          <w:tcPr>
            <w:tcW w:type="dxa" w:w="2880"/>
          </w:tcPr>
          <w:p>
            <w:r/>
            <w:r>
              <w:rPr>
                <w:rFonts w:ascii="Consolas" w:hAnsi="Consolas"/>
                <w:b w:val="0"/>
                <w:i w:val="0"/>
              </w:rPr>
              <w:t>kerb_line</w:t>
            </w:r>
          </w:p>
        </w:tc>
        <w:tc>
          <w:tcPr>
            <w:tcW w:type="dxa" w:w="2880"/>
          </w:tcPr>
          <w:p>
            <w:r/>
            <w:r>
              <w:rPr>
                <w:b w:val="0"/>
                <w:i w:val="0"/>
              </w:rPr>
              <w:t>Nearest within 10 m</w:t>
            </w:r>
          </w:p>
        </w:tc>
      </w:tr>
      <w:tr>
        <w:tc>
          <w:tcPr>
            <w:tcW w:type="dxa" w:w="2880"/>
          </w:tcPr>
          <w:p>
            <w:r/>
            <w:r>
              <w:rPr>
                <w:b w:val="0"/>
                <w:i w:val="0"/>
              </w:rPr>
              <w:t>Adjacent Vehicle Parking</w:t>
            </w:r>
          </w:p>
        </w:tc>
        <w:tc>
          <w:tcPr>
            <w:tcW w:type="dxa" w:w="2880"/>
          </w:tcPr>
          <w:p>
            <w:r/>
            <w:r>
              <w:rPr>
                <w:rFonts w:ascii="Consolas" w:hAnsi="Consolas"/>
                <w:b w:val="0"/>
                <w:i w:val="0"/>
              </w:rPr>
              <w:t>HDB Car Park Lots</w:t>
            </w:r>
            <w:r>
              <w:rPr>
                <w:b w:val="0"/>
                <w:i w:val="0"/>
              </w:rPr>
              <w:t xml:space="preserve"> / </w:t>
            </w:r>
            <w:r>
              <w:rPr>
                <w:rFonts w:ascii="Consolas" w:hAnsi="Consolas"/>
                <w:b w:val="0"/>
                <w:i w:val="0"/>
              </w:rPr>
              <w:t>URA Parking Lot</w:t>
            </w:r>
          </w:p>
        </w:tc>
        <w:tc>
          <w:tcPr>
            <w:tcW w:type="dxa" w:w="2880"/>
          </w:tcPr>
          <w:p>
            <w:r/>
            <w:r>
              <w:rPr>
                <w:b w:val="0"/>
                <w:i w:val="0"/>
              </w:rPr>
              <w:t>Within 20 m buffer</w:t>
            </w:r>
          </w:p>
        </w:tc>
      </w:tr>
      <w:tr>
        <w:tc>
          <w:tcPr>
            <w:tcW w:type="dxa" w:w="2880"/>
          </w:tcPr>
          <w:p>
            <w:r/>
            <w:r>
              <w:rPr>
                <w:b w:val="0"/>
                <w:i w:val="0"/>
              </w:rPr>
              <w:t>Peak Pedestrian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r>
              <w:rPr>
                <w:b w:val="0"/>
                <w:i w:val="0"/>
              </w:rPr>
              <w:t xml:space="preserve"> / </w:t>
            </w:r>
            <w:r>
              <w:rPr>
                <w:rFonts w:ascii="Consolas" w:hAnsi="Consolas"/>
                <w:b w:val="0"/>
                <w:i w:val="0"/>
              </w:rPr>
              <w:t>Bus 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MRT exit</w:t>
            </w:r>
          </w:p>
        </w:tc>
        <w:tc>
          <w:tcPr>
            <w:tcW w:type="dxa" w:w="2880"/>
          </w:tcPr>
          <w:p>
            <w:r/>
            <w:r>
              <w:rPr>
                <w:b w:val="0"/>
                <w:i w:val="0"/>
              </w:rPr>
              <w:t>Within 20 m buffer</w:t>
            </w:r>
          </w:p>
        </w:tc>
      </w:tr>
      <w:tr>
        <w:tc>
          <w:tcPr>
            <w:tcW w:type="dxa" w:w="2880"/>
          </w:tcPr>
          <w:p>
            <w:r/>
            <w:r>
              <w:rPr>
                <w:b w:val="0"/>
                <w:i w:val="0"/>
              </w:rPr>
              <w:t>Peak Bicycle/LV Traffic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p>
        </w:tc>
        <w:tc>
          <w:tcPr>
            <w:tcW w:type="dxa" w:w="2880"/>
          </w:tcPr>
          <w:p>
            <w:r/>
            <w:r>
              <w:rPr>
                <w:b w:val="0"/>
                <w:i w:val="0"/>
              </w:rPr>
              <w:t>Within 20 m buffer</w:t>
            </w:r>
          </w:p>
        </w:tc>
      </w:tr>
      <w:tr>
        <w:tc>
          <w:tcPr>
            <w:tcW w:type="dxa" w:w="2880"/>
          </w:tcPr>
          <w:p>
            <w:r/>
            <w:r>
              <w:rPr>
                <w:b w:val="0"/>
                <w:i w:val="0"/>
              </w:rPr>
              <w:t>Crossing Facility</w:t>
            </w:r>
          </w:p>
        </w:tc>
        <w:tc>
          <w:tcPr>
            <w:tcW w:type="dxa" w:w="2880"/>
          </w:tcPr>
          <w:p>
            <w:r/>
            <w:r>
              <w:rPr>
                <w:rFonts w:ascii="Consolas" w:hAnsi="Consolas"/>
                <w:b w:val="0"/>
                <w:i w:val="0"/>
              </w:rPr>
              <w:t>roadcrossinglayer</w:t>
            </w:r>
            <w:r>
              <w:rPr>
                <w:b w:val="0"/>
                <w:i w:val="0"/>
              </w:rPr>
              <w:t xml:space="preserve"> / </w:t>
            </w:r>
            <w:r>
              <w:rPr>
                <w:rFonts w:ascii="Consolas" w:hAnsi="Consolas"/>
                <w:b w:val="0"/>
                <w:i w:val="0"/>
              </w:rPr>
              <w:t>AMG_BC2025_shp</w:t>
            </w:r>
          </w:p>
        </w:tc>
        <w:tc>
          <w:tcPr>
            <w:tcW w:type="dxa" w:w="2880"/>
          </w:tcPr>
          <w:p>
            <w:r/>
            <w:r>
              <w:rPr>
                <w:b w:val="0"/>
                <w:i w:val="0"/>
              </w:rPr>
              <w:t>Within 2 m buffer</w:t>
            </w:r>
          </w:p>
        </w:tc>
      </w:tr>
      <w:tr>
        <w:tc>
          <w:tcPr>
            <w:tcW w:type="dxa" w:w="2880"/>
          </w:tcPr>
          <w:p>
            <w:r/>
            <w:r>
              <w:rPr>
                <w:b w:val="0"/>
                <w:i w:val="0"/>
              </w:rPr>
              <w:t>Pedestrian Crossing</w:t>
            </w:r>
          </w:p>
        </w:tc>
        <w:tc>
          <w:tcPr>
            <w:tcW w:type="dxa" w:w="2880"/>
          </w:tcPr>
          <w:p>
            <w:r/>
            <w:r>
              <w:rPr>
                <w:rFonts w:ascii="Consolas" w:hAnsi="Consolas"/>
                <w:b w:val="0"/>
                <w:i w:val="0"/>
              </w:rPr>
              <w:t>Mrt_exit</w:t>
            </w:r>
            <w:r>
              <w:rPr>
                <w:b w:val="0"/>
                <w:i w:val="0"/>
              </w:rPr>
              <w:t xml:space="preserve"> / </w:t>
            </w:r>
            <w:r>
              <w:rPr>
                <w:rFonts w:ascii="Consolas" w:hAnsi="Consolas"/>
                <w:b w:val="0"/>
                <w:i w:val="0"/>
              </w:rPr>
              <w:t>bus_stop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Road crossing</w:t>
            </w:r>
          </w:p>
        </w:tc>
        <w:tc>
          <w:tcPr>
            <w:tcW w:type="dxa" w:w="2880"/>
          </w:tcPr>
          <w:p>
            <w:r/>
            <w:r>
              <w:rPr>
                <w:b w:val="0"/>
                <w:i w:val="0"/>
              </w:rPr>
              <w:t>Within 20 m buffer</w:t>
            </w:r>
          </w:p>
        </w:tc>
      </w:tr>
      <w:tr>
        <w:tc>
          <w:tcPr>
            <w:tcW w:type="dxa" w:w="2880"/>
          </w:tcPr>
          <w:p>
            <w:r/>
            <w:r>
              <w:rPr>
                <w:b w:val="0"/>
                <w:i w:val="0"/>
              </w:rPr>
              <w:t>Heavy Vehicle Flow</w:t>
            </w:r>
          </w:p>
        </w:tc>
        <w:tc>
          <w:tcPr>
            <w:tcW w:type="dxa" w:w="2880"/>
          </w:tcPr>
          <w:p>
            <w:r/>
            <w:r>
              <w:rPr>
                <w:rFonts w:ascii="Consolas" w:hAnsi="Consolas"/>
                <w:b w:val="0"/>
                <w:i w:val="0"/>
              </w:rPr>
              <w:t>Lane marking Type A1, A6 (bus_lane)</w:t>
            </w:r>
            <w:r>
              <w:rPr>
                <w:b w:val="0"/>
                <w:i w:val="0"/>
              </w:rPr>
              <w:t xml:space="preserve"> proximity</w:t>
            </w:r>
          </w:p>
        </w:tc>
        <w:tc>
          <w:tcPr>
            <w:tcW w:type="dxa" w:w="2880"/>
          </w:tcPr>
          <w:p>
            <w:r/>
            <w:r>
              <w:rPr>
                <w:b w:val="0"/>
                <w:i w:val="0"/>
              </w:rPr>
              <w:t>Within 20 m buffer</w:t>
            </w:r>
          </w:p>
        </w:tc>
      </w:tr>
      <w:tr>
        <w:tc>
          <w:tcPr>
            <w:tcW w:type="dxa" w:w="2880"/>
          </w:tcPr>
          <w:p>
            <w:r/>
            <w:r>
              <w:rPr>
                <w:b w:val="0"/>
                <w:i w:val="0"/>
              </w:rPr>
              <w:t>Grade</w:t>
            </w:r>
          </w:p>
        </w:tc>
        <w:tc>
          <w:tcPr>
            <w:tcW w:type="dxa" w:w="2880"/>
          </w:tcPr>
          <w:p>
            <w:r/>
            <w:r>
              <w:rPr>
                <w:b w:val="0"/>
                <w:i w:val="0"/>
              </w:rPr>
              <w:t>LiDAR 3D point cloud (elevation data)</w:t>
            </w:r>
          </w:p>
        </w:tc>
        <w:tc>
          <w:tcPr>
            <w:tcW w:type="dxa" w:w="2880"/>
          </w:tcPr>
          <w:p>
            <w:r/>
            <w:r>
              <w:rPr>
                <w:b w:val="0"/>
                <w:i w:val="0"/>
              </w:rPr>
              <w:t>Weighted elevation interpolation within 3 m radius (see §2.7.2.1)</w:t>
            </w:r>
          </w:p>
        </w:tc>
      </w:tr>
      <w:tr>
        <w:tc>
          <w:tcPr>
            <w:tcW w:type="dxa" w:w="2880"/>
          </w:tcPr>
          <w:p>
            <w:r/>
            <w:r>
              <w:rPr>
                <w:b w:val="0"/>
                <w:i w:val="0"/>
              </w:rPr>
              <w:t>Curvature</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r>
              <w:rPr>
                <w:b w:val="0"/>
                <w:i w:val="0"/>
              </w:rPr>
              <w:t xml:space="preserve"> centreline (footpath, shared path, and cycling path)</w:t>
            </w:r>
          </w:p>
        </w:tc>
        <w:tc>
          <w:tcPr>
            <w:tcW w:type="dxa" w:w="2880"/>
          </w:tcPr>
          <w:p>
            <w:r/>
            <w:r>
              <w:rPr>
                <w:b w:val="0"/>
                <w:i w:val="0"/>
              </w:rPr>
              <w:t>Path centreline geometry analysis within 5 m radius (see §2.7.2.2)</w:t>
            </w:r>
          </w:p>
        </w:tc>
      </w:tr>
    </w:tbl>
    <w:p>
      <w:bookmarkStart w:id="0" w:name="f1_2721_grade"/>
      <w:pPr>
        <w:pStyle w:val="Heading4"/>
      </w:pPr>
      <w:bookmarkEnd w:id="0"/>
      <w:r>
        <w:rPr>
          <w:b w:val="0"/>
          <w:i w:val="0"/>
        </w:rPr>
        <w:t>2.7.2.1 Grade</w:t>
      </w:r>
    </w:p>
    <w:p>
      <w:r>
        <w:rPr>
          <w:b/>
          <w:i w:val="0"/>
        </w:rPr>
        <w:t>Data cleaning</w:t>
      </w:r>
    </w:p>
    <w:p>
      <w:pPr>
        <w:pStyle w:val="ListBullet"/>
      </w:pPr>
      <w:r>
        <w:rPr>
          <w:b w:val="0"/>
          <w:i w:val="0"/>
        </w:rPr>
        <w:t>Verify LiDAR points for gaps or corrupted files.</w:t>
      </w:r>
    </w:p>
    <w:p>
      <w:pPr>
        <w:pStyle w:val="ListBullet"/>
      </w:pPr>
      <w:r>
        <w:rPr>
          <w:b w:val="0"/>
          <w:i w:val="0"/>
        </w:rPr>
        <w:t>Remove any points without elevation value</w:t>
      </w:r>
    </w:p>
    <w:p>
      <w:pPr>
        <w:pStyle w:val="ListBullet"/>
      </w:pPr>
      <w:r>
        <w:rPr>
          <w:b w:val="0"/>
          <w:i w:val="0"/>
        </w:rPr>
        <w:t>Remove points below -10m and +65m (Bukit Timah Hill still lies below this point so there's no reason for 170m)</w:t>
      </w:r>
    </w:p>
    <w:p>
      <w:r>
        <w:rPr>
          <w:b w:val="0"/>
          <w:i w:val="0"/>
        </w:rPr>
        <w:t>!</w:t>
      </w:r>
      <w:r>
        <w:rPr>
          <w:b w:val="0"/>
          <w:i w:val="0"/>
        </w:rPr>
        <w:t>LiDAR elevation range filter</w:t>
      </w:r>
    </w:p>
    <w:p>
      <w:r>
        <w:rPr>
          <w:b/>
          <w:i w:val="0"/>
        </w:rPr>
        <w:t>LiDAR elevation range filter</w:t>
      </w:r>
    </w:p>
    <w:p>
      <w:pPr>
        <w:pStyle w:val="ListBullet"/>
      </w:pPr>
      <w:r>
        <w:rPr>
          <w:b w:val="0"/>
          <w:i w:val="0"/>
        </w:rPr>
        <w:t>Obtain all LiDAR points within 3m of identified GPS point</w:t>
      </w:r>
    </w:p>
    <w:p>
      <w:pPr>
        <w:pStyle w:val="ListBullet"/>
      </w:pPr>
      <w:r>
        <w:rPr>
          <w:b w:val="0"/>
          <w:i w:val="0"/>
        </w:rPr>
        <w:t>Assign these LiDAR points a fixed score multiplier based on distance from point</w:t>
      </w:r>
    </w:p>
    <w:p>
      <w:pPr>
        <w:pStyle w:val="ListBullet"/>
      </w:pPr>
      <w:r>
        <w:rPr>
          <w:b w:val="0"/>
          <w:i w:val="0"/>
        </w:rPr>
        <w:t xml:space="preserve">Score in relation to distance is calculated using this </w:t>
      </w:r>
      <w:r>
        <w:rPr>
          <w:b/>
          <w:i w:val="0"/>
        </w:rPr>
        <w:t>sigmoid curve</w:t>
      </w:r>
      <w:r>
        <w:rPr>
          <w:b w:val="0"/>
          <w:i w:val="0"/>
        </w:rPr>
        <w:t xml:space="preserve"> modified to accept a parameter for number of points</w:t>
      </w:r>
    </w:p>
    <w:p>
      <w:r>
        <w:rPr>
          <w:b w:val="0"/>
          <w:i w:val="0"/>
        </w:rPr>
        <w:t>Confidence level is not a strict cut-off point but instead a point at which the score begins to diminish rapidly, seen by the first curve of the sigmoid below. A higher confidence inversely affects the severity of the curve, resulting in a flatter score distribution and thus more evenly weighted across all distances. A confidence level of 2.87 is determined to be the highest accuracy based on comparisons to testing with personal equipment in a selected area (e.g. smartwatch's baro altimeter).</w:t>
      </w:r>
    </w:p>
    <w:p>
      <w:r>
        <w:rPr>
          <w:b w:val="0"/>
          <w:i w:val="0"/>
        </w:rPr>
        <w:t>!</w:t>
      </w:r>
      <w:r>
        <w:rPr>
          <w:b w:val="0"/>
          <w:i w:val="0"/>
        </w:rPr>
        <w:t>Sigmoid curve for point score calculation</w:t>
      </w:r>
    </w:p>
    <w:p>
      <w:pPr>
        <w:pStyle w:val="ListBullet"/>
      </w:pPr>
      <w:r>
        <w:rPr>
          <w:b w:val="0"/>
          <w:i w:val="0"/>
        </w:rPr>
        <w:t>Plot all points on a 3d graph such that Y = elevation, X = distance and Z = score</w:t>
      </w:r>
    </w:p>
    <w:p>
      <w:r>
        <w:rPr>
          <w:b w:val="0"/>
          <w:i w:val="0"/>
        </w:rPr>
        <w:t>Within Singapore, the expected elevation range is 0m to 15m.</w:t>
      </w:r>
    </w:p>
    <w:p>
      <w:pPr>
        <w:pStyle w:val="ListBullet"/>
      </w:pPr>
      <w:r>
        <w:rPr>
          <w:b w:val="0"/>
          <w:i w:val="0"/>
        </w:rPr>
        <w:t>Determine elevation using simple weighted aggregation</w:t>
      </w:r>
    </w:p>
    <w:p>
      <w:r>
        <w:rPr>
          <w:b w:val="0"/>
          <w:i w:val="0"/>
        </w:rPr>
        <w:t>Points closer to 0m have higher weightage in regards to elevation, based on computed score given the sigmoid function above. The inverse distance weighting formula below is being used, where Ê is the resulting estimated elevation (ê signifies estimated), wᵢ is the weight of point i, and eᵢ is the elevation of point i. Further clarification: weight = score, the number calculated from the sigmoid curve above.</w:t>
      </w:r>
    </w:p>
    <w:p>
      <w:r>
        <w:rPr>
          <w:b w:val="0"/>
          <w:i w:val="0"/>
        </w:rPr>
        <w:t>!</w:t>
      </w:r>
      <w:r>
        <w:rPr>
          <w:b w:val="0"/>
          <w:i w:val="0"/>
        </w:rPr>
        <w:t>Inverse distance weighting formula</w:t>
      </w:r>
    </w:p>
    <w:p>
      <w:r>
        <w:rPr>
          <w:b/>
          <w:i w:val="0"/>
        </w:rPr>
        <w:t>REASONING</w:t>
      </w:r>
    </w:p>
    <w:p>
      <w:pPr>
        <w:pStyle w:val="ListBullet"/>
      </w:pPr>
      <w:r>
        <w:rPr>
          <w:b w:val="0"/>
          <w:i w:val="0"/>
        </w:rPr>
        <w:t>3m search radius balances spatial specificity against the risk of insufficient point density in any single capture</w:t>
      </w:r>
    </w:p>
    <w:p>
      <w:pPr>
        <w:pStyle w:val="ListBullet"/>
      </w:pPr>
      <w:r>
        <w:rPr>
          <w:b w:val="0"/>
          <w:i w:val="0"/>
        </w:rPr>
        <w:t>inverse distance weighting is an established spatial interpolation technique that preserves the intuition that nearer measurements are more representative of a target location</w:t>
      </w:r>
    </w:p>
    <w:p>
      <w:pPr>
        <w:pStyle w:val="ListBullet"/>
      </w:pPr>
      <w:r>
        <w:rPr>
          <w:b w:val="0"/>
          <w:i w:val="0"/>
        </w:rP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rPr>
          <w:b w:val="0"/>
          <w:i w:val="0"/>
        </w:rPr>
        <w:t>Weighted aggregation over distance scores produces a single elevation estimate that is robust to outlier points at the periphery of the search radius</w:t>
      </w:r>
    </w:p>
    <w:p>
      <w:bookmarkStart w:id="0" w:name="f1_2722_curvature"/>
      <w:pPr>
        <w:pStyle w:val="Heading4"/>
      </w:pPr>
      <w:bookmarkEnd w:id="0"/>
      <w:r>
        <w:rPr>
          <w:b w:val="0"/>
          <w:i w:val="0"/>
        </w:rPr>
        <w:t>2.7.2.2 Curvature</w:t>
      </w:r>
    </w:p>
    <w:p>
      <w:pPr>
        <w:pStyle w:val="ListBullet"/>
      </w:pPr>
      <w:r>
        <w:rPr>
          <w:b w:val="0"/>
          <w:i w:val="0"/>
        </w:rPr>
        <w:t>Path is snapped to nearest GIS path centreline for footpath, shared path, and cycling path; uses the facility under priority cycling &gt; shared &gt; footpath (i.e. if a cycling path and footpath are side by side, curvature will always use the cycling path centreline)</w:t>
      </w:r>
    </w:p>
    <w:p>
      <w:pPr>
        <w:pStyle w:val="ListBullet"/>
      </w:pPr>
      <w:r>
        <w:rPr>
          <w:b w:val="0"/>
          <w:i w:val="0"/>
        </w:rPr>
        <w:t>Buffer of 5m radius to prevent across-the-road problems</w:t>
      </w:r>
    </w:p>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image4.png"/>
                    <pic:cNvPicPr/>
                  </pic:nvPicPr>
                  <pic:blipFill>
                    <a:blip r:embed="rId10"/>
                    <a:stretch>
                      <a:fillRect/>
                    </a:stretch>
                  </pic:blipFill>
                  <pic:spPr>
                    <a:xfrm>
                      <a:off x="0" y="0"/>
                      <a:ext cx="5486400" cy="3086100"/>
                    </a:xfrm>
                    <a:prstGeom prst="rect"/>
                  </pic:spPr>
                </pic:pic>
              </a:graphicData>
            </a:graphic>
          </wp:inline>
        </w:drawing>
      </w:r>
    </w:p>
    <w:p>
      <w:r>
        <w:rPr>
          <w:b/>
          <w:i w:val="0"/>
        </w:rPr>
        <w:t>ALONG PATH</w:t>
      </w:r>
    </w:p>
    <w:p>
      <w:pPr>
        <w:pStyle w:val="ListBullet"/>
      </w:pPr>
      <w:r>
        <w:rPr>
          <w:b w:val="0"/>
          <w:i w:val="0"/>
        </w:rPr>
        <w:t>Within 5m (this is the radius we see) the path line found previously is densified to 0.5m spaced points and slides in consecutive triplet points (as in 0m is point A, 0.5m is point B, etc), one area can have many of these triplets</w:t>
      </w:r>
    </w:p>
    <w:p>
      <w:pPr>
        <w:pStyle w:val="ListBullet"/>
      </w:pPr>
      <w:r>
        <w:rPr>
          <w:b w:val="0"/>
          <w:i w:val="0"/>
        </w:rPr>
        <w:t xml:space="preserve">The algorithm fits a circle that passes through any 3 points using this: R = (a </w:t>
      </w:r>
      <w:r>
        <w:rPr>
          <w:b w:val="0"/>
          <w:i/>
        </w:rPr>
        <w:t xml:space="preserve"> b </w:t>
      </w:r>
      <w:r>
        <w:rPr>
          <w:b w:val="0"/>
          <w:i w:val="0"/>
        </w:rPr>
        <w:t xml:space="preserve"> c) / (4 / Area) where area is derived from Heron's formula</w:t>
      </w:r>
    </w:p>
    <w:p>
      <w:pPr>
        <w:pStyle w:val="ListBullet"/>
      </w:pPr>
      <w:r>
        <w:rPr>
          <w:b w:val="0"/>
          <w:i w:val="0"/>
        </w:rP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rPr>
          <w:b w:val="0"/>
          <w:i w:val="0"/>
        </w:rPr>
        <w:t>Points ABC form lines AB and BC. Lopsided 3x signifies that AB:BC &gt; 1:3 or vice versa.</w:t>
      </w:r>
    </w:p>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image5.png"/>
                    <pic:cNvPicPr/>
                  </pic:nvPicPr>
                  <pic:blipFill>
                    <a:blip r:embed="rId11"/>
                    <a:stretch>
                      <a:fillRect/>
                    </a:stretch>
                  </pic:blipFill>
                  <pic:spPr>
                    <a:xfrm>
                      <a:off x="0" y="0"/>
                      <a:ext cx="5486400" cy="3086100"/>
                    </a:xfrm>
                    <a:prstGeom prst="rect"/>
                  </pic:spPr>
                </pic:pic>
              </a:graphicData>
            </a:graphic>
          </wp:inline>
        </w:drawing>
      </w:r>
    </w:p>
    <w:p>
      <w:pPr>
        <w:pStyle w:val="ListBullet"/>
      </w:pPr>
      <w:r>
        <w:rPr>
          <w:b w:val="0"/>
          <w:i w:val="0"/>
        </w:rPr>
        <w:t>Now we have a few non-rejected abc triplets, use the worst case (minimum radius)</w:t>
      </w:r>
    </w:p>
    <w:p>
      <w:r>
        <w:rPr>
          <w:b/>
          <w:i w:val="0"/>
        </w:rPr>
        <w:t>PATH INTERSECTION</w:t>
      </w:r>
    </w:p>
    <w:p>
      <w:pPr>
        <w:pStyle w:val="ListBullet"/>
      </w:pPr>
      <w:r>
        <w:rPr>
          <w:b w:val="0"/>
          <w:i w:val="0"/>
        </w:rPr>
        <w:t>If no sharp turn, run this, so if got sharp turn + path intersection, always will show sharp turn</w:t>
      </w:r>
    </w:p>
    <w:p>
      <w:pPr>
        <w:pStyle w:val="ListBullet"/>
      </w:pPr>
      <w:r>
        <w:rPr>
          <w:b w:val="0"/>
          <w:i w:val="0"/>
        </w:rPr>
        <w:t>Any vertex deflection angle &gt; 45 deg</w:t>
      </w:r>
    </w:p>
    <w:p>
      <w:pPr>
        <w:pStyle w:val="ListBullet"/>
      </w:pPr>
      <w:r>
        <w:rPr>
          <w:b w:val="0"/>
          <w:i w:val="0"/>
        </w:rPr>
        <w:t>Must have &gt;1m arm lengths (to account for drawing error)</w:t>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image6.png"/>
                    <pic:cNvPicPr/>
                  </pic:nvPicPr>
                  <pic:blipFill>
                    <a:blip r:embed="rId12"/>
                    <a:stretch>
                      <a:fillRect/>
                    </a:stretch>
                  </pic:blipFill>
                  <pic:spPr>
                    <a:xfrm>
                      <a:off x="0" y="0"/>
                      <a:ext cx="5486400" cy="3086100"/>
                    </a:xfrm>
                    <a:prstGeom prst="rect"/>
                  </pic:spPr>
                </pic:pic>
              </a:graphicData>
            </a:graphic>
          </wp:inline>
        </w:drawing>
      </w:r>
    </w:p>
    <w:p>
      <w:r>
        <w:rPr>
          <w:b/>
          <w:i w:val="0"/>
        </w:rPr>
        <w:t>EXACT NUMBER JUSTIFICATIONS</w:t>
      </w:r>
    </w:p>
    <w:p>
      <w:pPr>
        <w:pStyle w:val="ListBullet"/>
      </w:pPr>
      <w:r>
        <w:rPr>
          <w:b w:val="0"/>
          <w:i w:val="0"/>
        </w:rPr>
        <w:t>0.5m densify spacing: any smaller, detection becomes too sensitive. Any higher, not enough points. Each triplet here spans roughly 1m and 5-6deg arc of a 10m circle</w:t>
      </w:r>
    </w:p>
    <w:p>
      <w:pPr>
        <w:pStyle w:val="ListBullet"/>
      </w:pPr>
      <w:r>
        <w:rPr>
          <w:b w:val="0"/>
          <w:i w:val="0"/>
        </w:rPr>
        <w:t>0.35m min triplet leg: GIS data shows this to be the breaking point where any smaller, centreline noise/inaccuracy starts to take over</w:t>
      </w:r>
    </w:p>
    <w:p>
      <w:bookmarkStart w:id="0" w:name="f1_273_attributes_coded_by_logic_rules"/>
      <w:pPr>
        <w:pStyle w:val="Heading4"/>
      </w:pPr>
      <w:bookmarkEnd w:id="0"/>
      <w:r>
        <w:rPr>
          <w:b w:val="0"/>
          <w:i w:val="0"/>
        </w:rPr>
        <w:t>2.7.3 Attributes Coded by Logic Rules</w:t>
      </w:r>
    </w:p>
    <w:p>
      <w:r>
        <w:rPr>
          <w:b w:val="0"/>
          <w:i w:val="0"/>
        </w:rPr>
        <w:t xml:space="preserve">Logic rules apply a </w:t>
      </w:r>
      <w:r>
        <w:rPr>
          <w:b/>
          <w:i w:val="0"/>
        </w:rPr>
        <w:t>cascade system</w:t>
      </w:r>
      <w:r>
        <w:rPr>
          <w:b w:val="0"/>
          <w:i w:val="0"/>
        </w:rP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Step</w:t>
            </w:r>
          </w:p>
        </w:tc>
        <w:tc>
          <w:tcPr>
            <w:tcW w:type="dxa" w:w="2880"/>
            <w:shd w:val="clear" w:color="auto" w:fill="E2E8F0"/>
          </w:tcPr>
          <w:p>
            <w:r/>
            <w:r>
              <w:rPr>
                <w:b/>
                <w:i w:val="0"/>
              </w:rPr>
              <w:t>Trigger Condition</w:t>
            </w:r>
          </w:p>
        </w:tc>
        <w:tc>
          <w:tcPr>
            <w:tcW w:type="dxa" w:w="2880"/>
            <w:shd w:val="clear" w:color="auto" w:fill="E2E8F0"/>
          </w:tcPr>
          <w:p>
            <w:r/>
            <w:r>
              <w:rPr>
                <w:b/>
                <w:i w:val="0"/>
              </w:rPr>
              <w:t>Key Attributes Set</w:t>
            </w:r>
          </w:p>
        </w:tc>
      </w:tr>
      <w:tr>
        <w:tc>
          <w:tcPr>
            <w:tcW w:type="dxa" w:w="2880"/>
          </w:tcPr>
          <w:p>
            <w:r/>
            <w:r>
              <w:rPr>
                <w:b/>
                <w:i w:val="0"/>
              </w:rPr>
              <w:t>Step 1 — Default</w:t>
            </w:r>
          </w:p>
        </w:tc>
        <w:tc>
          <w:tcPr>
            <w:tcW w:type="dxa" w:w="2880"/>
          </w:tcPr>
          <w:p>
            <w:r/>
            <w:r>
              <w:rPr>
                <w:b w:val="0"/>
                <w:i w:val="0"/>
              </w:rPr>
              <w:t>Always applied first</w:t>
            </w:r>
          </w:p>
        </w:tc>
        <w:tc>
          <w:tcPr>
            <w:tcW w:type="dxa" w:w="2880"/>
          </w:tcPr>
          <w:p>
            <w:r/>
            <w:r>
              <w:rPr>
                <w:b w:val="0"/>
                <w:i w:val="0"/>
              </w:rPr>
              <w:t>Facility Type = Sidewalk, Light Seg. = Present, Delineation = Not Present</w:t>
            </w:r>
          </w:p>
        </w:tc>
      </w:tr>
      <w:tr>
        <w:tc>
          <w:tcPr>
            <w:tcW w:type="dxa" w:w="2880"/>
          </w:tcPr>
          <w:p>
            <w:r/>
            <w:r>
              <w:rPr>
                <w:b/>
                <w:i w:val="0"/>
              </w:rPr>
              <w:t>Step 2 — Cycling Path</w:t>
            </w:r>
          </w:p>
        </w:tc>
        <w:tc>
          <w:tcPr>
            <w:tcW w:type="dxa" w:w="2880"/>
          </w:tcPr>
          <w:p>
            <w:r/>
            <w:r>
              <w:rPr>
                <w:b w:val="0"/>
                <w:i w:val="0"/>
              </w:rPr>
              <w:t>Cycling/Wet Cycling surface in bottom 20% of image</w:t>
            </w:r>
          </w:p>
        </w:tc>
        <w:tc>
          <w:tcPr>
            <w:tcW w:type="dxa" w:w="2880"/>
          </w:tcPr>
          <w:p>
            <w:r/>
            <w:r>
              <w:rPr>
                <w:b w:val="0"/>
                <w:i w:val="0"/>
              </w:rPr>
              <w:t>Facility Type = Off-Road Bicycle Path, Delineation = Present</w:t>
            </w:r>
          </w:p>
        </w:tc>
      </w:tr>
      <w:tr>
        <w:tc>
          <w:tcPr>
            <w:tcW w:type="dxa" w:w="2880"/>
          </w:tcPr>
          <w:p>
            <w:r/>
            <w:r>
              <w:rPr>
                <w:b/>
                <w:i w:val="0"/>
              </w:rPr>
              <w:t>Step 3 — Red Stripe</w:t>
            </w:r>
          </w:p>
        </w:tc>
        <w:tc>
          <w:tcPr>
            <w:tcW w:type="dxa" w:w="2880"/>
          </w:tcPr>
          <w:p>
            <w:r/>
            <w:r>
              <w:rPr>
                <w:b w:val="0"/>
                <w:i w:val="0"/>
              </w:rPr>
              <w:t>Red Stripe surface in bottom 20% of image</w:t>
            </w:r>
          </w:p>
        </w:tc>
        <w:tc>
          <w:tcPr>
            <w:tcW w:type="dxa" w:w="2880"/>
          </w:tcPr>
          <w:p>
            <w:r/>
            <w:r>
              <w:rPr>
                <w:b w:val="0"/>
                <w:i w:val="0"/>
              </w:rPr>
              <w:t>Facility Type = Multi-Use Path, Delineation = Present</w:t>
            </w:r>
          </w:p>
        </w:tc>
      </w:tr>
      <w:tr>
        <w:tc>
          <w:tcPr>
            <w:tcW w:type="dxa" w:w="2880"/>
          </w:tcPr>
          <w:p>
            <w:r/>
            <w:r>
              <w:rPr>
                <w:b/>
                <w:i w:val="0"/>
              </w:rPr>
              <w:t>Step 4 — Traffic Crossing</w:t>
            </w:r>
          </w:p>
        </w:tc>
        <w:tc>
          <w:tcPr>
            <w:tcW w:type="dxa" w:w="2880"/>
          </w:tcPr>
          <w:p>
            <w:r/>
            <w:r>
              <w:rPr>
                <w:b w:val="0"/>
                <w:i w:val="0"/>
              </w:rPr>
              <w:t>Traffic Crossing markings ≥ 80% of bottom 10%</w:t>
            </w:r>
          </w:p>
        </w:tc>
        <w:tc>
          <w:tcPr>
            <w:tcW w:type="dxa" w:w="2880"/>
          </w:tcPr>
          <w:p>
            <w:r/>
            <w:r>
              <w:rPr>
                <w:b w:val="0"/>
                <w:i w:val="0"/>
              </w:rPr>
              <w:t>Facility Type = Mixed Traffic, Crossing Facility = Present, Intersection = Present</w:t>
            </w:r>
          </w:p>
        </w:tc>
      </w:tr>
      <w:tr>
        <w:tc>
          <w:tcPr>
            <w:tcW w:type="dxa" w:w="2880"/>
          </w:tcPr>
          <w:p>
            <w:r/>
            <w:r>
              <w:rPr>
                <w:b/>
                <w:i w:val="0"/>
              </w:rPr>
              <w:t>Step 5 — Zebra Crossing</w:t>
            </w:r>
          </w:p>
        </w:tc>
        <w:tc>
          <w:tcPr>
            <w:tcW w:type="dxa" w:w="2880"/>
          </w:tcPr>
          <w:p>
            <w:r/>
            <w:r>
              <w:rPr>
                <w:b w:val="0"/>
                <w:i w:val="0"/>
              </w:rPr>
              <w:t>Zebra crossing ≥ 80% of bottom 10%</w:t>
            </w:r>
          </w:p>
        </w:tc>
        <w:tc>
          <w:tcPr>
            <w:tcW w:type="dxa" w:w="2880"/>
          </w:tcPr>
          <w:p>
            <w:r/>
            <w:r>
              <w:rPr>
                <w:b w:val="0"/>
                <w:i w:val="0"/>
              </w:rPr>
              <w:t>Same as Step 4</w:t>
            </w:r>
          </w:p>
        </w:tc>
      </w:tr>
      <w:tr>
        <w:tc>
          <w:tcPr>
            <w:tcW w:type="dxa" w:w="2880"/>
          </w:tcPr>
          <w:p>
            <w:r/>
            <w:r>
              <w:rPr>
                <w:b/>
                <w:i w:val="0"/>
              </w:rPr>
              <w:t>Step 6 — Road Surface</w:t>
            </w:r>
          </w:p>
        </w:tc>
        <w:tc>
          <w:tcPr>
            <w:tcW w:type="dxa" w:w="2880"/>
          </w:tcPr>
          <w:p>
            <w:r/>
            <w:r>
              <w:rPr>
                <w:b w:val="0"/>
                <w:i w:val="0"/>
              </w:rPr>
              <w:t>Road pixels ≥ 80% of bottom 10%</w:t>
            </w:r>
          </w:p>
        </w:tc>
        <w:tc>
          <w:tcPr>
            <w:tcW w:type="dxa" w:w="2880"/>
          </w:tcPr>
          <w:p>
            <w:r/>
            <w:r>
              <w:rPr>
                <w:b w:val="0"/>
                <w:i w:val="0"/>
              </w:rPr>
              <w:t>Facility Type = Mixed Traffic, Light Seg. = Not Present, Adj. Road 0–1m = Present</w:t>
            </w:r>
          </w:p>
        </w:tc>
      </w:tr>
    </w:tbl>
    <w:p>
      <w:bookmarkStart w:id="0" w:name="f1_28_manual_review"/>
      <w:pPr>
        <w:pStyle w:val="Heading3"/>
      </w:pPr>
      <w:bookmarkEnd w:id="0"/>
      <w:r>
        <w:rPr>
          <w:b w:val="0"/>
          <w:i w:val="0"/>
        </w:rPr>
        <w:t>2.8 Manual Review</w:t>
      </w:r>
    </w:p>
    <w:p>
      <w:r>
        <w:rPr>
          <w:b w:val="0"/>
          <w:i w:val="0"/>
        </w:rPr>
        <w:t>You can override any coded value directly in the table. The page also shows:</w:t>
      </w:r>
    </w:p>
    <w:p>
      <w:pPr>
        <w:pStyle w:val="ListBullet"/>
      </w:pPr>
      <w:r>
        <w:rPr>
          <w:b/>
          <w:i w:val="0"/>
        </w:rPr>
        <w:t>risk score updates (on-the-fly)</w:t>
      </w:r>
      <w:r>
        <w:rPr>
          <w:b w:val="0"/>
          <w:i w:val="0"/>
        </w:rPr>
        <w:t xml:space="preserve"> for the selected segment as you change values</w:t>
      </w:r>
    </w:p>
    <w:p>
      <w:pPr>
        <w:pStyle w:val="ListBullet"/>
      </w:pPr>
      <w:r>
        <w:rPr>
          <w:b/>
          <w:i w:val="0"/>
        </w:rPr>
        <w:t>field-source provenance</w:t>
      </w:r>
      <w:r>
        <w:rPr>
          <w:b w:val="0"/>
          <w:i w:val="0"/>
        </w:rPr>
        <w:t xml:space="preserve"> showing whether each value came from CV, GIS, logic rules, or manual entry</w:t>
      </w:r>
    </w:p>
    <w:p>
      <w:pPr>
        <w:pStyle w:val="ListBullet"/>
      </w:pPr>
      <w:r>
        <w:rPr>
          <w:b/>
          <w:i w:val="0"/>
        </w:rPr>
        <w:t>boxed attributes</w:t>
      </w:r>
      <w:r>
        <w:rPr>
          <w:b w:val="0"/>
          <w:i w:val="0"/>
        </w:rPr>
        <w:t xml:space="preserve"> highlighting fields that have been manually overwritten</w:t>
      </w:r>
    </w:p>
    <w:p>
      <w:pPr>
        <w:pStyle w:val="ListBullet"/>
      </w:pPr>
      <w:r>
        <w:rPr>
          <w:b w:val="0"/>
          <w:i w:val="0"/>
        </w:rPr>
        <w:t xml:space="preserve">a </w:t>
      </w:r>
      <w:r>
        <w:rPr>
          <w:b/>
          <w:i w:val="0"/>
        </w:rPr>
        <w:t>validation summary table</w:t>
      </w:r>
      <w:r>
        <w:rPr>
          <w:b w:val="0"/>
          <w:i w:val="0"/>
        </w:rPr>
        <w:t xml:space="preserve"> comparing the percentage of attributes overwritten against the stored autocoded baseline</w:t>
      </w:r>
    </w:p>
    <w:p>
      <w:bookmarkStart w:id="0" w:name="f1_29_attribute_logic_checks_on_verifica"/>
      <w:pPr>
        <w:pStyle w:val="Heading3"/>
      </w:pPr>
      <w:bookmarkEnd w:id="0"/>
      <w:r>
        <w:rPr>
          <w:b w:val="0"/>
          <w:i w:val="0"/>
        </w:rPr>
        <w:t>2.9 Attribute Logic Checks on Verification</w:t>
      </w:r>
    </w:p>
    <w:p>
      <w:r>
        <w:rPr>
          <w:b w:val="0"/>
          <w:i w:val="0"/>
        </w:rPr>
        <w:t xml:space="preserve">When you mark a segment as </w:t>
      </w:r>
      <w:r>
        <w:rPr>
          <w:b/>
          <w:i w:val="0"/>
        </w:rPr>
        <w:t>Verified</w:t>
      </w:r>
      <w:r>
        <w:rPr>
          <w:b w:val="0"/>
          <w:i w:val="0"/>
        </w:rPr>
        <w:t>, PSAT checks the coded attributes for contradictory or impossible combinations. There are two categories of checks.</w:t>
      </w:r>
    </w:p>
    <w:p>
      <w:bookmarkStart w:id="0" w:name="f1_hard_rules"/>
      <w:pPr>
        <w:pStyle w:val="Heading4"/>
      </w:pPr>
      <w:bookmarkEnd w:id="0"/>
      <w:r>
        <w:rPr>
          <w:b w:val="0"/>
          <w:i w:val="0"/>
        </w:rPr>
        <w:t>Hard Rules</w:t>
      </w:r>
    </w:p>
    <w:p>
      <w:r>
        <w:rPr>
          <w:b w:val="0"/>
          <w:i w:val="0"/>
        </w:rP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w:t>
            </w:r>
          </w:p>
        </w:tc>
        <w:tc>
          <w:tcPr>
            <w:tcW w:type="dxa" w:w="2880"/>
            <w:shd w:val="clear" w:color="auto" w:fill="E2E8F0"/>
          </w:tcPr>
          <w:p>
            <w:r/>
            <w:r>
              <w:rPr>
                <w:b/>
                <w:i w:val="0"/>
              </w:rPr>
              <w:t>If</w:t>
            </w:r>
          </w:p>
        </w:tc>
        <w:tc>
          <w:tcPr>
            <w:tcW w:type="dxa" w:w="2880"/>
            <w:shd w:val="clear" w:color="auto" w:fill="E2E8F0"/>
          </w:tcPr>
          <w:p>
            <w:r/>
            <w:r>
              <w:rPr>
                <w:b/>
                <w:i w:val="0"/>
              </w:rPr>
              <w:t>Then</w:t>
            </w:r>
          </w:p>
        </w:tc>
      </w:tr>
      <w:tr>
        <w:tc>
          <w:tcPr>
            <w:tcW w:type="dxa" w:w="2880"/>
          </w:tcPr>
          <w:p>
            <w:r/>
            <w:r>
              <w:rPr>
                <w:b w:val="0"/>
                <w:i w:val="0"/>
              </w:rPr>
              <w:t>1</w:t>
            </w:r>
          </w:p>
        </w:tc>
        <w:tc>
          <w:tcPr>
            <w:tcW w:type="dxa" w:w="2880"/>
          </w:tcPr>
          <w:p>
            <w:r/>
            <w:r>
              <w:rPr>
                <w:b w:val="0"/>
                <w:i w:val="0"/>
              </w:rPr>
              <w:t>Adjacent Road Lane 1–3m = Present</w:t>
            </w:r>
          </w:p>
        </w:tc>
        <w:tc>
          <w:tcPr>
            <w:tcW w:type="dxa" w:w="2880"/>
          </w:tcPr>
          <w:p>
            <w:r/>
            <w:r>
              <w:rPr>
                <w:b w:val="0"/>
                <w:i w:val="0"/>
              </w:rPr>
              <w:t>Adjacent Road Lane 0–1m = Not Present</w:t>
            </w:r>
          </w:p>
        </w:tc>
      </w:tr>
      <w:tr>
        <w:tc>
          <w:tcPr>
            <w:tcW w:type="dxa" w:w="2880"/>
          </w:tcPr>
          <w:p>
            <w:r/>
            <w:r>
              <w:rPr>
                <w:b w:val="0"/>
                <w:i w:val="0"/>
              </w:rPr>
              <w:t>2</w:t>
            </w:r>
          </w:p>
        </w:tc>
        <w:tc>
          <w:tcPr>
            <w:tcW w:type="dxa" w:w="2880"/>
          </w:tcPr>
          <w:p>
            <w:r/>
            <w:r>
              <w:rPr>
                <w:b w:val="0"/>
                <w:i w:val="0"/>
              </w:rPr>
              <w:t>Adjacent Vehicle Parking 1–3m = Present</w:t>
            </w:r>
          </w:p>
        </w:tc>
        <w:tc>
          <w:tcPr>
            <w:tcW w:type="dxa" w:w="2880"/>
          </w:tcPr>
          <w:p>
            <w:r/>
            <w:r>
              <w:rPr>
                <w:b w:val="0"/>
                <w:i w:val="0"/>
              </w:rPr>
              <w:t>Adjacent Vehicle Parking 0–1m = Not Present</w:t>
            </w:r>
          </w:p>
        </w:tc>
      </w:tr>
      <w:tr>
        <w:tc>
          <w:tcPr>
            <w:tcW w:type="dxa" w:w="2880"/>
          </w:tcPr>
          <w:p>
            <w:r/>
            <w:r>
              <w:rPr>
                <w:b w:val="0"/>
                <w:i w:val="0"/>
              </w:rPr>
              <w:t>3</w:t>
            </w:r>
          </w:p>
        </w:tc>
        <w:tc>
          <w:tcPr>
            <w:tcW w:type="dxa" w:w="2880"/>
          </w:tcPr>
          <w:p>
            <w:r/>
            <w:r>
              <w:rPr>
                <w:b w:val="0"/>
                <w:i w:val="0"/>
              </w:rPr>
              <w:t>Adjacent Severe Hazard 1–3m = Present</w:t>
            </w:r>
          </w:p>
        </w:tc>
        <w:tc>
          <w:tcPr>
            <w:tcW w:type="dxa" w:w="2880"/>
          </w:tcPr>
          <w:p>
            <w:r/>
            <w:r>
              <w:rPr>
                <w:b w:val="0"/>
                <w:i w:val="0"/>
              </w:rPr>
              <w:t>Adjacent Severe Hazard 0–1m = Not Present</w:t>
            </w:r>
          </w:p>
        </w:tc>
      </w:tr>
      <w:tr>
        <w:tc>
          <w:tcPr>
            <w:tcW w:type="dxa" w:w="2880"/>
          </w:tcPr>
          <w:p>
            <w:r/>
            <w:r>
              <w:rPr>
                <w:b w:val="0"/>
                <w:i w:val="0"/>
              </w:rPr>
              <w:t>4</w:t>
            </w:r>
          </w:p>
        </w:tc>
        <w:tc>
          <w:tcPr>
            <w:tcW w:type="dxa" w:w="2880"/>
          </w:tcPr>
          <w:p>
            <w:r/>
            <w:r>
              <w:rPr>
                <w:b w:val="0"/>
                <w:i w:val="0"/>
              </w:rPr>
              <w:t>Adjacent Object or Level Change 1–3m = Present</w:t>
            </w:r>
          </w:p>
        </w:tc>
        <w:tc>
          <w:tcPr>
            <w:tcW w:type="dxa" w:w="2880"/>
          </w:tcPr>
          <w:p>
            <w:r/>
            <w:r>
              <w:rPr>
                <w:b w:val="0"/>
                <w:i w:val="0"/>
              </w:rPr>
              <w:t>Adjacent Object or Level Change 0–1m = Not Present</w:t>
            </w:r>
          </w:p>
        </w:tc>
      </w:tr>
      <w:tr>
        <w:tc>
          <w:tcPr>
            <w:tcW w:type="dxa" w:w="2880"/>
          </w:tcPr>
          <w:p>
            <w:r/>
            <w:r>
              <w:rPr>
                <w:b w:val="0"/>
                <w:i w:val="0"/>
              </w:rPr>
              <w:t>5</w:t>
            </w:r>
          </w:p>
        </w:tc>
        <w:tc>
          <w:tcPr>
            <w:tcW w:type="dxa" w:w="2880"/>
          </w:tcPr>
          <w:p>
            <w:r/>
            <w:r>
              <w:rPr>
                <w:b w:val="0"/>
                <w:i w:val="0"/>
              </w:rPr>
              <w:t>Adjacent Sidewalk 1–3m = Present</w:t>
            </w:r>
          </w:p>
        </w:tc>
        <w:tc>
          <w:tcPr>
            <w:tcW w:type="dxa" w:w="2880"/>
          </w:tcPr>
          <w:p>
            <w:r/>
            <w:r>
              <w:rPr>
                <w:b w:val="0"/>
                <w:i w:val="0"/>
              </w:rPr>
              <w:t>Adjacent Sidewalk 0–1m = Not Present</w:t>
            </w:r>
          </w:p>
        </w:tc>
      </w:tr>
      <w:tr>
        <w:tc>
          <w:tcPr>
            <w:tcW w:type="dxa" w:w="2880"/>
          </w:tcPr>
          <w:p>
            <w:r/>
            <w:r>
              <w:rPr>
                <w:b w:val="0"/>
                <w:i w:val="0"/>
              </w:rPr>
              <w:t>6</w:t>
            </w:r>
          </w:p>
        </w:tc>
        <w:tc>
          <w:tcPr>
            <w:tcW w:type="dxa" w:w="2880"/>
          </w:tcPr>
          <w:p>
            <w:r/>
            <w:r>
              <w:rPr>
                <w:b w:val="0"/>
                <w:i w:val="0"/>
              </w:rPr>
              <w:t>Facility Type = Sidewalk</w:t>
            </w:r>
          </w:p>
        </w:tc>
        <w:tc>
          <w:tcPr>
            <w:tcW w:type="dxa" w:w="2880"/>
          </w:tcPr>
          <w:p>
            <w:r/>
            <w:r>
              <w:rPr>
                <w:b w:val="0"/>
                <w:i w:val="0"/>
              </w:rPr>
              <w:t>Adjacent Sidewalk 0–1m = Not Present</w:t>
            </w:r>
          </w:p>
        </w:tc>
      </w:tr>
      <w:tr>
        <w:tc>
          <w:tcPr>
            <w:tcW w:type="dxa" w:w="2880"/>
          </w:tcPr>
          <w:p>
            <w:r/>
            <w:r>
              <w:rPr>
                <w:b w:val="0"/>
                <w:i w:val="0"/>
              </w:rPr>
              <w:t>7</w:t>
            </w:r>
          </w:p>
        </w:tc>
        <w:tc>
          <w:tcPr>
            <w:tcW w:type="dxa" w:w="2880"/>
          </w:tcPr>
          <w:p>
            <w:r/>
            <w:r>
              <w:rPr>
                <w:b w:val="0"/>
                <w:i w:val="0"/>
              </w:rPr>
              <w:t>Facility Type = Mixed Traffic Road Lane</w:t>
            </w:r>
          </w:p>
        </w:tc>
        <w:tc>
          <w:tcPr>
            <w:tcW w:type="dxa" w:w="2880"/>
          </w:tcPr>
          <w:p>
            <w:r/>
            <w:r>
              <w:rPr>
                <w:b w:val="0"/>
                <w:i w:val="0"/>
              </w:rPr>
              <w:t xml:space="preserve">Adjacent Road Lane 0–1m = Present </w:t>
            </w:r>
            <w:r>
              <w:rPr>
                <w:b/>
                <w:i w:val="0"/>
              </w:rPr>
              <w:t>and</w:t>
            </w:r>
            <w:r>
              <w:rPr>
                <w:b w:val="0"/>
                <w:i w:val="0"/>
              </w:rPr>
              <w:t xml:space="preserve"> Adjacent Road Lane 1–3m = Not Present</w:t>
            </w:r>
          </w:p>
        </w:tc>
      </w:tr>
      <w:tr>
        <w:tc>
          <w:tcPr>
            <w:tcW w:type="dxa" w:w="2880"/>
          </w:tcPr>
          <w:p>
            <w:r/>
            <w:r>
              <w:rPr>
                <w:b w:val="0"/>
                <w:i w:val="0"/>
              </w:rPr>
              <w:t>8</w:t>
            </w:r>
          </w:p>
        </w:tc>
        <w:tc>
          <w:tcPr>
            <w:tcW w:type="dxa" w:w="2880"/>
          </w:tcPr>
          <w:p>
            <w:r/>
            <w:r>
              <w:rPr>
                <w:b w:val="0"/>
                <w:i w:val="0"/>
              </w:rPr>
              <w:t>Facility Type = Sidewalk, Multi-Use Path, or Off-Road Bicycle Path</w:t>
            </w:r>
          </w:p>
        </w:tc>
        <w:tc>
          <w:tcPr>
            <w:tcW w:type="dxa" w:w="2880"/>
          </w:tcPr>
          <w:p>
            <w:r/>
            <w:r>
              <w:rPr>
                <w:b w:val="0"/>
                <w:i w:val="0"/>
              </w:rPr>
              <w:t>Adjacent Object or Level Change = Present</w:t>
            </w:r>
          </w:p>
        </w:tc>
      </w:tr>
      <w:tr>
        <w:tc>
          <w:tcPr>
            <w:tcW w:type="dxa" w:w="2880"/>
          </w:tcPr>
          <w:p>
            <w:r/>
            <w:r>
              <w:rPr>
                <w:b w:val="0"/>
                <w:i w:val="0"/>
              </w:rPr>
              <w:t>9</w:t>
            </w:r>
          </w:p>
        </w:tc>
        <w:tc>
          <w:tcPr>
            <w:tcW w:type="dxa" w:w="2880"/>
          </w:tcPr>
          <w:p>
            <w:r/>
            <w:r>
              <w:rPr>
                <w:b w:val="0"/>
                <w:i w:val="0"/>
              </w:rPr>
              <w:t>Width Restriction = Present</w:t>
            </w:r>
          </w:p>
        </w:tc>
        <w:tc>
          <w:tcPr>
            <w:tcW w:type="dxa" w:w="2880"/>
          </w:tcPr>
          <w:p>
            <w:r/>
            <w:r>
              <w:rPr>
                <w:b w:val="0"/>
                <w:i w:val="0"/>
              </w:rPr>
              <w:t xml:space="preserve">Fixed Obstacle on Facility = Present </w:t>
            </w:r>
            <w:r>
              <w:rPr>
                <w:b/>
                <w:i w:val="0"/>
              </w:rPr>
              <w:t>or</w:t>
            </w:r>
            <w:r>
              <w:rPr>
                <w:b w:val="0"/>
                <w:i w:val="0"/>
              </w:rPr>
              <w:t xml:space="preserve"> Non-Fixed Obstacle on Facility = Present (or both)</w:t>
            </w:r>
          </w:p>
        </w:tc>
      </w:tr>
      <w:tr>
        <w:tc>
          <w:tcPr>
            <w:tcW w:type="dxa" w:w="2880"/>
          </w:tcPr>
          <w:p>
            <w:r/>
            <w:r>
              <w:rPr>
                <w:b w:val="0"/>
                <w:i w:val="0"/>
              </w:rPr>
              <w:t>10</w:t>
            </w:r>
          </w:p>
        </w:tc>
        <w:tc>
          <w:tcPr>
            <w:tcW w:type="dxa" w:w="2880"/>
          </w:tcPr>
          <w:p>
            <w:r/>
            <w:r>
              <w:rPr>
                <w:b w:val="0"/>
                <w:i w:val="0"/>
              </w:rPr>
              <w:t>Facility Type = Sidewalk, Multi-Use Path, or Off-Road Bicycle Path</w:t>
            </w:r>
          </w:p>
        </w:tc>
        <w:tc>
          <w:tcPr>
            <w:tcW w:type="dxa" w:w="2880"/>
          </w:tcPr>
          <w:p>
            <w:r/>
            <w:r>
              <w:rPr>
                <w:b w:val="0"/>
                <w:i w:val="0"/>
              </w:rPr>
              <w:t>Light Segregation = Present</w:t>
            </w:r>
          </w:p>
        </w:tc>
      </w:tr>
      <w:tr>
        <w:tc>
          <w:tcPr>
            <w:tcW w:type="dxa" w:w="2880"/>
          </w:tcPr>
          <w:p>
            <w:r/>
            <w:r>
              <w:rPr>
                <w:b w:val="0"/>
                <w:i w:val="0"/>
              </w:rPr>
              <w:t>11</w:t>
            </w:r>
          </w:p>
        </w:tc>
        <w:tc>
          <w:tcPr>
            <w:tcW w:type="dxa" w:w="2880"/>
          </w:tcPr>
          <w:p>
            <w:r/>
            <w:r>
              <w:rPr>
                <w:b w:val="0"/>
                <w:i w:val="0"/>
              </w:rPr>
              <w:t>Property Access = Present</w:t>
            </w:r>
          </w:p>
        </w:tc>
        <w:tc>
          <w:tcPr>
            <w:tcW w:type="dxa" w:w="2880"/>
          </w:tcPr>
          <w:p>
            <w:r/>
            <w:r>
              <w:rPr>
                <w:b w:val="0"/>
                <w:i w:val="0"/>
              </w:rPr>
              <w:t>Intersection or Road Crossing = Present</w:t>
            </w:r>
          </w:p>
        </w:tc>
      </w:tr>
      <w:tr>
        <w:tc>
          <w:tcPr>
            <w:tcW w:type="dxa" w:w="2880"/>
          </w:tcPr>
          <w:p>
            <w:r/>
            <w:r>
              <w:rPr>
                <w:b w:val="0"/>
                <w:i w:val="0"/>
              </w:rPr>
              <w:t>12</w:t>
            </w:r>
          </w:p>
        </w:tc>
        <w:tc>
          <w:tcPr>
            <w:tcW w:type="dxa" w:w="2880"/>
          </w:tcPr>
          <w:p>
            <w:r/>
            <w:r>
              <w:rPr>
                <w:b w:val="0"/>
                <w:i w:val="0"/>
              </w:rPr>
              <w:t>Facility Type = On-Road Bicycle Lane</w:t>
            </w:r>
          </w:p>
        </w:tc>
        <w:tc>
          <w:tcPr>
            <w:tcW w:type="dxa" w:w="2880"/>
          </w:tcPr>
          <w:p>
            <w:r/>
            <w:r>
              <w:rPr>
                <w:b w:val="0"/>
                <w:i w:val="0"/>
              </w:rPr>
              <w:t>Adjacent Road Lane 0–1m = Present</w:t>
            </w:r>
          </w:p>
        </w:tc>
      </w:tr>
      <w:tr>
        <w:tc>
          <w:tcPr>
            <w:tcW w:type="dxa" w:w="2880"/>
          </w:tcPr>
          <w:p>
            <w:r/>
            <w:r>
              <w:rPr>
                <w:b w:val="0"/>
                <w:i w:val="0"/>
              </w:rPr>
              <w:t>13</w:t>
            </w:r>
          </w:p>
        </w:tc>
        <w:tc>
          <w:tcPr>
            <w:tcW w:type="dxa" w:w="2880"/>
          </w:tcPr>
          <w:p>
            <w:r/>
            <w:r>
              <w:rPr>
                <w:b w:val="0"/>
                <w:i w:val="0"/>
              </w:rPr>
              <w:t>Adjacent Road Lane 0–1m = Present</w:t>
            </w:r>
          </w:p>
        </w:tc>
        <w:tc>
          <w:tcPr>
            <w:tcW w:type="dxa" w:w="2880"/>
          </w:tcPr>
          <w:p>
            <w:r/>
            <w:r>
              <w:rPr>
                <w:b w:val="0"/>
                <w:i w:val="0"/>
              </w:rPr>
              <w:t>Road AADT ≠ 0</w:t>
            </w:r>
          </w:p>
        </w:tc>
      </w:tr>
      <w:tr>
        <w:tc>
          <w:tcPr>
            <w:tcW w:type="dxa" w:w="2880"/>
          </w:tcPr>
          <w:p>
            <w:r/>
            <w:r>
              <w:rPr>
                <w:b w:val="0"/>
                <w:i w:val="0"/>
              </w:rPr>
              <w:t>14</w:t>
            </w:r>
          </w:p>
        </w:tc>
        <w:tc>
          <w:tcPr>
            <w:tcW w:type="dxa" w:w="2880"/>
          </w:tcPr>
          <w:p>
            <w:r/>
            <w:r>
              <w:rPr>
                <w:b w:val="0"/>
                <w:i w:val="0"/>
              </w:rPr>
              <w:t>Adjacent Road Lane 0–1m = Present</w:t>
            </w:r>
          </w:p>
        </w:tc>
        <w:tc>
          <w:tcPr>
            <w:tcW w:type="dxa" w:w="2880"/>
          </w:tcPr>
          <w:p>
            <w:r/>
            <w:r>
              <w:rPr>
                <w:b w:val="0"/>
                <w:i w:val="0"/>
              </w:rPr>
              <w:t>Road Operating Speed (mean) ≠ 0</w:t>
            </w:r>
          </w:p>
        </w:tc>
      </w:tr>
      <w:tr>
        <w:tc>
          <w:tcPr>
            <w:tcW w:type="dxa" w:w="2880"/>
          </w:tcPr>
          <w:p>
            <w:r/>
            <w:r>
              <w:rPr>
                <w:b w:val="0"/>
                <w:i w:val="0"/>
              </w:rPr>
              <w:t>15</w:t>
            </w:r>
          </w:p>
        </w:tc>
        <w:tc>
          <w:tcPr>
            <w:tcW w:type="dxa" w:w="2880"/>
          </w:tcPr>
          <w:p>
            <w:r/>
            <w:r>
              <w:rPr>
                <w:b w:val="0"/>
                <w:i w:val="0"/>
              </w:rPr>
              <w:t>Adjacent Road Lane 1–3m = Present</w:t>
            </w:r>
          </w:p>
        </w:tc>
        <w:tc>
          <w:tcPr>
            <w:tcW w:type="dxa" w:w="2880"/>
          </w:tcPr>
          <w:p>
            <w:r/>
            <w:r>
              <w:rPr>
                <w:b w:val="0"/>
                <w:i w:val="0"/>
              </w:rPr>
              <w:t>Road AADT ≠ 0</w:t>
            </w:r>
          </w:p>
        </w:tc>
      </w:tr>
      <w:tr>
        <w:tc>
          <w:tcPr>
            <w:tcW w:type="dxa" w:w="2880"/>
          </w:tcPr>
          <w:p>
            <w:r/>
            <w:r>
              <w:rPr>
                <w:b w:val="0"/>
                <w:i w:val="0"/>
              </w:rPr>
              <w:t>16</w:t>
            </w:r>
          </w:p>
        </w:tc>
        <w:tc>
          <w:tcPr>
            <w:tcW w:type="dxa" w:w="2880"/>
          </w:tcPr>
          <w:p>
            <w:r/>
            <w:r>
              <w:rPr>
                <w:b w:val="0"/>
                <w:i w:val="0"/>
              </w:rPr>
              <w:t>Adjacent Road Lane 1–3m = Present</w:t>
            </w:r>
          </w:p>
        </w:tc>
        <w:tc>
          <w:tcPr>
            <w:tcW w:type="dxa" w:w="2880"/>
          </w:tcPr>
          <w:p>
            <w:r/>
            <w:r>
              <w:rPr>
                <w:b w:val="0"/>
                <w:i w:val="0"/>
              </w:rPr>
              <w:t>Road Operating Speed (mean) ≠ 0</w:t>
            </w:r>
          </w:p>
        </w:tc>
      </w:tr>
      <w:tr>
        <w:tc>
          <w:tcPr>
            <w:tcW w:type="dxa" w:w="2880"/>
          </w:tcPr>
          <w:p>
            <w:r/>
            <w:r>
              <w:rPr>
                <w:b w:val="0"/>
                <w:i w:val="0"/>
              </w:rPr>
              <w:t>17</w:t>
            </w:r>
          </w:p>
        </w:tc>
        <w:tc>
          <w:tcPr>
            <w:tcW w:type="dxa" w:w="2880"/>
          </w:tcPr>
          <w:p>
            <w:r/>
            <w:r>
              <w:rPr>
                <w:b w:val="0"/>
                <w:i w:val="0"/>
              </w:rPr>
              <w:t>Intersection or Road Crossing = Present</w:t>
            </w:r>
          </w:p>
        </w:tc>
        <w:tc>
          <w:tcPr>
            <w:tcW w:type="dxa" w:w="2880"/>
          </w:tcPr>
          <w:p>
            <w:r/>
            <w:r>
              <w:rPr>
                <w:b w:val="0"/>
                <w:i w:val="0"/>
              </w:rPr>
              <w:t>Road AADT ≠ 0</w:t>
            </w:r>
          </w:p>
        </w:tc>
      </w:tr>
      <w:tr>
        <w:tc>
          <w:tcPr>
            <w:tcW w:type="dxa" w:w="2880"/>
          </w:tcPr>
          <w:p>
            <w:r/>
            <w:r>
              <w:rPr>
                <w:b w:val="0"/>
                <w:i w:val="0"/>
              </w:rPr>
              <w:t>18</w:t>
            </w:r>
          </w:p>
        </w:tc>
        <w:tc>
          <w:tcPr>
            <w:tcW w:type="dxa" w:w="2880"/>
          </w:tcPr>
          <w:p>
            <w:r/>
            <w:r>
              <w:rPr>
                <w:b w:val="0"/>
                <w:i w:val="0"/>
              </w:rPr>
              <w:t>Intersection or Road Crossing = Present</w:t>
            </w:r>
          </w:p>
        </w:tc>
        <w:tc>
          <w:tcPr>
            <w:tcW w:type="dxa" w:w="2880"/>
          </w:tcPr>
          <w:p>
            <w:r/>
            <w:r>
              <w:rPr>
                <w:b w:val="0"/>
                <w:i w:val="0"/>
              </w:rPr>
              <w:t>Road Operating Speed (mean) ≠ 0</w:t>
            </w:r>
          </w:p>
        </w:tc>
      </w:tr>
      <w:tr>
        <w:tc>
          <w:tcPr>
            <w:tcW w:type="dxa" w:w="2880"/>
          </w:tcPr>
          <w:p>
            <w:r/>
            <w:r>
              <w:rPr>
                <w:b w:val="0"/>
                <w:i w:val="0"/>
              </w:rPr>
              <w:t>19</w:t>
            </w:r>
          </w:p>
        </w:tc>
        <w:tc>
          <w:tcPr>
            <w:tcW w:type="dxa" w:w="2880"/>
          </w:tcPr>
          <w:p>
            <w:r/>
            <w:r>
              <w:rPr>
                <w:b w:val="0"/>
                <w:i w:val="0"/>
              </w:rPr>
              <w:t>Facility Type = Mixed Traffic Road Lane</w:t>
            </w:r>
          </w:p>
        </w:tc>
        <w:tc>
          <w:tcPr>
            <w:tcW w:type="dxa" w:w="2880"/>
          </w:tcPr>
          <w:p>
            <w:r/>
            <w:r>
              <w:rPr>
                <w:b w:val="0"/>
                <w:i w:val="0"/>
              </w:rPr>
              <w:t>Road AADT ≠ 0</w:t>
            </w:r>
          </w:p>
        </w:tc>
      </w:tr>
      <w:tr>
        <w:tc>
          <w:tcPr>
            <w:tcW w:type="dxa" w:w="2880"/>
          </w:tcPr>
          <w:p>
            <w:r/>
            <w:r>
              <w:rPr>
                <w:b w:val="0"/>
                <w:i w:val="0"/>
              </w:rPr>
              <w:t>20</w:t>
            </w:r>
          </w:p>
        </w:tc>
        <w:tc>
          <w:tcPr>
            <w:tcW w:type="dxa" w:w="2880"/>
          </w:tcPr>
          <w:p>
            <w:r/>
            <w:r>
              <w:rPr>
                <w:b w:val="0"/>
                <w:i w:val="0"/>
              </w:rPr>
              <w:t>Facility Type = Mixed Traffic Road Lane</w:t>
            </w:r>
          </w:p>
        </w:tc>
        <w:tc>
          <w:tcPr>
            <w:tcW w:type="dxa" w:w="2880"/>
          </w:tcPr>
          <w:p>
            <w:r/>
            <w:r>
              <w:rPr>
                <w:b w:val="0"/>
                <w:i w:val="0"/>
              </w:rPr>
              <w:t>Road Operating Speed (mean) ≠ 0</w:t>
            </w:r>
          </w:p>
        </w:tc>
      </w:tr>
      <w:tr>
        <w:tc>
          <w:tcPr>
            <w:tcW w:type="dxa" w:w="2880"/>
          </w:tcPr>
          <w:p>
            <w:r/>
            <w:r>
              <w:rPr>
                <w:b w:val="0"/>
                <w:i w:val="0"/>
              </w:rPr>
              <w:t>21</w:t>
            </w:r>
          </w:p>
        </w:tc>
        <w:tc>
          <w:tcPr>
            <w:tcW w:type="dxa" w:w="2880"/>
          </w:tcPr>
          <w:p>
            <w:r/>
            <w:r>
              <w:rPr>
                <w:b w:val="0"/>
                <w:i w:val="0"/>
              </w:rPr>
              <w:t>Facility Type = Road Shoulder</w:t>
            </w:r>
          </w:p>
        </w:tc>
        <w:tc>
          <w:tcPr>
            <w:tcW w:type="dxa" w:w="2880"/>
          </w:tcPr>
          <w:p>
            <w:r/>
            <w:r>
              <w:rPr>
                <w:b w:val="0"/>
                <w:i w:val="0"/>
              </w:rPr>
              <w:t>Adjacent Road Lane 0–1m = Present</w:t>
            </w:r>
          </w:p>
        </w:tc>
      </w:tr>
    </w:tbl>
    <w:p>
      <w:pPr>
        <w:ind w:left="432"/>
        <w:pBdr>
          <w:left w:val="single" w:sz="12" w:space="4" w:color="CBD5E0"/>
        </w:pBdr>
      </w:pPr>
      <w:r>
        <w:rPr>
          <w:b/>
          <w:i/>
        </w:rPr>
        <w:t>Rules 1–5</w:t>
      </w:r>
      <w:r>
        <w:rPr>
          <w:b w:val="0"/>
          <w:i/>
        </w:rPr>
        <w:t xml:space="preserve"> reflect the spatial logic that if a hazard exists in the outer band (1–3m) it cannot simultaneously exist in the inner band (0–1m) for the same feature type.</w:t>
      </w:r>
    </w:p>
    <w:p>
      <w:pPr>
        <w:ind w:left="432"/>
        <w:pBdr>
          <w:left w:val="single" w:sz="12" w:space="4" w:color="CBD5E0"/>
        </w:pBdr>
      </w:pPr>
      <w:r>
        <w:rPr>
          <w:b/>
          <w:i/>
        </w:rPr>
        <w:t>Rules 13–20</w:t>
      </w:r>
      <w:r>
        <w:rPr>
          <w:b w:val="0"/>
          <w:i/>
        </w:rPr>
        <w:t xml:space="preserve"> reflect that Road AADT and Road Operating Speed must have non-zero values whenever an adjacent road lane or road crossing is present, or when the facility itself is on a road.</w:t>
      </w:r>
    </w:p>
    <w:p>
      <w:bookmarkStart w:id="0" w:name="f1_210_map_preview__analysis"/>
      <w:pPr>
        <w:pStyle w:val="Heading3"/>
      </w:pPr>
      <w:bookmarkEnd w:id="0"/>
      <w:r>
        <w:rPr>
          <w:b w:val="0"/>
          <w:i w:val="0"/>
        </w:rPr>
        <w:t>2.10 Map Preview &amp; Analysis</w:t>
      </w:r>
    </w:p>
    <w:p>
      <w:r>
        <w:rPr>
          <w:b w:val="0"/>
          <w:i w:val="0"/>
        </w:rPr>
        <w:t xml:space="preserve">For supported attributes, the page can show extra spatial detail within a </w:t>
      </w:r>
      <w:r>
        <w:rPr>
          <w:b/>
          <w:i w:val="0"/>
        </w:rPr>
        <w:t>5m radius</w:t>
      </w:r>
      <w:r>
        <w:rPr>
          <w:b w:val="0"/>
          <w:i w:val="0"/>
        </w:rPr>
        <w:t xml:space="preserve"> of the current segment:</w:t>
      </w:r>
    </w:p>
    <w:p>
      <w:pPr>
        <w:pStyle w:val="ListBullet"/>
      </w:pPr>
      <w:r>
        <w:rPr>
          <w:b w:val="0"/>
          <w:i w:val="0"/>
        </w:rPr>
        <w:t>nearby GIS layers (e.g. cycling path, footpath, MRT stations, bus stops, land ownership)</w:t>
      </w:r>
    </w:p>
    <w:p>
      <w:pPr>
        <w:pStyle w:val="ListBullet"/>
      </w:pPr>
      <w:r>
        <w:rPr>
          <w:b w:val="0"/>
          <w:i w:val="0"/>
        </w:rPr>
        <w:t>curvature visualization</w:t>
      </w:r>
    </w:p>
    <w:p>
      <w:pPr>
        <w:pStyle w:val="ListBullet"/>
      </w:pPr>
      <w:r>
        <w:rPr>
          <w:b w:val="0"/>
          <w:i w:val="0"/>
        </w:rPr>
        <w:t>width visualization</w:t>
      </w:r>
    </w:p>
    <w:p>
      <w:pPr>
        <w:pStyle w:val="ListBullet"/>
      </w:pPr>
      <w:r>
        <w:rPr>
          <w:b w:val="0"/>
          <w:i w:val="0"/>
        </w:rPr>
        <w:t>grade or gradient details when profile data is available</w:t>
      </w:r>
    </w:p>
    <w:p>
      <w:bookmarkStart w:id="0" w:name="f1_auto_enable_gis_layers_on_analysis_ov"/>
      <w:pPr>
        <w:pStyle w:val="Heading4"/>
      </w:pPr>
      <w:bookmarkEnd w:id="0"/>
      <w:r>
        <w:rPr>
          <w:b w:val="0"/>
          <w:i w:val="0"/>
        </w:rPr>
        <w:t>Auto-enable GIS Layers on Analysis Overlay</w:t>
      </w:r>
    </w:p>
    <w:p>
      <w:r>
        <w:rPr>
          <w:b w:val="0"/>
          <w:i w:val="0"/>
        </w:rPr>
        <w:t xml:space="preserve">When you turn on the </w:t>
      </w:r>
      <w:r>
        <w:rPr>
          <w:b/>
          <w:i w:val="0"/>
        </w:rPr>
        <w:t>Analysis Overlay</w:t>
      </w:r>
      <w:r>
        <w:rPr>
          <w:b w:val="0"/>
          <w:i w:val="0"/>
        </w:rPr>
        <w:t xml:space="preserve"> toggle on the coding page map, PSAT automatically enables the </w:t>
      </w:r>
      <w:r>
        <w:rPr>
          <w:b/>
          <w:i w:val="0"/>
        </w:rPr>
        <w:t>Footpath</w:t>
      </w:r>
      <w:r>
        <w:rPr>
          <w:b w:val="0"/>
          <w:i w:val="0"/>
        </w:rPr>
        <w:t xml:space="preserve">, </w:t>
      </w:r>
      <w:r>
        <w:rPr>
          <w:b/>
          <w:i w:val="0"/>
        </w:rPr>
        <w:t>Cycling Path</w:t>
      </w:r>
      <w:r>
        <w:rPr>
          <w:b w:val="0"/>
          <w:i w:val="0"/>
        </w:rPr>
        <w:t xml:space="preserve">, and </w:t>
      </w:r>
      <w:r>
        <w:rPr>
          <w:b/>
          <w:i w:val="0"/>
        </w:rPr>
        <w:t>Shared Path</w:t>
      </w:r>
      <w:r>
        <w:rPr>
          <w:b w:val="0"/>
          <w:i w:val="0"/>
        </w:rPr>
        <w:t xml:space="preserve"> GIS layers so the overlay is always shown over visible path geometry. There should be a black hollow circle (with 5m radius) showing the features (i.e. radius, width) snapped to the image.</w:t>
      </w:r>
    </w:p>
    <w:p>
      <w:pPr/>
      <w:r>
        <w:rPr>
          <w:b/>
          <w:i/>
        </w:rPr>
        <w:t>v2 layout:</w:t>
      </w:r>
      <w:r>
        <w:rPr>
          <w:b w:val="0"/>
          <w:i/>
        </w:rPr>
        <w:t xml:space="preserve"> The GIS layer toggles live in a fixed </w:t>
      </w:r>
      <w:r>
        <w:rPr>
          <w:b/>
          <w:i/>
        </w:rPr>
        <w:t>Layer View</w:t>
      </w:r>
      <w:r>
        <w:rPr>
          <w:b w:val="0"/>
          <w:i/>
        </w:rPr>
        <w:t xml:space="preserve"> panel that slides open from the left edge of the map (click the small ›/‹ tab to open or close it) instead of the v1 pop-out overlay. It starts closed; the toggles, Import Shapefile button, and overlay behaviour are otherwise the same as v1.</w:t>
      </w:r>
    </w:p>
    <w:p>
      <w:bookmarkStart w:id="0" w:name="f1_211_save_and_progress_tracking"/>
      <w:pPr>
        <w:pStyle w:val="Heading3"/>
      </w:pPr>
      <w:bookmarkEnd w:id="0"/>
      <w:r>
        <w:rPr>
          <w:b w:val="0"/>
          <w:i w:val="0"/>
        </w:rPr>
        <w:t>2.11 Save and Progress Tracking</w:t>
      </w:r>
    </w:p>
    <w:p>
      <w:r>
        <w:rPr>
          <w:b w:val="0"/>
          <w:i w:val="0"/>
        </w:rPr>
        <w:t>After review:</w:t>
      </w:r>
    </w:p>
    <w:p>
      <w:pPr>
        <w:pStyle w:val="ListBullet"/>
      </w:pPr>
      <w:r>
        <w:rPr>
          <w:b w:val="0"/>
          <w:i w:val="0"/>
        </w:rPr>
        <w:t>save your attribute edits to persist them</w:t>
      </w:r>
    </w:p>
    <w:p>
      <w:pPr>
        <w:pStyle w:val="ListBullet"/>
      </w:pPr>
      <w:r>
        <w:rPr>
          <w:b w:val="0"/>
          <w:i w:val="0"/>
        </w:rPr>
        <w:t xml:space="preserve">update the </w:t>
      </w:r>
      <w:r>
        <w:rPr>
          <w:b/>
          <w:i w:val="0"/>
        </w:rPr>
        <w:t>Segments Verified Percentage</w:t>
      </w:r>
      <w:r>
        <w:rPr>
          <w:b w:val="0"/>
          <w:i w:val="0"/>
        </w:rPr>
        <w:t xml:space="preserve"> counter as you complete manual checks</w:t>
      </w:r>
    </w:p>
    <w:p>
      <w:pPr>
        <w:pBdr>
          <w:bottom w:val="single" w:sz="6" w:space="1" w:color="A0AEC0"/>
        </w:pBdr>
      </w:pPr>
    </w:p>
    <w:p>
      <w:bookmarkStart w:id="0" w:name="f1_212_risk_colour_bands"/>
      <w:pPr>
        <w:pStyle w:val="Heading3"/>
      </w:pPr>
      <w:bookmarkEnd w:id="0"/>
      <w:r>
        <w:rPr>
          <w:b w:val="0"/>
          <w:i w:val="0"/>
        </w:rPr>
        <w:t>2.12 Risk Colour Bands</w:t>
      </w:r>
    </w:p>
    <w:p>
      <w:r>
        <w:rPr>
          <w:b w:val="0"/>
          <w:i w:val="0"/>
        </w:rPr>
        <w:t xml:space="preserve">Segments are colour-coded by their </w:t>
      </w:r>
      <w:r>
        <w:rPr>
          <w:b/>
          <w:i w:val="0"/>
        </w:rPr>
        <w:t>highest relevant risk band</w:t>
      </w:r>
      <w:r>
        <w:rPr>
          <w:b w:val="0"/>
          <w:i w:val="0"/>
        </w:rPr>
        <w:t xml:space="preserve"> so you can quickly spot high-risk areas on the Coding page map.</w:t>
      </w:r>
    </w:p>
    <w:p>
      <w:r>
        <w:rPr>
          <w:b w:val="0"/>
          <w:i w:val="0"/>
        </w:rP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Score</w:t>
            </w:r>
          </w:p>
        </w:tc>
        <w:tc>
          <w:tcPr>
            <w:tcW w:type="dxa" w:w="4320"/>
            <w:shd w:val="clear" w:color="auto" w:fill="E2E8F0"/>
          </w:tcPr>
          <w:p>
            <w:r/>
            <w:r>
              <w:rPr>
                <w:b/>
                <w:i w:val="0"/>
              </w:rPr>
              <w:t>Crash Type</w:t>
            </w:r>
          </w:p>
        </w:tc>
      </w:tr>
      <w:tr>
        <w:tc>
          <w:tcPr>
            <w:tcW w:type="dxa" w:w="4320"/>
          </w:tcPr>
          <w:p>
            <w:r/>
            <w:r>
              <w:rPr>
                <w:b/>
                <w:i w:val="0"/>
              </w:rPr>
              <w:t>BB</w:t>
            </w:r>
          </w:p>
        </w:tc>
        <w:tc>
          <w:tcPr>
            <w:tcW w:type="dxa" w:w="4320"/>
          </w:tcPr>
          <w:p>
            <w:r/>
            <w:r>
              <w:rPr>
                <w:b w:val="0"/>
                <w:i w:val="0"/>
              </w:rPr>
              <w:t>Bicyclist–Bicyclist</w:t>
            </w:r>
          </w:p>
        </w:tc>
      </w:tr>
      <w:tr>
        <w:tc>
          <w:tcPr>
            <w:tcW w:type="dxa" w:w="4320"/>
          </w:tcPr>
          <w:p>
            <w:r/>
            <w:r>
              <w:rPr>
                <w:b/>
                <w:i w:val="0"/>
              </w:rPr>
              <w:t>BP</w:t>
            </w:r>
          </w:p>
        </w:tc>
        <w:tc>
          <w:tcPr>
            <w:tcW w:type="dxa" w:w="4320"/>
          </w:tcPr>
          <w:p>
            <w:r/>
            <w:r>
              <w:rPr>
                <w:b w:val="0"/>
                <w:i w:val="0"/>
              </w:rPr>
              <w:t>Bicyclist–Pedestrian</w:t>
            </w:r>
          </w:p>
        </w:tc>
      </w:tr>
      <w:tr>
        <w:tc>
          <w:tcPr>
            <w:tcW w:type="dxa" w:w="4320"/>
          </w:tcPr>
          <w:p>
            <w:r/>
            <w:r>
              <w:rPr>
                <w:b/>
                <w:i w:val="0"/>
              </w:rPr>
              <w:t>SB</w:t>
            </w:r>
          </w:p>
        </w:tc>
        <w:tc>
          <w:tcPr>
            <w:tcW w:type="dxa" w:w="4320"/>
          </w:tcPr>
          <w:p>
            <w:r/>
            <w:r>
              <w:rPr>
                <w:b w:val="0"/>
                <w:i w:val="0"/>
              </w:rPr>
              <w:t>Single Bicyclist (departure/fall)</w:t>
            </w:r>
          </w:p>
        </w:tc>
      </w:tr>
      <w:tr>
        <w:tc>
          <w:tcPr>
            <w:tcW w:type="dxa" w:w="4320"/>
          </w:tcPr>
          <w:p>
            <w:r/>
            <w:r>
              <w:rPr>
                <w:b/>
                <w:i w:val="0"/>
              </w:rPr>
              <w:t>VB</w:t>
            </w:r>
          </w:p>
        </w:tc>
        <w:tc>
          <w:tcPr>
            <w:tcW w:type="dxa" w:w="4320"/>
          </w:tcPr>
          <w:p>
            <w:r/>
            <w:r>
              <w:rPr>
                <w:b w:val="0"/>
                <w:i w:val="0"/>
              </w:rPr>
              <w:t>Vehicle–Bicyclist</w:t>
            </w:r>
          </w:p>
        </w:tc>
      </w:tr>
    </w:tbl>
    <w:p>
      <w:bookmarkStart w:id="0" w:name="f1_risk_bands_for_bb_bp_sb"/>
      <w:pPr>
        <w:pStyle w:val="Heading4"/>
      </w:pPr>
      <w:bookmarkEnd w:id="0"/>
      <w:r>
        <w:rPr>
          <w:b w:val="0"/>
          <w:i w:val="0"/>
        </w:rP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5</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5 – 10</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10 – 20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20</w:t>
            </w:r>
          </w:p>
        </w:tc>
        <w:tc>
          <w:tcPr>
            <w:tcW w:type="dxa" w:w="1728"/>
          </w:tcPr>
          <w:p>
            <w:r/>
            <w:r>
              <w:rPr>
                <w:b w:val="0"/>
                <w:i w:val="0"/>
              </w:rPr>
              <w:t>🟣 Purple</w:t>
            </w:r>
          </w:p>
        </w:tc>
        <w:tc>
          <w:tcPr>
            <w:tcW w:type="dxa" w:w="1728"/>
          </w:tcPr>
          <w:p>
            <w:r/>
            <w:r>
              <w:rPr>
                <w:rFonts w:ascii="Consolas" w:hAnsi="Consolas"/>
                <w:b w:val="0"/>
                <w:i w:val="0"/>
              </w:rPr>
              <w:t>#CD1AFF</w:t>
            </w:r>
          </w:p>
        </w:tc>
      </w:tr>
    </w:tbl>
    <w:p>
      <w:bookmarkStart w:id="0" w:name="f1_risk_bands_for_vb_vehiclebicyclist"/>
      <w:pPr>
        <w:pStyle w:val="Heading4"/>
      </w:pPr>
      <w:bookmarkEnd w:id="0"/>
      <w:r>
        <w:rPr>
          <w:b w:val="0"/>
          <w:i w:val="0"/>
        </w:rP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10</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10 – 25</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25 – 60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60</w:t>
            </w:r>
          </w:p>
        </w:tc>
        <w:tc>
          <w:tcPr>
            <w:tcW w:type="dxa" w:w="1728"/>
          </w:tcPr>
          <w:p>
            <w:r/>
            <w:r>
              <w:rPr>
                <w:b w:val="0"/>
                <w:i w:val="0"/>
              </w:rPr>
              <w:t>🟣 Purple</w:t>
            </w:r>
          </w:p>
        </w:tc>
        <w:tc>
          <w:tcPr>
            <w:tcW w:type="dxa" w:w="1728"/>
          </w:tcPr>
          <w:p>
            <w:r/>
            <w:r>
              <w:rPr>
                <w:rFonts w:ascii="Consolas" w:hAnsi="Consolas"/>
                <w:b w:val="0"/>
                <w:i w:val="0"/>
              </w:rPr>
              <w:t>#CD1AFF</w:t>
            </w:r>
          </w:p>
        </w:tc>
      </w:tr>
    </w:tbl>
    <w:p>
      <w:pPr>
        <w:ind w:left="432"/>
        <w:pBdr>
          <w:left w:val="single" w:sz="12" w:space="4" w:color="CBD5E0"/>
        </w:pBdr>
      </w:pPr>
      <w:r>
        <w:rPr>
          <w:b/>
          <w:i/>
        </w:rPr>
        <w:t>Overall Risk Level Band</w:t>
      </w:r>
      <w:r>
        <w:rPr>
          <w:b w:val="0"/>
          <w:i/>
        </w:rPr>
        <w:t xml:space="preserve"> = the </w:t>
      </w:r>
      <w:r>
        <w:rPr>
          <w:b/>
          <w:i/>
        </w:rPr>
        <w:t>highest</w:t>
      </w:r>
      <w:r>
        <w:rPr>
          <w:b w:val="0"/>
          <w:i/>
        </w:rPr>
        <w:t xml:space="preserve"> band across BB, BP, SB, and VB for that segment. A single Extreme sub-score makes the overall band Extreme regardless of the others.</w:t>
      </w:r>
    </w:p>
    <w:p>
      <w:bookmarkStart w:id="0" w:name="f1_213_risk_score_rationale__what_drives"/>
      <w:pPr>
        <w:pStyle w:val="Heading3"/>
      </w:pPr>
      <w:bookmarkEnd w:id="0"/>
      <w:r>
        <w:rPr>
          <w:b w:val="0"/>
          <w:i w:val="0"/>
        </w:rPr>
        <w:t>2.13 Risk Score Rationale — What Drives the Score</w:t>
      </w:r>
    </w:p>
    <w:p>
      <w:r>
        <w:rPr>
          <w:b w:val="0"/>
          <w:i w:val="0"/>
        </w:rPr>
        <w:t>Each crash type score is built from a mix of attribute-based risk factors, combined using the CycleRAP methodology:</w:t>
      </w:r>
    </w:p>
    <w:p>
      <w:pPr>
        <w:pStyle w:val="ListBullet"/>
      </w:pPr>
      <w:r>
        <w:rPr>
          <w:b/>
          <w:i w:val="0"/>
        </w:rPr>
        <w:t>Cycling environment factors</w:t>
      </w:r>
      <w:r>
        <w:rPr>
          <w:b w:val="0"/>
          <w:i w:val="0"/>
        </w:rPr>
        <w:t xml:space="preserve"> — facility width, delineation, surface condition, lighting, grade, curvature, flow direction, and traffic mix. Poorer conditions (e.g. a very narrow, unlit, two-way facility with no delineation) compound together to raise the base risk.</w:t>
      </w:r>
    </w:p>
    <w:p>
      <w:pPr>
        <w:pStyle w:val="ListBullet"/>
      </w:pPr>
      <w:r>
        <w:rPr>
          <w:b/>
          <w:i w:val="0"/>
        </w:rPr>
        <w:t>Departure and fall risk</w:t>
      </w:r>
      <w:r>
        <w:rPr>
          <w:b w:val="0"/>
          <w:i w:val="0"/>
        </w:rPr>
        <w:t xml:space="preserve"> — adds risk when a slippery surface, steep grade, or sharp curve could cause a cyclist to lose control and depart the facility; this feeds into the Single-Bicyclist (SB) score.</w:t>
      </w:r>
    </w:p>
    <w:p>
      <w:pPr>
        <w:pStyle w:val="ListBullet"/>
      </w:pPr>
      <w:r>
        <w:rPr>
          <w:b/>
          <w:i w:val="0"/>
        </w:rPr>
        <w:t>Speed-related risk</w:t>
      </w:r>
      <w:r>
        <w:rPr>
          <w:b w:val="0"/>
          <w:i w:val="0"/>
        </w:rPr>
        <w:t xml:space="preserve"> — adds risk where tram/train rails or surface deformation are present, contributing to higher-speed incident scenarios.</w:t>
      </w:r>
    </w:p>
    <w:p>
      <w:pPr>
        <w:pStyle w:val="ListBullet"/>
      </w:pPr>
      <w:r>
        <w:rPr>
          <w:b/>
          <w:i w:val="0"/>
        </w:rPr>
        <w:t>Vehicle interaction risk</w:t>
      </w:r>
      <w:r>
        <w:rPr>
          <w:b w:val="0"/>
          <w:i w:val="0"/>
        </w:rPr>
        <w:t xml:space="preserve"> — adds risk at intersections, property accesses, and where the facility runs adjacent to a road lane. This feeds primarily into the Vehicle-Bicyclist (VB) score, the only score that also accounts for motor vehicle traffic volume (AADT) and operating speed.</w:t>
      </w:r>
    </w:p>
    <w:p>
      <w:r>
        <w:rPr>
          <w:b w:val="0"/>
          <w:i w:val="0"/>
        </w:rPr>
        <w:t xml:space="preserve">Each factor acts as a </w:t>
      </w:r>
      <w:r>
        <w:rPr>
          <w:b/>
          <w:i w:val="0"/>
        </w:rPr>
        <w:t>multiplier</w:t>
      </w:r>
      <w:r>
        <w:rPr>
          <w:b w:val="0"/>
          <w:i w:val="0"/>
        </w:rPr>
        <w:t xml:space="preserve"> on top of a base score — the more adverse conditions present on a segment, the more these multipliers compound, producing a higher score. This is also why fixing a single attribute (e.g. adding street lighting or removing a fixed obstacle) can noticeably reduce the score: it removes one of the multipliers driving the total up.</w:t>
      </w:r>
    </w:p>
    <w:p>
      <w:pPr>
        <w:ind w:left="432"/>
        <w:pBdr>
          <w:left w:val="single" w:sz="12" w:space="4" w:color="CBD5E0"/>
        </w:pBdr>
      </w:pPr>
      <w:r>
        <w:rPr>
          <w:b w:val="0"/>
          <w:i/>
        </w:rPr>
        <w:t xml:space="preserve">For the full formulas, exact multiplier values, and worked examples, see the </w:t>
      </w:r>
      <w:r>
        <w:rPr>
          <w:b/>
          <w:i/>
        </w:rPr>
        <w:t>CycleRAP Reference</w:t>
      </w:r>
      <w:r>
        <w:rPr>
          <w:b w:val="0"/>
          <w:i/>
        </w:rPr>
        <w:t xml:space="preserve"> button (Section 2.2 above) or the Developer Guide → Scoring Logic.</w:t>
      </w:r>
    </w:p>
    <w:p>
      <w:r>
        <w:br w:type="page"/>
      </w:r>
    </w:p>
    <w:p>
      <w:bookmarkStart w:id="0" w:name="f2_3_path_analysis"/>
      <w:pPr>
        <w:pStyle w:val="Heading2"/>
      </w:pPr>
      <w:bookmarkEnd w:id="0"/>
      <w:r>
        <w:rPr>
          <w:b w:val="0"/>
          <w:i w:val="0"/>
        </w:rPr>
        <w:t>3. Path Analysis</w:t>
      </w:r>
    </w:p>
    <w:p>
      <w:r>
        <w:rPr>
          <w:b w:val="0"/>
          <w:i w:val="0"/>
        </w:rPr>
        <w:t>The Path Analysis page is the multi-project analysis workspace.</w:t>
      </w:r>
    </w:p>
    <w:p>
      <w:pPr/>
      <w:r>
        <w:rPr>
          <w:b/>
          <w:i/>
        </w:rPr>
        <w:t>What's new in v2:</w:t>
      </w:r>
      <w:r>
        <w:rPr>
          <w:b w:val="0"/>
          <w:i/>
        </w:rPr>
        <w:t xml:space="preserve"> The Path Analysis page was fully redesigned. The underlying filtering, export, and session-continuity behaviour described below is the same — what changed is layout and a few added conveniences:</w:t>
      </w:r>
    </w:p>
    <w:p>
      <w:pPr>
        <w:pStyle w:val="ListBullet"/>
      </w:pPr>
      <w:r>
        <w:rPr>
          <w:b/>
          <w:i w:val="0"/>
        </w:rPr>
        <w:t>Layout:</w:t>
      </w:r>
      <w:r>
        <w:rPr>
          <w:b w:val="0"/>
          <w:i w:val="0"/>
        </w:rPr>
        <w:t xml:space="preserve"> the top row is now an </w:t>
      </w:r>
      <w:r>
        <w:rPr>
          <w:b/>
          <w:i w:val="0"/>
        </w:rPr>
        <w:t>accordion card</w:t>
      </w:r>
      <w:r>
        <w:rPr>
          <w:b w:val="0"/>
          <w:i w:val="0"/>
        </w:rPr>
        <w:t xml:space="preserve"> with three collapsible sections — *Top Risk Contributors* (open by default), *Toggle Attributes*, and *Current Filters* — next to the map; the bottom row shows *Distribution of Project* next to an *Overall Risk Level* card (stacked risk-band bars per crash type, replacing the v1 pie/bar-only view).</w:t>
      </w:r>
    </w:p>
    <w:p>
      <w:pPr>
        <w:pStyle w:val="ListBullet"/>
      </w:pPr>
      <w:r>
        <w:rPr>
          <w:b/>
          <w:i w:val="0"/>
        </w:rPr>
        <w:t>Map/Table toggle, Jump-to-Project pills, and Download</w:t>
      </w:r>
      <w:r>
        <w:rPr>
          <w:b w:val="0"/>
          <w:i w:val="0"/>
        </w:rPr>
        <w:t xml:space="preserve"> — the Map/Table switch and the project “jump to” pills (now pink) sit above the map; the three separate coloured download buttons are consolidated into a single </w:t>
      </w:r>
      <w:r>
        <w:rPr>
          <w:b/>
          <w:i w:val="0"/>
        </w:rPr>
        <w:t>“Download ▾”</w:t>
      </w:r>
      <w:r>
        <w:rPr>
          <w:b w:val="0"/>
          <w:i w:val="0"/>
        </w:rPr>
        <w:t xml:space="preserve"> dropdown.</w:t>
      </w:r>
    </w:p>
    <w:p>
      <w:pPr>
        <w:pStyle w:val="ListBullet"/>
      </w:pPr>
      <w:r>
        <w:rPr>
          <w:b/>
          <w:i w:val="0"/>
        </w:rPr>
        <w:t>Segment hover thumbnails</w:t>
      </w:r>
      <w:r>
        <w:rPr>
          <w:b w:val="0"/>
          <w:i w:val="0"/>
        </w:rPr>
        <w:t xml:space="preserve"> and </w:t>
      </w:r>
      <w:r>
        <w:rPr>
          <w:b/>
          <w:i w:val="0"/>
        </w:rPr>
        <w:t>Mark Verified (session-only)</w:t>
      </w:r>
      <w:r>
        <w:rPr>
          <w:b w:val="0"/>
          <w:i w:val="0"/>
        </w:rPr>
        <w:t xml:space="preserve"> — see the notes further below in this section for details.</w:t>
      </w:r>
    </w:p>
    <w:p>
      <w:pPr>
        <w:pStyle w:val="ListBullet"/>
      </w:pPr>
      <w:r>
        <w:rPr>
          <w:b/>
          <w:i w:val="0"/>
        </w:rPr>
        <w:t>Generate Report</w:t>
      </w:r>
      <w:r>
        <w:rPr>
          <w:b w:val="0"/>
          <w:i w:val="0"/>
        </w:rPr>
        <w:t xml:space="preserve"> moved from the sidebar onto the canvas, next to the Download dropdown; it reads “📄 Continue Report” instead of “📄 Generate Report” once a report layout already exists in your browser.</w:t>
      </w:r>
    </w:p>
    <w:p>
      <w:pPr>
        <w:pStyle w:val="ListBullet"/>
      </w:pPr>
      <w:r>
        <w:rPr>
          <w:b/>
          <w:i w:val="0"/>
        </w:rPr>
        <w:t>Clear Filters</w:t>
      </w:r>
      <w:r>
        <w:rPr>
          <w:b w:val="0"/>
          <w:i w:val="0"/>
        </w:rPr>
        <w:t xml:space="preserve"> is on-canvas rather than a dedicated sidebar button.</w:t>
      </w:r>
    </w:p>
    <w:p>
      <w:pPr>
        <w:pBdr>
          <w:bottom w:val="single" w:sz="6" w:space="1" w:color="A0AEC0"/>
        </w:pBdr>
      </w:pPr>
    </w:p>
    <w:p>
      <w:bookmarkStart w:id="0" w:name="f2_table_of_contents_2"/>
      <w:pPr>
        <w:pStyle w:val="Heading2"/>
      </w:pPr>
      <w:bookmarkEnd w:id="0"/>
      <w:r>
        <w:rPr>
          <w:b w:val="0"/>
          <w:i w:val="0"/>
        </w:rPr>
        <w:t>Table of Contents</w:t>
      </w:r>
    </w:p>
    <w:p>
      <w:pPr>
        <w:pStyle w:val="ListBullet"/>
      </w:pPr>
      <w:hyperlink w:anchor="f2_31_select_projects">
        <w:r>
          <w:rPr>
            <w:color w:val="2563EB"/>
            <w:u w:val="single"/>
          </w:rPr>
          <w:t xml:space="preserve">3.1 Select Projects</w:t>
        </w:r>
      </w:hyperlink>
    </w:p>
    <w:p>
      <w:pPr>
        <w:pStyle w:val="ListBullet"/>
      </w:pPr>
      <w:hyperlink w:anchor="f2_32_filter_before_loading">
        <w:r>
          <w:rPr>
            <w:color w:val="2563EB"/>
            <w:u w:val="single"/>
          </w:rPr>
          <w:t xml:space="preserve">3.2 Filter Before Loading</w:t>
        </w:r>
      </w:hyperlink>
    </w:p>
    <w:p>
      <w:pPr>
        <w:pStyle w:val="ListBullet"/>
      </w:pPr>
      <w:hyperlink w:anchor="f2_33_analyse_loaded_data">
        <w:r>
          <w:rPr>
            <w:color w:val="2563EB"/>
            <w:u w:val="single"/>
          </w:rPr>
          <w:t xml:space="preserve">3.3 Analyse Loaded Data</w:t>
        </w:r>
      </w:hyperlink>
    </w:p>
    <w:p>
      <w:pPr>
        <w:pStyle w:val="ListBullet2"/>
      </w:pPr>
      <w:hyperlink w:anchor="f2_331_attribute_filters_and_finer_filte">
        <w:r>
          <w:rPr>
            <w:color w:val="2563EB"/>
            <w:u w:val="single"/>
          </w:rPr>
          <w:t xml:space="preserve">3.3.1 Attribute Filters and Finer Filtering</w:t>
        </w:r>
      </w:hyperlink>
    </w:p>
    <w:p>
      <w:pPr>
        <w:pStyle w:val="ListBullet2"/>
      </w:pPr>
      <w:r>
        <w:rPr>
          <w:b w:val="0"/>
          <w:i w:val="0"/>
        </w:rPr>
        <w:t>3.3.2 Finer Filtering — Sub-category Options</w:t>
      </w:r>
    </w:p>
    <w:p>
      <w:pPr>
        <w:pStyle w:val="ListBullet"/>
      </w:pPr>
      <w:hyperlink w:anchor="f2_34_export">
        <w:r>
          <w:rPr>
            <w:color w:val="2563EB"/>
            <w:u w:val="single"/>
          </w:rPr>
          <w:t xml:space="preserve">3.4 Export</w:t>
        </w:r>
      </w:hyperlink>
    </w:p>
    <w:p>
      <w:pPr>
        <w:pStyle w:val="ListBullet"/>
      </w:pPr>
      <w:hyperlink w:anchor="f2_35_session_continuity">
        <w:r>
          <w:rPr>
            <w:color w:val="2563EB"/>
            <w:u w:val="single"/>
          </w:rPr>
          <w:t xml:space="preserve">3.5 Session Continuity</w:t>
        </w:r>
      </w:hyperlink>
    </w:p>
    <w:p>
      <w:pPr>
        <w:pStyle w:val="ListBullet"/>
      </w:pPr>
      <w:r>
        <w:rPr>
          <w:b w:val="0"/>
          <w:i w:val="0"/>
        </w:rPr>
        <w:t>3.6 Finer Filtering Reference</w:t>
      </w:r>
    </w:p>
    <w:p>
      <w:pPr>
        <w:pBdr>
          <w:bottom w:val="single" w:sz="6" w:space="1" w:color="A0AEC0"/>
        </w:pBdr>
      </w:pPr>
    </w:p>
    <w:p>
      <w:bookmarkStart w:id="0" w:name="f2_31_select_projects"/>
      <w:pPr>
        <w:pStyle w:val="Heading3"/>
      </w:pPr>
      <w:bookmarkEnd w:id="0"/>
      <w:r>
        <w:rPr>
          <w:b w:val="0"/>
          <w:i w:val="0"/>
        </w:rPr>
        <w:t>3.1 Select Projects</w:t>
      </w:r>
    </w:p>
    <w:p>
      <w:r>
        <w:rPr>
          <w:b w:val="0"/>
          <w:i w:val="0"/>
        </w:rPr>
        <w:t xml:space="preserve">You can select one or more projects to analyse together. The search box matches both </w:t>
      </w:r>
      <w:r>
        <w:rPr>
          <w:b/>
          <w:i w:val="0"/>
        </w:rPr>
        <w:t>project names</w:t>
      </w:r>
      <w:r>
        <w:rPr>
          <w:b w:val="0"/>
          <w:i w:val="0"/>
        </w:rPr>
        <w:t xml:space="preserve"> and </w:t>
      </w:r>
      <w:r>
        <w:rPr>
          <w:b/>
          <w:i w:val="0"/>
        </w:rPr>
        <w:t>source road names</w:t>
      </w:r>
      <w:r>
        <w:rPr>
          <w:b w:val="0"/>
          <w:i w:val="0"/>
        </w:rPr>
        <w:t>, so you can find projects even when the project title and road name differ.</w:t>
      </w:r>
    </w:p>
    <w:p>
      <w:bookmarkStart w:id="0" w:name="f2_32_filter_before_loading"/>
      <w:pPr>
        <w:pStyle w:val="Heading3"/>
      </w:pPr>
      <w:bookmarkEnd w:id="0"/>
      <w:r>
        <w:rPr>
          <w:b w:val="0"/>
          <w:i w:val="0"/>
        </w:rPr>
        <w:t>3.2 Filter Before Loading</w:t>
      </w:r>
    </w:p>
    <w:p>
      <w:r>
        <w:rPr>
          <w:b w:val="0"/>
          <w:i w:val="0"/>
        </w:rP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Filter</w:t>
            </w:r>
          </w:p>
        </w:tc>
        <w:tc>
          <w:tcPr>
            <w:tcW w:type="dxa" w:w="4320"/>
            <w:shd w:val="clear" w:color="auto" w:fill="E2E8F0"/>
          </w:tcPr>
          <w:p>
            <w:r/>
            <w:r>
              <w:rPr>
                <w:b/>
                <w:i w:val="0"/>
              </w:rPr>
              <w:t>Description</w:t>
            </w:r>
          </w:p>
        </w:tc>
      </w:tr>
      <w:tr>
        <w:tc>
          <w:tcPr>
            <w:tcW w:type="dxa" w:w="4320"/>
          </w:tcPr>
          <w:p>
            <w:r/>
            <w:r>
              <w:rPr>
                <w:b w:val="0"/>
                <w:i w:val="0"/>
              </w:rPr>
              <w:t>Project or road name</w:t>
            </w:r>
          </w:p>
        </w:tc>
        <w:tc>
          <w:tcPr>
            <w:tcW w:type="dxa" w:w="4320"/>
          </w:tcPr>
          <w:p>
            <w:r/>
            <w:r>
              <w:rPr>
                <w:b w:val="0"/>
                <w:i w:val="0"/>
              </w:rPr>
              <w:t>Text search</w:t>
            </w:r>
          </w:p>
        </w:tc>
      </w:tr>
      <w:tr>
        <w:tc>
          <w:tcPr>
            <w:tcW w:type="dxa" w:w="4320"/>
          </w:tcPr>
          <w:p>
            <w:r/>
            <w:r>
              <w:rPr>
                <w:b w:val="0"/>
                <w:i w:val="0"/>
              </w:rPr>
              <w:t>Tag</w:t>
            </w:r>
          </w:p>
        </w:tc>
        <w:tc>
          <w:tcPr>
            <w:tcW w:type="dxa" w:w="4320"/>
          </w:tcPr>
          <w:p>
            <w:r/>
            <w:r>
              <w:rPr>
                <w:b w:val="0"/>
                <w:i w:val="0"/>
              </w:rPr>
              <w:t>e.g. NSC, AMK, Pre, Post</w:t>
            </w:r>
          </w:p>
        </w:tc>
      </w:tr>
      <w:tr>
        <w:tc>
          <w:tcPr>
            <w:tcW w:type="dxa" w:w="4320"/>
          </w:tcPr>
          <w:p>
            <w:r/>
            <w:r>
              <w:rPr>
                <w:b w:val="0"/>
                <w:i w:val="0"/>
              </w:rPr>
              <w:t>Date created range</w:t>
            </w:r>
          </w:p>
        </w:tc>
        <w:tc>
          <w:tcPr>
            <w:tcW w:type="dxa" w:w="4320"/>
          </w:tcPr>
          <w:p>
            <w:r/>
            <w:r>
              <w:rPr>
                <w:b w:val="0"/>
                <w:i w:val="0"/>
              </w:rPr>
              <w:t>Filter projects created within a date window</w:t>
            </w:r>
          </w:p>
        </w:tc>
      </w:tr>
      <w:tr>
        <w:tc>
          <w:tcPr>
            <w:tcW w:type="dxa" w:w="4320"/>
          </w:tcPr>
          <w:p>
            <w:r/>
            <w:r>
              <w:rPr>
                <w:b w:val="0"/>
                <w:i w:val="0"/>
              </w:rPr>
              <w:t>Last updated range</w:t>
            </w:r>
          </w:p>
        </w:tc>
        <w:tc>
          <w:tcPr>
            <w:tcW w:type="dxa" w:w="4320"/>
          </w:tcPr>
          <w:p>
            <w:r/>
            <w:r>
              <w:rPr>
                <w:b w:val="0"/>
                <w:i w:val="0"/>
              </w:rPr>
              <w:t>Filter projects updated within a date window</w:t>
            </w:r>
          </w:p>
        </w:tc>
      </w:tr>
    </w:tbl>
    <w:p>
      <w:bookmarkStart w:id="0" w:name="f2_33_analyse_loaded_data"/>
      <w:pPr>
        <w:pStyle w:val="Heading3"/>
      </w:pPr>
      <w:bookmarkEnd w:id="0"/>
      <w:r>
        <w:rPr>
          <w:b w:val="0"/>
          <w:i w:val="0"/>
        </w:rPr>
        <w:t>3.3 Analyse Loaded Data</w:t>
      </w:r>
    </w:p>
    <w:p>
      <w:r>
        <w:rPr>
          <w:b w:val="0"/>
          <w:i w:val="0"/>
        </w:rPr>
        <w:t>After loading projects, you can:</w:t>
      </w:r>
    </w:p>
    <w:p>
      <w:pPr>
        <w:pStyle w:val="ListBullet"/>
      </w:pPr>
      <w:r>
        <w:rPr>
          <w:b w:val="0"/>
          <w:i w:val="0"/>
        </w:rPr>
        <w:t xml:space="preserve">choose </w:t>
      </w:r>
      <w:r>
        <w:rPr>
          <w:b/>
          <w:i w:val="0"/>
        </w:rPr>
        <w:t>up to five attributes</w:t>
      </w:r>
      <w:r>
        <w:rPr>
          <w:b w:val="0"/>
          <w:i w:val="0"/>
        </w:rPr>
        <w:t xml:space="preserve"> to focus on</w:t>
      </w:r>
    </w:p>
    <w:p>
      <w:pPr>
        <w:pStyle w:val="ListBullet"/>
      </w:pPr>
      <w:r>
        <w:rPr>
          <w:b w:val="0"/>
          <w:i w:val="0"/>
        </w:rPr>
        <w:t>apply segment-level filters (see sections below)</w:t>
      </w:r>
    </w:p>
    <w:p>
      <w:pPr>
        <w:pStyle w:val="ListBullet"/>
      </w:pPr>
      <w:r>
        <w:rPr>
          <w:b w:val="0"/>
          <w:i w:val="0"/>
        </w:rPr>
        <w:t>view attribute distributions</w:t>
      </w:r>
    </w:p>
    <w:p>
      <w:pPr>
        <w:pStyle w:val="ListBullet"/>
      </w:pPr>
      <w:r>
        <w:rPr>
          <w:b w:val="0"/>
          <w:i w:val="0"/>
        </w:rPr>
        <w:t>inspect filtered segments on the map and in the table</w:t>
      </w:r>
    </w:p>
    <w:p>
      <w:pPr>
        <w:pStyle w:val="ListBullet"/>
      </w:pPr>
      <w:r>
        <w:rPr>
          <w:b w:val="0"/>
          <w:i w:val="0"/>
        </w:rPr>
        <w:t>click a segment to navigate to the Coding page to make edits to the attribute(s) (if necessary)</w:t>
      </w:r>
    </w:p>
    <w:p>
      <w:pPr>
        <w:pStyle w:val="ListBullet"/>
      </w:pPr>
      <w:r>
        <w:rPr>
          <w:b w:val="0"/>
          <w:i w:val="0"/>
        </w:rPr>
        <w:t xml:space="preserve">click </w:t>
      </w:r>
      <w:r>
        <w:rPr>
          <w:b/>
          <w:i w:val="0"/>
        </w:rPr>
        <w:t>Back to Analysis</w:t>
      </w:r>
      <w:r>
        <w:rPr>
          <w:b w:val="0"/>
          <w:i w:val="0"/>
        </w:rPr>
        <w:t xml:space="preserve"> to return and continue</w:t>
      </w:r>
    </w:p>
    <w:p>
      <w:r>
        <w:rPr>
          <w:b/>
          <w:i w:val="0"/>
        </w:rPr>
        <w:t>Top Risk Contributors</w:t>
      </w:r>
      <w:r>
        <w:rPr>
          <w:b w:val="0"/>
          <w:i w:val="0"/>
        </w:rPr>
        <w:t xml:space="preserve"> — the panel showing the attributes contributing most to risk scores is </w:t>
      </w:r>
      <w:r>
        <w:rPr>
          <w:b/>
          <w:i w:val="0"/>
        </w:rPr>
        <w:t>reactive to your active filters</w:t>
      </w:r>
      <w:r>
        <w:rPr>
          <w:b w:val="0"/>
          <w:i w:val="0"/>
        </w:rPr>
        <w:t>. As you apply or change segment filters, the Top Risk Contributors list updates automatically to reflect only the filtered subset of segments, so the contributors you see always match the segments currently visible on the map and in the table.</w:t>
      </w:r>
    </w:p>
    <w:p>
      <w:r>
        <w:rPr>
          <w:b/>
          <w:i w:val="0"/>
        </w:rPr>
        <w:t>Segment thumbnails on hover</w:t>
      </w:r>
      <w:r>
        <w:rPr>
          <w:b w:val="0"/>
          <w:i w:val="0"/>
        </w:rPr>
        <w:t xml:space="preserve"> — hovering over a segment dot on the map shows a small thumbnail of its street-level image, along with the project name, segment number, and the value of your currently selected focus attribute (if any). This lets you preview a segment before clicking into it. This hover thumbnail is only available on the Path Analysis map, not on the Coding page map.</w:t>
      </w:r>
    </w:p>
    <w:p>
      <w:pPr/>
      <w:r>
        <w:rPr>
          <w:b/>
          <w:i w:val="0"/>
        </w:rPr>
        <w:t>Clear Filters</w:t>
      </w:r>
      <w:r>
        <w:rPr>
          <w:b w:val="0"/>
          <w:i w:val="0"/>
        </w:rPr>
        <w:t xml:space="preserve"> — clear every active segment filter in one click from the </w:t>
      </w:r>
      <w:r>
        <w:rPr>
          <w:b/>
          <w:i w:val="0"/>
        </w:rPr>
        <w:t>Current Filters</w:t>
      </w:r>
      <w:r>
        <w:rPr>
          <w:b w:val="0"/>
          <w:i w:val="0"/>
        </w:rPr>
        <w:t xml:space="preserve"> section of the accordion (v2) or the dedicated Clear Filters button (v1).</w:t>
      </w:r>
    </w:p>
    <w:p>
      <w:bookmarkStart w:id="0" w:name="f2_331_attribute_filters_and_finer_filte"/>
      <w:pPr>
        <w:pStyle w:val="Heading4"/>
      </w:pPr>
      <w:bookmarkEnd w:id="0"/>
      <w:r>
        <w:rPr>
          <w:b w:val="0"/>
          <w:i w:val="0"/>
        </w:rPr>
        <w:t>3.3.1 Attribute Filters and Finer Filtering</w:t>
      </w:r>
    </w:p>
    <w:p>
      <w:r>
        <w:rPr>
          <w:b w:val="0"/>
          <w:i w:val="0"/>
        </w:rPr>
        <w:t xml:space="preserve">When you select an attribute for analysis, you can filter segments by its coded values. Attributes marked </w:t>
      </w:r>
      <w:r>
        <w:rPr>
          <w:b/>
          <w:i w:val="0"/>
        </w:rPr>
        <w:t>❖</w:t>
      </w:r>
      <w:r>
        <w:rPr>
          <w:b w:val="0"/>
          <w:i w:val="0"/>
        </w:rPr>
        <w:t xml:space="preserve"> also support </w:t>
      </w:r>
      <w:r>
        <w:rPr>
          <w:b/>
          <w:i w:val="0"/>
        </w:rPr>
        <w:t>finer filtering</w:t>
      </w:r>
      <w:r>
        <w:rPr>
          <w:b w:val="0"/>
          <w:i w:val="0"/>
        </w:rPr>
        <w:t xml:space="preserve"> — selecting a specific value (e.g. </w:t>
      </w:r>
      <w:r>
        <w:rPr>
          <w:b w:val="0"/>
          <w:i/>
        </w:rPr>
        <w:t>Present</w:t>
      </w:r>
      <w:r>
        <w:rPr>
          <w:b w:val="0"/>
          <w:i w:val="0"/>
        </w:rPr>
        <w:t xml:space="preserve">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Filter Values</w:t>
            </w:r>
          </w:p>
        </w:tc>
        <w:tc>
          <w:tcPr>
            <w:tcW w:type="dxa" w:w="2880"/>
            <w:shd w:val="clear" w:color="auto" w:fill="E2E8F0"/>
          </w:tcPr>
          <w:p>
            <w:r/>
            <w:r>
              <w:rPr>
                <w:b/>
                <w:i w:val="0"/>
              </w:rPr>
              <w:t>Finer Filter Sub-categories (❖ = available)</w:t>
            </w:r>
          </w:p>
        </w:tc>
      </w:tr>
      <w:tr>
        <w:tc>
          <w:tcPr>
            <w:tcW w:type="dxa" w:w="2880"/>
          </w:tcPr>
          <w:p>
            <w:r/>
            <w:r>
              <w:rPr>
                <w:b w:val="0"/>
                <w:i w:val="0"/>
              </w:rPr>
              <w:t>Overall Risk Level</w:t>
            </w:r>
          </w:p>
        </w:tc>
        <w:tc>
          <w:tcPr>
            <w:tcW w:type="dxa" w:w="2880"/>
          </w:tcPr>
          <w:p>
            <w:r/>
            <w:r>
              <w:rPr>
                <w:b w:val="0"/>
                <w:i w:val="0"/>
              </w:rPr>
              <w:t>1 (Low); 2 (Medium); 3 (High); 4 (Extreme)</w:t>
            </w:r>
          </w:p>
        </w:tc>
        <w:tc>
          <w:tcPr>
            <w:tcW w:type="dxa" w:w="2880"/>
          </w:tcPr>
          <w:p>
            <w:r/>
            <w:r>
              <w:rPr>
                <w:b w:val="0"/>
                <w:i w:val="0"/>
              </w:rPr>
              <w:t>—</w:t>
            </w:r>
          </w:p>
        </w:tc>
      </w:tr>
      <w:tr>
        <w:tc>
          <w:tcPr>
            <w:tcW w:type="dxa" w:w="2880"/>
          </w:tcPr>
          <w:p>
            <w:r/>
            <w:r>
              <w:rPr>
                <w:b w:val="0"/>
                <w:i w:val="0"/>
              </w:rPr>
              <w:t>Facility Type</w:t>
            </w:r>
          </w:p>
        </w:tc>
        <w:tc>
          <w:tcPr>
            <w:tcW w:type="dxa" w:w="2880"/>
          </w:tcPr>
          <w:p>
            <w:r/>
            <w:r>
              <w:rPr>
                <w:b w:val="0"/>
                <w:i w:val="0"/>
              </w:rPr>
              <w:t>Sidewalk; Multi-Use Path; Off-Road Bicycle Path; On-road Bicycle Lane; Road Shoulder; Mixed Traffic Road Lane</w:t>
            </w:r>
          </w:p>
        </w:tc>
        <w:tc>
          <w:tcPr>
            <w:tcW w:type="dxa" w:w="2880"/>
          </w:tcPr>
          <w:p>
            <w:r/>
            <w:r>
              <w:rPr>
                <w:b w:val="0"/>
                <w:i w:val="0"/>
              </w:rPr>
              <w:t>—</w:t>
            </w:r>
          </w:p>
        </w:tc>
      </w:tr>
      <w:tr>
        <w:tc>
          <w:tcPr>
            <w:tcW w:type="dxa" w:w="2880"/>
          </w:tcPr>
          <w:p>
            <w:r/>
            <w:r>
              <w:rPr>
                <w:b w:val="0"/>
                <w:i w:val="0"/>
              </w:rPr>
              <w:t>Area Type</w:t>
            </w:r>
          </w:p>
        </w:tc>
        <w:tc>
          <w:tcPr>
            <w:tcW w:type="dxa" w:w="2880"/>
          </w:tcPr>
          <w:p>
            <w:r/>
            <w:r>
              <w:rPr>
                <w:b w:val="0"/>
                <w:i w:val="0"/>
              </w:rPr>
              <w:t>Urban/CBD; Suburban; Rural; Industrial; Recreational</w:t>
            </w:r>
          </w:p>
        </w:tc>
        <w:tc>
          <w:tcPr>
            <w:tcW w:type="dxa" w:w="2880"/>
          </w:tcPr>
          <w:p>
            <w:r/>
            <w:r>
              <w:rPr>
                <w:b w:val="0"/>
                <w:i w:val="0"/>
              </w:rPr>
              <w:t>—</w:t>
            </w:r>
          </w:p>
        </w:tc>
      </w:tr>
      <w:tr>
        <w:tc>
          <w:tcPr>
            <w:tcW w:type="dxa" w:w="2880"/>
          </w:tcPr>
          <w:p>
            <w:r/>
            <w:r>
              <w:rPr>
                <w:b w:val="0"/>
                <w:i w:val="0"/>
              </w:rPr>
              <w:t>Adjacent Road Lane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Road Lane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Facility Width per Direction </w:t>
            </w:r>
            <w:r>
              <w:rPr>
                <w:b/>
                <w:i w:val="0"/>
              </w:rPr>
              <w:t>❖</w:t>
            </w:r>
          </w:p>
        </w:tc>
        <w:tc>
          <w:tcPr>
            <w:tcW w:type="dxa" w:w="2880"/>
          </w:tcPr>
          <w:p>
            <w:r/>
            <w:r>
              <w:rPr>
                <w:b w:val="0"/>
                <w:i w:val="0"/>
              </w:rPr>
              <w:t>Very Narrow; Narrow; Wide</w:t>
            </w:r>
          </w:p>
        </w:tc>
        <w:tc>
          <w:tcPr>
            <w:tcW w:type="dxa" w:w="2880"/>
          </w:tcPr>
          <w:p>
            <w:r/>
            <w:r>
              <w:rPr>
                <w:b w:val="0"/>
                <w:i w:val="0"/>
              </w:rPr>
              <w:t>Very Narrow: ≤1.5m; &gt;1.5–1.8m; &gt;1.8–&lt;2m · Narrow: 2–&lt;3.5m; 3.5–4m · Wide: &gt;4m</w:t>
            </w:r>
          </w:p>
        </w:tc>
      </w:tr>
      <w:tr>
        <w:tc>
          <w:tcPr>
            <w:tcW w:type="dxa" w:w="2880"/>
          </w:tcPr>
          <w:p>
            <w:r/>
            <w:r>
              <w:rPr>
                <w:b w:val="0"/>
                <w:i w:val="0"/>
              </w:rPr>
              <w:t>Flow Direction</w:t>
            </w:r>
          </w:p>
        </w:tc>
        <w:tc>
          <w:tcPr>
            <w:tcW w:type="dxa" w:w="2880"/>
          </w:tcPr>
          <w:p>
            <w:r/>
            <w:r>
              <w:rPr>
                <w:b w:val="0"/>
                <w:i w:val="0"/>
              </w:rPr>
              <w:t>One Way; Two Way</w:t>
            </w:r>
          </w:p>
        </w:tc>
        <w:tc>
          <w:tcPr>
            <w:tcW w:type="dxa" w:w="2880"/>
          </w:tcPr>
          <w:p>
            <w:r/>
            <w:r>
              <w:rPr>
                <w:b w:val="0"/>
                <w:i w:val="0"/>
              </w:rPr>
              <w:t>—</w:t>
            </w:r>
          </w:p>
        </w:tc>
      </w:tr>
      <w:tr>
        <w:tc>
          <w:tcPr>
            <w:tcW w:type="dxa" w:w="2880"/>
          </w:tcPr>
          <w:p>
            <w:r/>
            <w:r>
              <w:rPr>
                <w:b w:val="0"/>
                <w:i w:val="0"/>
              </w:rPr>
              <w:t>Grade</w:t>
            </w:r>
          </w:p>
        </w:tc>
        <w:tc>
          <w:tcPr>
            <w:tcW w:type="dxa" w:w="2880"/>
          </w:tcPr>
          <w:p>
            <w:r/>
            <w:r>
              <w:rPr>
                <w:b w:val="0"/>
                <w:i w:val="0"/>
              </w:rPr>
              <w:t>≤2° (1:25); 2.9° (1:20); 3.8° (1:15); 4.7° (1:12); ≥5°</w:t>
            </w:r>
          </w:p>
        </w:tc>
        <w:tc>
          <w:tcPr>
            <w:tcW w:type="dxa" w:w="2880"/>
          </w:tcPr>
          <w:p>
            <w:r/>
            <w:r>
              <w:rPr>
                <w:b w:val="0"/>
                <w:i w:val="0"/>
              </w:rPr>
              <w:t>—</w:t>
            </w:r>
          </w:p>
        </w:tc>
      </w:tr>
      <w:tr>
        <w:tc>
          <w:tcPr>
            <w:tcW w:type="dxa" w:w="2880"/>
          </w:tcPr>
          <w:p>
            <w:r/>
            <w:r>
              <w:rPr>
                <w:b w:val="0"/>
                <w:i w:val="0"/>
              </w:rPr>
              <w:t xml:space="preserve">Curvature </w:t>
            </w:r>
            <w:r>
              <w:rPr>
                <w:b/>
                <w:i w:val="0"/>
              </w:rPr>
              <w:t>❖</w:t>
            </w:r>
          </w:p>
        </w:tc>
        <w:tc>
          <w:tcPr>
            <w:tcW w:type="dxa" w:w="2880"/>
          </w:tcPr>
          <w:p>
            <w:r/>
            <w:r>
              <w:rPr>
                <w:b w:val="0"/>
                <w:i w:val="0"/>
              </w:rPr>
              <w:t>Sharp Turn Present; No Sharp Turn Present</w:t>
            </w:r>
          </w:p>
        </w:tc>
        <w:tc>
          <w:tcPr>
            <w:tcW w:type="dxa" w:w="2880"/>
          </w:tcPr>
          <w:p>
            <w:r/>
            <w:r>
              <w:rPr>
                <w:b w:val="0"/>
                <w:i w:val="0"/>
              </w:rPr>
              <w:t>Sharp Turn: &lt;6.5m; 6.5–&lt;10m; Path Junction · No Sharp Turn: 10–18m; &gt;18m</w:t>
            </w:r>
          </w:p>
        </w:tc>
      </w:tr>
      <w:tr>
        <w:tc>
          <w:tcPr>
            <w:tcW w:type="dxa" w:w="2880"/>
          </w:tcPr>
          <w:p>
            <w:r/>
            <w:r>
              <w:rPr>
                <w:b w:val="0"/>
                <w:i w:val="0"/>
              </w:rPr>
              <w:t>Street Lighting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Delineation </w:t>
            </w:r>
            <w:r>
              <w:rPr>
                <w:b/>
                <w:i w:val="0"/>
              </w:rPr>
              <w:t>❖</w:t>
            </w:r>
          </w:p>
        </w:tc>
        <w:tc>
          <w:tcPr>
            <w:tcW w:type="dxa" w:w="2880"/>
          </w:tcPr>
          <w:p>
            <w:r/>
            <w:r>
              <w:rPr>
                <w:b w:val="0"/>
                <w:i w:val="0"/>
              </w:rPr>
              <w:t>Present; Not Present</w:t>
            </w:r>
          </w:p>
        </w:tc>
        <w:tc>
          <w:tcPr>
            <w:tcW w:type="dxa" w:w="2880"/>
          </w:tcPr>
          <w:p>
            <w:r/>
            <w:r>
              <w:t>When "Present": Cycling Path; Red Stripe; Signalised Crossing; Traffic Crossing; Zebra Crossing &lt;br&gt; When "Not Present": Faded Marking</w:t>
            </w:r>
          </w:p>
        </w:tc>
      </w:tr>
      <w:tr>
        <w:tc>
          <w:tcPr>
            <w:tcW w:type="dxa" w:w="2880"/>
          </w:tcPr>
          <w:p>
            <w:r/>
            <w:r>
              <w:rPr>
                <w:b w:val="0"/>
                <w:i w:val="0"/>
              </w:rPr>
              <w:t xml:space="preserve">Fixed Obstacle on Facility </w:t>
            </w:r>
            <w:r>
              <w:rPr>
                <w:b/>
                <w:i w:val="0"/>
              </w:rPr>
              <w:t>❖</w:t>
            </w:r>
          </w:p>
        </w:tc>
        <w:tc>
          <w:tcPr>
            <w:tcW w:type="dxa" w:w="2880"/>
          </w:tcPr>
          <w:p>
            <w:r/>
            <w:r>
              <w:rPr>
                <w:b w:val="0"/>
                <w:i w:val="0"/>
              </w:rPr>
              <w:t>Present; Not Present</w:t>
            </w:r>
          </w:p>
        </w:tc>
        <w:tc>
          <w:tcPr>
            <w:tcW w:type="dxa" w:w="2880"/>
          </w:tcPr>
          <w:p>
            <w:r/>
            <w:r>
              <w:t>When "Present": Lamp Post; Traffic Light; Covered Linkway Pole; Bollard; Billboard; Sign Pole; Utility Box; Railing; Vegetation; Others (any obstacle not matching a preset type is standardised to Others)</w:t>
            </w:r>
          </w:p>
        </w:tc>
      </w:tr>
      <w:tr>
        <w:tc>
          <w:tcPr>
            <w:tcW w:type="dxa" w:w="2880"/>
          </w:tcPr>
          <w:p>
            <w:r/>
            <w:r>
              <w:rPr>
                <w:b w:val="0"/>
                <w:i w:val="0"/>
              </w:rPr>
              <w:t xml:space="preserve">Non-Fixed Obstacle on Facility </w:t>
            </w:r>
            <w:r>
              <w:rPr>
                <w:b/>
                <w:i w:val="0"/>
              </w:rPr>
              <w:t>❖</w:t>
            </w:r>
          </w:p>
        </w:tc>
        <w:tc>
          <w:tcPr>
            <w:tcW w:type="dxa" w:w="2880"/>
          </w:tcPr>
          <w:p>
            <w:r/>
            <w:r>
              <w:rPr>
                <w:b w:val="0"/>
                <w:i w:val="0"/>
              </w:rPr>
              <w:t>Present; Not Present</w:t>
            </w:r>
          </w:p>
        </w:tc>
        <w:tc>
          <w:tcPr>
            <w:tcW w:type="dxa" w:w="2880"/>
          </w:tcPr>
          <w:p>
            <w:r/>
            <w:r>
              <w:t>When "Present": Barrier; Bin; Bicycle; Cone; Others (any obstacle not matching a preset type is standardised to Others)</w:t>
            </w:r>
          </w:p>
        </w:tc>
      </w:tr>
      <w:tr>
        <w:tc>
          <w:tcPr>
            <w:tcW w:type="dxa" w:w="2880"/>
          </w:tcPr>
          <w:p>
            <w:r/>
            <w:r>
              <w:rPr>
                <w:b w:val="0"/>
                <w:i w:val="0"/>
              </w:rPr>
              <w:t>Light Segregation</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Intersection or Road Crossing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Crossing Facility </w:t>
            </w:r>
            <w:r>
              <w:rPr>
                <w:b/>
                <w:i w:val="0"/>
              </w:rPr>
              <w:t>❖</w:t>
            </w:r>
          </w:p>
        </w:tc>
        <w:tc>
          <w:tcPr>
            <w:tcW w:type="dxa" w:w="2880"/>
          </w:tcPr>
          <w:p>
            <w:r/>
            <w:r>
              <w:rPr>
                <w:b w:val="0"/>
                <w:i w:val="0"/>
              </w:rPr>
              <w:t>Present; Not Present</w:t>
            </w:r>
          </w:p>
        </w:tc>
        <w:tc>
          <w:tcPr>
            <w:tcW w:type="dxa" w:w="2880"/>
          </w:tcPr>
          <w:p>
            <w:r/>
            <w:r>
              <w:rPr>
                <w:b w:val="0"/>
                <w:i w:val="0"/>
              </w:rPr>
              <w:t>When "Present": Zebra Crossing; Signalised PC; Bicycle Crossing; Unsignalised Junction; Development Access</w:t>
            </w:r>
          </w:p>
        </w:tc>
      </w:tr>
      <w:tr>
        <w:tc>
          <w:tcPr>
            <w:tcW w:type="dxa" w:w="2880"/>
          </w:tcPr>
          <w:p>
            <w:r/>
            <w:r>
              <w:rPr>
                <w:b w:val="0"/>
                <w:i w:val="0"/>
              </w:rPr>
              <w:t>Property Access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Tram or Train Rails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Major Surface Deformation or Drain Opening </w:t>
            </w:r>
            <w:r>
              <w:rPr>
                <w:b/>
                <w:i w:val="0"/>
              </w:rPr>
              <w:t>❖</w:t>
            </w:r>
          </w:p>
        </w:tc>
        <w:tc>
          <w:tcPr>
            <w:tcW w:type="dxa" w:w="2880"/>
          </w:tcPr>
          <w:p>
            <w:r/>
            <w:r>
              <w:rPr>
                <w:b w:val="0"/>
                <w:i w:val="0"/>
              </w:rPr>
              <w:t>Present; Not Present</w:t>
            </w:r>
          </w:p>
        </w:tc>
        <w:tc>
          <w:tcPr>
            <w:tcW w:type="dxa" w:w="2880"/>
          </w:tcPr>
          <w:p>
            <w:r/>
            <w:r>
              <w:rPr>
                <w:b w:val="0"/>
                <w:i w:val="0"/>
              </w:rPr>
              <w:t>When "Present": Footpath crack; Footpath uneven; Footpath Uneven IMU</w:t>
            </w:r>
          </w:p>
        </w:tc>
      </w:tr>
      <w:tr>
        <w:tc>
          <w:tcPr>
            <w:tcW w:type="dxa" w:w="2880"/>
          </w:tcPr>
          <w:p>
            <w:r/>
            <w:r>
              <w:rPr>
                <w:b w:val="0"/>
                <w:i w:val="0"/>
              </w:rPr>
              <w:t>Peak Pedestrian Flow</w:t>
            </w:r>
          </w:p>
        </w:tc>
        <w:tc>
          <w:tcPr>
            <w:tcW w:type="dxa" w:w="2880"/>
          </w:tcPr>
          <w:p>
            <w:r/>
            <w:r>
              <w:rPr>
                <w:b w:val="0"/>
                <w:i w:val="0"/>
              </w:rPr>
              <w:t>None; Low; Moderate to High</w:t>
            </w:r>
          </w:p>
        </w:tc>
        <w:tc>
          <w:tcPr>
            <w:tcW w:type="dxa" w:w="2880"/>
          </w:tcPr>
          <w:p>
            <w:r/>
            <w:r>
              <w:rPr>
                <w:b w:val="0"/>
                <w:i w:val="0"/>
              </w:rPr>
              <w:t>—</w:t>
            </w:r>
          </w:p>
        </w:tc>
      </w:tr>
      <w:tr>
        <w:tc>
          <w:tcPr>
            <w:tcW w:type="dxa" w:w="2880"/>
          </w:tcPr>
          <w:p>
            <w:r/>
            <w:r>
              <w:rPr>
                <w:b w:val="0"/>
                <w:i w:val="0"/>
              </w:rPr>
              <w:t>Peak Bicycle/LV Traffic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Observed Proportion of Cargo Bikes</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Heavy Vehicle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Bicycle/LV Speed – Average</w:t>
            </w:r>
          </w:p>
        </w:tc>
        <w:tc>
          <w:tcPr>
            <w:tcW w:type="dxa" w:w="2880"/>
          </w:tcPr>
          <w:p>
            <w:r/>
            <w:r>
              <w:rPr>
                <w:b w:val="0"/>
                <w:i w:val="0"/>
              </w:rPr>
              <w:t>&lt; 20 km/h; ≥ 20 km/h</w:t>
            </w:r>
          </w:p>
        </w:tc>
        <w:tc>
          <w:tcPr>
            <w:tcW w:type="dxa" w:w="2880"/>
          </w:tcPr>
          <w:p>
            <w:r/>
            <w:r>
              <w:rPr>
                <w:b w:val="0"/>
                <w:i w:val="0"/>
              </w:rPr>
              <w:t>—</w:t>
            </w:r>
          </w:p>
        </w:tc>
      </w:tr>
      <w:tr>
        <w:tc>
          <w:tcPr>
            <w:tcW w:type="dxa" w:w="2880"/>
          </w:tcPr>
          <w:p>
            <w:r/>
            <w:r>
              <w:rPr>
                <w:b w:val="0"/>
                <w:i w:val="0"/>
              </w:rPr>
              <w:t>Road Speed Limit</w:t>
            </w:r>
          </w:p>
        </w:tc>
        <w:tc>
          <w:tcPr>
            <w:tcW w:type="dxa" w:w="2880"/>
          </w:tcPr>
          <w:p>
            <w:r/>
            <w:r>
              <w:rPr>
                <w:b w:val="0"/>
                <w:i w:val="0"/>
              </w:rPr>
              <w:t>NA; 30 km/h; 40 km/h; 50 km/h; 60 km/h; 70 km/h; 80 km/h; 90 km/h</w:t>
            </w:r>
          </w:p>
        </w:tc>
        <w:tc>
          <w:tcPr>
            <w:tcW w:type="dxa" w:w="2880"/>
          </w:tcPr>
          <w:p>
            <w:r/>
            <w:r>
              <w:rPr>
                <w:b w:val="0"/>
                <w:i w:val="0"/>
              </w:rPr>
              <w:t>—</w:t>
            </w:r>
          </w:p>
        </w:tc>
      </w:tr>
    </w:tbl>
    <w:p>
      <w:r>
        <w:rPr>
          <w:b/>
          <w:i w:val="0"/>
        </w:rPr>
        <w:t>How to use finer filtering:</w:t>
      </w:r>
    </w:p>
    <w:p>
      <w:pPr>
        <w:pStyle w:val="ListNumber"/>
      </w:pPr>
      <w:r>
        <w:rPr>
          <w:b w:val="0"/>
          <w:i w:val="0"/>
        </w:rPr>
        <w:t xml:space="preserve">In the Filter panel, select an attribute that supports finer filtering (marked </w:t>
      </w:r>
      <w:r>
        <w:rPr>
          <w:b/>
          <w:i w:val="0"/>
        </w:rPr>
        <w:t>❖</w:t>
      </w:r>
      <w:r>
        <w:rPr>
          <w:b w:val="0"/>
          <w:i w:val="0"/>
        </w:rPr>
        <w:t>).</w:t>
      </w:r>
    </w:p>
    <w:p>
      <w:pPr>
        <w:pStyle w:val="ListNumber"/>
      </w:pPr>
      <w:r>
        <w:rPr>
          <w:b w:val="0"/>
          <w:i w:val="0"/>
        </w:rPr>
        <w:t xml:space="preserve">Choose a top-level value (e.g. </w:t>
      </w:r>
      <w:r>
        <w:rPr>
          <w:b w:val="0"/>
          <w:i/>
        </w:rPr>
        <w:t>Present</w:t>
      </w:r>
      <w:r>
        <w:rPr>
          <w:b w:val="0"/>
          <w:i w:val="0"/>
        </w:rPr>
        <w:t xml:space="preserve"> for Fixed Obstacle on Facility).</w:t>
      </w:r>
    </w:p>
    <w:p>
      <w:pPr>
        <w:pStyle w:val="ListNumber"/>
      </w:pPr>
      <w:r>
        <w:rPr>
          <w:b w:val="0"/>
          <w:i w:val="0"/>
        </w:rPr>
        <w:t>A second dropdown appears — select the specific sub-type you want to highlight.</w:t>
      </w:r>
    </w:p>
    <w:p>
      <w:pPr>
        <w:pStyle w:val="ListNumber"/>
      </w:pPr>
      <w:r>
        <w:rPr>
          <w:b w:val="0"/>
          <w:i w:val="0"/>
        </w:rPr>
        <w:t>The map immediately updates to colour only segments matching that sub-type.</w:t>
      </w:r>
    </w:p>
    <w:p>
      <w:pPr>
        <w:pStyle w:val="ListNumber"/>
      </w:pPr>
      <w:r>
        <w:rPr>
          <w:b w:val="0"/>
          <w:i w:val="0"/>
        </w:rPr>
        <w:t xml:space="preserve">To adjust or clear the sub-filter, click the </w:t>
      </w:r>
      <w:r>
        <w:rPr>
          <w:b/>
          <w:i w:val="0"/>
        </w:rPr>
        <w:t>×</w:t>
      </w:r>
      <w:r>
        <w:rPr>
          <w:b w:val="0"/>
          <w:i w:val="0"/>
        </w:rPr>
        <w:t xml:space="preserve"> on the active sub-category chip, or change the top-level value.</w:t>
      </w:r>
    </w:p>
    <w:p>
      <w:pPr>
        <w:ind w:left="432"/>
        <w:pBdr>
          <w:left w:val="single" w:sz="12" w:space="4" w:color="CBD5E0"/>
        </w:pBdr>
      </w:pPr>
      <w:r>
        <w:rPr>
          <w:b/>
          <w:i/>
        </w:rPr>
        <w:t>If the finer filtering colours are not appearing correctly on the map</w:t>
      </w:r>
      <w:r>
        <w:rPr>
          <w:b w:val="0"/>
          <w:i/>
        </w:rPr>
        <w:t>, it is likely because the source attribute was coded incorrectly for some segments. To fix this:</w:t>
      </w:r>
    </w:p>
    <w:p>
      <w:pPr>
        <w:pStyle w:val="ListNumber"/>
        <w:ind w:left="864"/>
        <w:pBdr>
          <w:left w:val="single" w:sz="12" w:space="4" w:color="CBD5E0"/>
        </w:pBdr>
      </w:pPr>
      <w:r>
        <w:rPr>
          <w:b w:val="0"/>
          <w:i/>
        </w:rPr>
        <w:t>Hover over a segment dot to preview its thumbnail image and confirm it's the right one, then click the affected segment on the map to open it in the Coding page.</w:t>
      </w:r>
    </w:p>
    <w:p>
      <w:pPr>
        <w:pStyle w:val="ListNumber"/>
        <w:ind w:left="864"/>
        <w:pBdr>
          <w:left w:val="single" w:sz="12" w:space="4" w:color="CBD5E0"/>
        </w:pBdr>
      </w:pPr>
      <w:r>
        <w:rPr>
          <w:b w:val="0"/>
          <w:i/>
        </w:rPr>
        <w:t>Review and correct the attribute value (e.g. change the sub-type for Fixed Obstacle Type).</w:t>
      </w:r>
    </w:p>
    <w:p>
      <w:pPr>
        <w:pStyle w:val="ListNumber"/>
        <w:ind w:left="864"/>
        <w:pBdr>
          <w:left w:val="single" w:sz="12" w:space="4" w:color="CBD5E0"/>
        </w:pBdr>
      </w:pPr>
      <w:r>
        <w:rPr>
          <w:b w:val="0"/>
          <w:i/>
        </w:rPr>
        <w:t xml:space="preserve">Save the segment, then click </w:t>
      </w:r>
      <w:r>
        <w:rPr>
          <w:b/>
          <w:i/>
        </w:rPr>
        <w:t>Back to Analysis</w:t>
      </w:r>
      <w:r>
        <w:rPr>
          <w:b w:val="0"/>
          <w:i/>
        </w:rPr>
        <w:t xml:space="preserve"> to return.</w:t>
      </w:r>
    </w:p>
    <w:p>
      <w:pPr>
        <w:pStyle w:val="ListNumber"/>
        <w:ind w:left="864"/>
        <w:pBdr>
          <w:left w:val="single" w:sz="12" w:space="4" w:color="CBD5E0"/>
        </w:pBdr>
      </w:pPr>
      <w:r>
        <w:rPr>
          <w:b w:val="0"/>
          <w:i/>
        </w:rPr>
        <w:t>Re-apply the filter — the updated colour will now be reflected on the map.</w:t>
      </w:r>
    </w:p>
    <w:p>
      <w:pPr>
        <w:pStyle w:val="Heading4"/>
      </w:pPr>
      <w:r>
        <w:rPr>
          <w:b w:val="0"/>
          <w:i w:val="0"/>
        </w:rPr>
        <w:t>3.3.2 Finer Filtering — Sub-category Options</w:t>
      </w:r>
    </w:p>
    <w:p>
      <w:pPr/>
      <w:r>
        <w:rPr>
          <w:b w:val="0"/>
          <w:i w:val="0"/>
        </w:rPr>
        <w:t>Selecting a top-level filter value for any attribute marked ❖ reveals a secondary sub-category dropdown. Each sub-category is shown with a distinct colour on the map.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Attribute</w:t>
            </w:r>
          </w:p>
        </w:tc>
        <w:tc>
          <w:tcPr>
            <w:tcW w:type="dxa" w:w="2880"/>
          </w:tcPr>
          <w:p>
            <w:r/>
            <w:r>
              <w:rPr>
                <w:b/>
              </w:rPr>
              <w:t>Trigger Value</w:t>
            </w:r>
          </w:p>
        </w:tc>
        <w:tc>
          <w:tcPr>
            <w:tcW w:type="dxa" w:w="2880"/>
          </w:tcPr>
          <w:p>
            <w:r/>
            <w:r>
              <w:rPr>
                <w:b/>
              </w:rPr>
              <w:t>Sub-category Options</w:t>
            </w:r>
          </w:p>
        </w:tc>
      </w:tr>
      <w:tr>
        <w:tc>
          <w:tcPr>
            <w:tcW w:type="dxa" w:w="2880"/>
          </w:tcPr>
          <w:p>
            <w:r/>
            <w:r>
              <w:t>Facility Width per Direction</w:t>
            </w:r>
          </w:p>
        </w:tc>
        <w:tc>
          <w:tcPr>
            <w:tcW w:type="dxa" w:w="2880"/>
          </w:tcPr>
          <w:p>
            <w:r/>
            <w:r>
              <w:t>Very Narrow</w:t>
            </w:r>
          </w:p>
        </w:tc>
        <w:tc>
          <w:tcPr>
            <w:tcW w:type="dxa" w:w="2880"/>
          </w:tcPr>
          <w:p>
            <w:r/>
            <w:r>
              <w:t>≤1.5 m; &gt;1.5–1.8 m; &gt;1.8–&lt;2 m</w:t>
            </w:r>
          </w:p>
        </w:tc>
      </w:tr>
      <w:tr>
        <w:tc>
          <w:tcPr>
            <w:tcW w:type="dxa" w:w="2880"/>
          </w:tcPr>
          <w:p>
            <w:r/>
            <w:r>
              <w:t>Facility Width per Direction</w:t>
            </w:r>
          </w:p>
        </w:tc>
        <w:tc>
          <w:tcPr>
            <w:tcW w:type="dxa" w:w="2880"/>
          </w:tcPr>
          <w:p>
            <w:r/>
            <w:r>
              <w:t>Narrow</w:t>
            </w:r>
          </w:p>
        </w:tc>
        <w:tc>
          <w:tcPr>
            <w:tcW w:type="dxa" w:w="2880"/>
          </w:tcPr>
          <w:p>
            <w:r/>
            <w:r>
              <w:t>2–&lt;3.5 m; 3.5–4 m</w:t>
            </w:r>
          </w:p>
        </w:tc>
      </w:tr>
      <w:tr>
        <w:tc>
          <w:tcPr>
            <w:tcW w:type="dxa" w:w="2880"/>
          </w:tcPr>
          <w:p>
            <w:r/>
            <w:r>
              <w:t>Facility Width per Direction</w:t>
            </w:r>
          </w:p>
        </w:tc>
        <w:tc>
          <w:tcPr>
            <w:tcW w:type="dxa" w:w="2880"/>
          </w:tcPr>
          <w:p>
            <w:r/>
            <w:r>
              <w:t>Wide</w:t>
            </w:r>
          </w:p>
        </w:tc>
        <w:tc>
          <w:tcPr>
            <w:tcW w:type="dxa" w:w="2880"/>
          </w:tcPr>
          <w:p>
            <w:r/>
            <w:r>
              <w:t>&gt;4 m</w:t>
            </w:r>
          </w:p>
        </w:tc>
      </w:tr>
      <w:tr>
        <w:tc>
          <w:tcPr>
            <w:tcW w:type="dxa" w:w="2880"/>
          </w:tcPr>
          <w:p>
            <w:r/>
            <w:r>
              <w:t>Curvature</w:t>
            </w:r>
          </w:p>
        </w:tc>
        <w:tc>
          <w:tcPr>
            <w:tcW w:type="dxa" w:w="2880"/>
          </w:tcPr>
          <w:p>
            <w:r/>
            <w:r>
              <w:t>Sharp Turn Present</w:t>
            </w:r>
          </w:p>
        </w:tc>
        <w:tc>
          <w:tcPr>
            <w:tcW w:type="dxa" w:w="2880"/>
          </w:tcPr>
          <w:p>
            <w:r/>
            <w:r>
              <w:t>&lt;6.5 m (footpath threshold); 6.5–&lt;10 m; Path Junction</w:t>
            </w:r>
          </w:p>
        </w:tc>
      </w:tr>
      <w:tr>
        <w:tc>
          <w:tcPr>
            <w:tcW w:type="dxa" w:w="2880"/>
          </w:tcPr>
          <w:p>
            <w:r/>
            <w:r>
              <w:t>Curvature</w:t>
            </w:r>
          </w:p>
        </w:tc>
        <w:tc>
          <w:tcPr>
            <w:tcW w:type="dxa" w:w="2880"/>
          </w:tcPr>
          <w:p>
            <w:r/>
            <w:r>
              <w:t>No Sharp Turn Present</w:t>
            </w:r>
          </w:p>
        </w:tc>
        <w:tc>
          <w:tcPr>
            <w:tcW w:type="dxa" w:w="2880"/>
          </w:tcPr>
          <w:p>
            <w:r/>
            <w:r>
              <w:t>10–18 m; &gt;18 m (cycling path threshold ≥18 m)</w:t>
            </w:r>
          </w:p>
        </w:tc>
      </w:tr>
      <w:tr>
        <w:tc>
          <w:tcPr>
            <w:tcW w:type="dxa" w:w="2880"/>
          </w:tcPr>
          <w:p>
            <w:r/>
            <w:r>
              <w:t>Fixed Obstacle on Facility</w:t>
            </w:r>
          </w:p>
        </w:tc>
        <w:tc>
          <w:tcPr>
            <w:tcW w:type="dxa" w:w="2880"/>
          </w:tcPr>
          <w:p>
            <w:r/>
            <w:r>
              <w:t>Present</w:t>
            </w:r>
          </w:p>
        </w:tc>
        <w:tc>
          <w:tcPr>
            <w:tcW w:type="dxa" w:w="2880"/>
          </w:tcPr>
          <w:p>
            <w:r/>
            <w:r>
              <w:t>Lamp Post; Traffic Light; Covered Linkway Pole; Bollard; Billboard; Sign Pole; Utility Box; Railing; Vegetation; Others (standardised fallback for any unrecognised type)</w:t>
            </w:r>
          </w:p>
        </w:tc>
      </w:tr>
      <w:tr>
        <w:tc>
          <w:tcPr>
            <w:tcW w:type="dxa" w:w="2880"/>
          </w:tcPr>
          <w:p>
            <w:r/>
            <w:r>
              <w:t>Non-Fixed Obstacle on Facility</w:t>
            </w:r>
          </w:p>
        </w:tc>
        <w:tc>
          <w:tcPr>
            <w:tcW w:type="dxa" w:w="2880"/>
          </w:tcPr>
          <w:p>
            <w:r/>
            <w:r>
              <w:t>Present</w:t>
            </w:r>
          </w:p>
        </w:tc>
        <w:tc>
          <w:tcPr>
            <w:tcW w:type="dxa" w:w="2880"/>
          </w:tcPr>
          <w:p>
            <w:r/>
            <w:r>
              <w:t>Barrier; Bin; Bicycle; Cone; Others (standardised fallback for any unrecognised type)</w:t>
            </w:r>
          </w:p>
        </w:tc>
      </w:tr>
      <w:tr>
        <w:tc>
          <w:tcPr>
            <w:tcW w:type="dxa" w:w="2880"/>
          </w:tcPr>
          <w:p>
            <w:r/>
            <w:r>
              <w:t>Delineation</w:t>
            </w:r>
          </w:p>
        </w:tc>
        <w:tc>
          <w:tcPr>
            <w:tcW w:type="dxa" w:w="2880"/>
          </w:tcPr>
          <w:p>
            <w:r/>
            <w:r>
              <w:t>Present</w:t>
            </w:r>
          </w:p>
        </w:tc>
        <w:tc>
          <w:tcPr>
            <w:tcW w:type="dxa" w:w="2880"/>
          </w:tcPr>
          <w:p>
            <w:r/>
            <w:r>
              <w:t>Cycling Path; Red Stripe; Signalised Crossing; Traffic Crossing; Zebra Crossing</w:t>
            </w:r>
          </w:p>
        </w:tc>
      </w:tr>
      <w:tr>
        <w:tc>
          <w:tcPr>
            <w:tcW w:type="dxa" w:w="2880"/>
          </w:tcPr>
          <w:p>
            <w:r/>
            <w:r>
              <w:t>Delineation</w:t>
            </w:r>
          </w:p>
        </w:tc>
        <w:tc>
          <w:tcPr>
            <w:tcW w:type="dxa" w:w="2880"/>
          </w:tcPr>
          <w:p>
            <w:r/>
            <w:r>
              <w:t>Not Present</w:t>
            </w:r>
          </w:p>
        </w:tc>
        <w:tc>
          <w:tcPr>
            <w:tcW w:type="dxa" w:w="2880"/>
          </w:tcPr>
          <w:p>
            <w:r/>
            <w:r>
              <w:t>Faded Marking</w:t>
            </w:r>
          </w:p>
        </w:tc>
      </w:tr>
      <w:tr>
        <w:tc>
          <w:tcPr>
            <w:tcW w:type="dxa" w:w="2880"/>
          </w:tcPr>
          <w:p>
            <w:r/>
            <w:r>
              <w:t>Crossing Facility</w:t>
            </w:r>
          </w:p>
        </w:tc>
        <w:tc>
          <w:tcPr>
            <w:tcW w:type="dxa" w:w="2880"/>
          </w:tcPr>
          <w:p>
            <w:r/>
            <w:r>
              <w:t>Present</w:t>
            </w:r>
          </w:p>
        </w:tc>
        <w:tc>
          <w:tcPr>
            <w:tcW w:type="dxa" w:w="2880"/>
          </w:tcPr>
          <w:p>
            <w:r/>
            <w:r>
              <w:t>Zebra Crossing; Signalised PC; Bicycle Crossing; Unsignalised Junction; Development Access</w:t>
            </w:r>
          </w:p>
        </w:tc>
      </w:tr>
      <w:tr>
        <w:tc>
          <w:tcPr>
            <w:tcW w:type="dxa" w:w="2880"/>
          </w:tcPr>
          <w:p>
            <w:r/>
            <w:r>
              <w:t>Major Surface Deformation or Drain Opening</w:t>
            </w:r>
          </w:p>
        </w:tc>
        <w:tc>
          <w:tcPr>
            <w:tcW w:type="dxa" w:w="2880"/>
          </w:tcPr>
          <w:p>
            <w:r/>
            <w:r>
              <w:t>Present</w:t>
            </w:r>
          </w:p>
        </w:tc>
        <w:tc>
          <w:tcPr>
            <w:tcW w:type="dxa" w:w="2880"/>
          </w:tcPr>
          <w:p>
            <w:r/>
            <w:r>
              <w:t>Footpath crack; Uneven Footpath</w:t>
            </w:r>
          </w:p>
        </w:tc>
      </w:tr>
    </w:tbl>
    <w:p>
      <w:pPr/>
      <w:r>
        <w:rPr>
          <w:b/>
          <w:i w:val="0"/>
        </w:rPr>
        <w:t>How to use finer filtering:</w:t>
      </w:r>
    </w:p>
    <w:p>
      <w:pPr>
        <w:pStyle w:val="ListNumber"/>
      </w:pPr>
      <w:r>
        <w:rPr>
          <w:b w:val="0"/>
          <w:i w:val="0"/>
        </w:rPr>
        <w:t>In the Filter panel, select an attribute that supports finer filtering (marked ❖).</w:t>
      </w:r>
    </w:p>
    <w:p>
      <w:pPr>
        <w:pStyle w:val="ListNumber"/>
      </w:pPr>
      <w:r>
        <w:rPr>
          <w:b w:val="0"/>
          <w:i w:val="0"/>
        </w:rPr>
        <w:t>Choose a top-level value (e.g. Present for Fixed Obstacle on Facility).</w:t>
      </w:r>
    </w:p>
    <w:p>
      <w:pPr>
        <w:pStyle w:val="ListNumber"/>
      </w:pPr>
      <w:r>
        <w:rPr>
          <w:b w:val="0"/>
          <w:i w:val="0"/>
        </w:rPr>
        <w:t>A second dropdown appears — select the specific sub-type you want to highlight.</w:t>
      </w:r>
    </w:p>
    <w:p>
      <w:pPr>
        <w:pStyle w:val="ListNumber"/>
      </w:pPr>
      <w:r>
        <w:rPr>
          <w:b w:val="0"/>
          <w:i w:val="0"/>
        </w:rPr>
        <w:t>The map immediately updates to colour only segments matching that sub-type.</w:t>
      </w:r>
    </w:p>
    <w:p>
      <w:pPr>
        <w:pStyle w:val="ListNumber"/>
      </w:pPr>
      <w:r>
        <w:rPr>
          <w:b w:val="0"/>
          <w:i w:val="0"/>
        </w:rPr>
        <w:t>To adjust or clear the sub-filter, click the × on the active sub-category chip, or change the top-level value.</w:t>
      </w:r>
    </w:p>
    <w:p>
      <w:bookmarkStart w:id="0" w:name="f2_34_export"/>
      <w:pPr>
        <w:pStyle w:val="Heading3"/>
      </w:pPr>
      <w:bookmarkEnd w:id="0"/>
      <w:r>
        <w:rPr>
          <w:b w:val="0"/>
          <w:i w:val="0"/>
        </w:rPr>
        <w:t>3.4 Export</w:t>
      </w:r>
    </w:p>
    <w:p>
      <w:r>
        <w:rPr>
          <w:b w:val="0"/>
          <w:i w:val="0"/>
        </w:rP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Export</w:t>
            </w:r>
          </w:p>
        </w:tc>
        <w:tc>
          <w:tcPr>
            <w:tcW w:type="dxa" w:w="2880"/>
            <w:shd w:val="clear" w:color="auto" w:fill="E2E8F0"/>
          </w:tcPr>
          <w:p>
            <w:r/>
            <w:r>
              <w:rPr>
                <w:b/>
                <w:i w:val="0"/>
              </w:rPr>
              <w:t>Format</w:t>
            </w:r>
          </w:p>
        </w:tc>
        <w:tc>
          <w:tcPr>
            <w:tcW w:type="dxa" w:w="2880"/>
            <w:shd w:val="clear" w:color="auto" w:fill="E2E8F0"/>
          </w:tcPr>
          <w:p>
            <w:r/>
            <w:r>
              <w:rPr>
                <w:b/>
                <w:i w:val="0"/>
              </w:rPr>
              <w:t>Contents</w:t>
            </w:r>
          </w:p>
        </w:tc>
      </w:tr>
      <w:tr>
        <w:tc>
          <w:tcPr>
            <w:tcW w:type="dxa" w:w="2880"/>
          </w:tcPr>
          <w:p>
            <w:r/>
            <w:r>
              <w:rPr>
                <w:b/>
                <w:i w:val="0"/>
              </w:rPr>
              <w:t>Download Table</w:t>
            </w:r>
          </w:p>
        </w:tc>
        <w:tc>
          <w:tcPr>
            <w:tcW w:type="dxa" w:w="2880"/>
          </w:tcPr>
          <w:p>
            <w:r/>
            <w:r>
              <w:rPr>
                <w:b w:val="0"/>
                <w:i w:val="0"/>
              </w:rPr>
              <w:t>CSV</w:t>
            </w:r>
          </w:p>
        </w:tc>
        <w:tc>
          <w:tcPr>
            <w:tcW w:type="dxa" w:w="2880"/>
          </w:tcPr>
          <w:p>
            <w:r/>
            <w:r>
              <w:rPr>
                <w:b w:val="0"/>
                <w:i w:val="0"/>
              </w:rPr>
              <w:t>All currently filtered segment rows</w:t>
            </w:r>
          </w:p>
        </w:tc>
      </w:tr>
      <w:tr>
        <w:tc>
          <w:tcPr>
            <w:tcW w:type="dxa" w:w="2880"/>
          </w:tcPr>
          <w:p>
            <w:r/>
            <w:r>
              <w:rPr>
                <w:b/>
                <w:i w:val="0"/>
              </w:rPr>
              <w:t>Download Images</w:t>
            </w:r>
          </w:p>
        </w:tc>
        <w:tc>
          <w:tcPr>
            <w:tcW w:type="dxa" w:w="2880"/>
          </w:tcPr>
          <w:p>
            <w:r/>
            <w:r>
              <w:rPr>
                <w:b w:val="0"/>
                <w:i w:val="0"/>
              </w:rPr>
              <w:t>ZIP</w:t>
            </w:r>
          </w:p>
        </w:tc>
        <w:tc>
          <w:tcPr>
            <w:tcW w:type="dxa" w:w="2880"/>
          </w:tcPr>
          <w:p>
            <w:r/>
            <w:r>
              <w:rPr>
                <w:b w:val="0"/>
                <w:i w:val="0"/>
              </w:rPr>
              <w:t>All images for the currently filtered segments</w:t>
            </w:r>
          </w:p>
        </w:tc>
      </w:tr>
      <w:tr>
        <w:tc>
          <w:tcPr>
            <w:tcW w:type="dxa" w:w="2880"/>
          </w:tcPr>
          <w:p>
            <w:r/>
            <w:r>
              <w:rPr>
                <w:b/>
                <w:i w:val="0"/>
              </w:rPr>
              <w:t>Download Shapefile</w:t>
            </w:r>
          </w:p>
        </w:tc>
        <w:tc>
          <w:tcPr>
            <w:tcW w:type="dxa" w:w="2880"/>
          </w:tcPr>
          <w:p>
            <w:r/>
            <w:r>
              <w:rPr>
                <w:b w:val="0"/>
                <w:i w:val="0"/>
              </w:rPr>
              <w:t>ZIP (Shapefile)</w:t>
            </w:r>
          </w:p>
        </w:tc>
        <w:tc>
          <w:tcPr>
            <w:tcW w:type="dxa" w:w="2880"/>
          </w:tcPr>
          <w:p>
            <w:r/>
            <w:r>
              <w:rPr>
                <w:b w:val="0"/>
                <w:i w:val="0"/>
              </w:rPr>
              <w:t>Filtered segments exported as point geometry with attributes</w:t>
            </w:r>
          </w:p>
        </w:tc>
      </w:tr>
    </w:tbl>
    <w:p>
      <w:r>
        <w:rPr>
          <w:b/>
          <w:i w:val="0"/>
        </w:rPr>
        <w:t>Download Shapefile</w:t>
      </w:r>
      <w:r>
        <w:rPr>
          <w:b w:val="0"/>
          <w:i w:val="0"/>
        </w:rPr>
        <w:t xml:space="preserve"> exports the currently visible filtered segments as a standard GIS shapefile package (</w:t>
      </w:r>
      <w:r>
        <w:rPr>
          <w:rFonts w:ascii="Consolas" w:hAnsi="Consolas"/>
          <w:b w:val="0"/>
          <w:i w:val="0"/>
        </w:rPr>
        <w:t>.zip</w:t>
      </w:r>
      <w:r>
        <w:rPr>
          <w:b w:val="0"/>
          <w:i w:val="0"/>
        </w:rPr>
        <w:t xml:space="preserve">). The file is named </w:t>
      </w:r>
      <w:r>
        <w:rPr>
          <w:rFonts w:ascii="Consolas" w:hAnsi="Consolas"/>
          <w:b w:val="0"/>
          <w:i w:val="0"/>
        </w:rPr>
        <w:t>shapefile_export_YYYY-MM-DD.zip</w:t>
      </w:r>
      <w:r>
        <w:rPr>
          <w:b w:val="0"/>
          <w:i w:val="0"/>
        </w:rPr>
        <w:t xml:space="preserve"> and can be opened in QGIS, ArcGIS, or any other GIS application. Only segments that have a valid image reference are included.</w:t>
      </w:r>
    </w:p>
    <w:p>
      <w:pPr>
        <w:ind w:left="432"/>
        <w:pBdr>
          <w:left w:val="single" w:sz="12" w:space="4" w:color="CBD5E0"/>
        </w:pBdr>
      </w:pPr>
      <w:r>
        <w:rPr>
          <w:b/>
          <w:i/>
        </w:rPr>
        <w:t>Project names in exports</w:t>
      </w:r>
      <w:r>
        <w:rPr>
          <w:b w:val="0"/>
          <w:i/>
        </w:rPr>
        <w:t xml:space="preserve"> — the project name shown in the CSV and shapefile exports matches exactly what is displayed in the Path Analysis page, ensuring consistency when cross-referencing exported data against the on-screen analysis.</w:t>
      </w:r>
    </w:p>
    <w:p>
      <w:pPr/>
      <w:r>
        <w:rPr>
          <w:b/>
          <w:i/>
        </w:rPr>
        <w:t>v2 layout:</w:t>
      </w:r>
      <w:r>
        <w:rPr>
          <w:b w:val="0"/>
          <w:i/>
        </w:rPr>
        <w:t xml:space="preserve"> All three exports are reached from a single dark </w:t>
      </w:r>
      <w:r>
        <w:rPr>
          <w:b/>
          <w:i/>
        </w:rPr>
        <w:t>“Download ▾”</w:t>
      </w:r>
      <w:r>
        <w:rPr>
          <w:b w:val="0"/>
          <w:i/>
        </w:rPr>
        <w:t xml:space="preserve"> dropdown button instead of three separate coloured buttons — the export formats and contents themselves are unchanged.</w:t>
      </w:r>
    </w:p>
    <w:p>
      <w:bookmarkStart w:id="0" w:name="f2_35_session_continuity"/>
      <w:pPr>
        <w:pStyle w:val="Heading3"/>
      </w:pPr>
      <w:bookmarkEnd w:id="0"/>
      <w:r>
        <w:rPr>
          <w:b w:val="0"/>
          <w:i w:val="0"/>
        </w:rPr>
        <w:t>3.5 Session Continuity</w:t>
      </w:r>
    </w:p>
    <w:p>
      <w:r>
        <w:rPr>
          <w:b w:val="0"/>
          <w:i w:val="0"/>
        </w:rPr>
        <w:t>Your selections and filters are kept for the browser session, so navigating away (e.g. to edit a segment in Coding) and returning does not immediately clear the analysis setup.</w:t>
      </w:r>
    </w:p>
    <w:p>
      <w:bookmarkStart w:id="0" w:name="f2_filtered_segments_from_path_analysis"/>
      <w:pPr>
        <w:pStyle w:val="Heading4"/>
      </w:pPr>
      <w:bookmarkEnd w:id="0"/>
      <w:r>
        <w:rPr>
          <w:b w:val="0"/>
          <w:i w:val="0"/>
        </w:rPr>
        <w:t>Filtered Segments from Path Analysis</w:t>
      </w:r>
    </w:p>
    <w:p>
      <w:r>
        <w:rPr>
          <w:b w:val="0"/>
          <w:i w:val="0"/>
        </w:rPr>
        <w:t xml:space="preserve">If you click a segment on the Path Analysis map to open it in the Coding page, the coding page map will show </w:t>
      </w:r>
      <w:r>
        <w:rPr>
          <w:b/>
          <w:i w:val="0"/>
        </w:rPr>
        <w:t>only the segments that were visible in your active filter — with the same colours</w:t>
      </w:r>
      <w:r>
        <w:rPr>
          <w:b w:val="0"/>
          <w:i w:val="0"/>
        </w:rPr>
        <w:t xml:space="preserve"> (risk band or finer-filter sub-category colours) carried over from Path Analysis. The currently selected segment is always shown regardless of the filter. This lets you review and correct mis-coded segments by clicking straight through the coloured points on the Coding page map, without needing to keep navigating back and forth to Path Analysis to re-check which segments are affected.</w:t>
      </w:r>
    </w:p>
    <w:p>
      <w:r>
        <w:rPr>
          <w:b w:val="0"/>
          <w:i w:val="0"/>
        </w:rPr>
        <w:t xml:space="preserve">Click </w:t>
      </w:r>
      <w:r>
        <w:rPr>
          <w:b/>
          <w:i w:val="0"/>
        </w:rPr>
        <w:t>Back to Analysis</w:t>
      </w:r>
      <w:r>
        <w:rPr>
          <w:b w:val="0"/>
          <w:i w:val="0"/>
        </w:rPr>
        <w:t xml:space="preserve"> in the sidebar to return to Path Analysis with your filters intact. Secondary attribute (finer filter) colours on the map are </w:t>
      </w:r>
      <w:r>
        <w:rPr>
          <w:b/>
          <w:i w:val="0"/>
        </w:rPr>
        <w:t>automatically refreshed</w:t>
      </w:r>
      <w:r>
        <w:rPr>
          <w:b w:val="0"/>
          <w:i w:val="0"/>
        </w:rPr>
        <w:t xml:space="preserve"> when you return — changes you made to obstacle types or other sub-category attributes in the Coding page will be reflected immediately without needing to re-apply the filter.</w:t>
      </w:r>
    </w:p>
    <w:p>
      <w:bookmarkStart w:id="0" w:name="f2_mark_verified"/>
      <w:pPr>
        <w:pStyle w:val="Heading4"/>
      </w:pPr>
      <w:bookmarkEnd w:id="0"/>
      <w:r>
        <w:rPr>
          <w:b w:val="0"/>
          <w:i w:val="0"/>
        </w:rPr>
        <w:t>Mark Verified</w:t>
      </w:r>
    </w:p>
    <w:p>
      <w:r>
        <w:rPr>
          <w:b w:val="0"/>
          <w:i w:val="0"/>
        </w:rPr>
        <w:t xml:space="preserve">When you open the Coding page from a Path Analysis filter, a </w:t>
      </w:r>
      <w:r>
        <w:rPr>
          <w:b/>
          <w:i w:val="0"/>
        </w:rPr>
        <w:t>Mark Verified</w:t>
      </w:r>
      <w:r>
        <w:rPr>
          <w:b w:val="0"/>
          <w:i w:val="0"/>
        </w:rPr>
        <w:t xml:space="preserve"> button is available. Clicking it toggles the current segment between "Mark Verified" and "✓ Verified" (shown with a green fill). Verified segments are highlighted on the map with a green halo around their point, and their tooltip shows "✓ Verified" — making it easy to track which segments in your filtered set you've already reviewed while working through the list.</w:t>
      </w:r>
    </w:p>
    <w:p>
      <w:pPr>
        <w:ind w:left="432"/>
        <w:pBdr>
          <w:left w:val="single" w:sz="12" w:space="4" w:color="CBD5E0"/>
        </w:pBdr>
      </w:pPr>
      <w:r>
        <w:rPr>
          <w:b/>
          <w:i/>
        </w:rPr>
        <w:t>Mark Verified is not permanently saved.</w:t>
      </w:r>
      <w:r>
        <w:rPr>
          <w:b w:val="0"/>
          <w:i/>
        </w:rPr>
        <w:t xml:space="preserve"> This status is held in memory only for your current session — it is </w:t>
      </w:r>
      <w:r>
        <w:rPr>
          <w:b/>
          <w:i/>
        </w:rPr>
        <w:t>not</w:t>
      </w:r>
      <w:r>
        <w:rPr>
          <w:b w:val="0"/>
          <w:i/>
        </w:rPr>
        <w:t xml:space="preserve"> written to the project or database, and resets if you leave and re-enter the Coding page or reload the browser. Treat it as a temporary checklist while reviewing a batch of segments in one sitting, not as a permanent record.</w:t>
      </w:r>
    </w:p>
    <w:p>
      <w:pPr>
        <w:pStyle w:val="Heading3"/>
      </w:pPr>
      <w:r>
        <w:rPr>
          <w:b w:val="0"/>
          <w:i w:val="0"/>
        </w:rPr>
        <w:t>3.6 Finer Filtering Reference</w:t>
      </w:r>
    </w:p>
    <w:p>
      <w:pPr/>
      <w:r>
        <w:rPr>
          <w:b w:val="0"/>
          <w:i w:val="0"/>
        </w:rPr>
        <w:t>Finer filtering lets you narrow a segment filter down to a specific sub-type within a parent category. When an attribute supports it, selecting a top-level value reveals a second dropdown — and the map immediately updates to colour only the segments that match your exact sub-type.</w:t>
      </w:r>
    </w:p>
    <w:p>
      <w:pPr/>
      <w:r>
        <w:rPr>
          <w:b w:val="0"/>
          <w:i w:val="0"/>
        </w:rPr>
        <w:t>Attributes that support finer filtering are marked ❖ in the filter panel.</w:t>
      </w:r>
    </w:p>
    <w:p>
      <w:pPr>
        <w:pStyle w:val="Heading4"/>
      </w:pPr>
      <w:r>
        <w:rPr>
          <w:b w:val="0"/>
          <w:i w:val="0"/>
        </w:rPr>
        <w:t>Which Attributes Support Finer Filtering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Attribute</w:t>
            </w:r>
          </w:p>
        </w:tc>
        <w:tc>
          <w:tcPr>
            <w:tcW w:type="dxa" w:w="2880"/>
          </w:tcPr>
          <w:p>
            <w:r/>
            <w:r>
              <w:rPr>
                <w:b/>
              </w:rPr>
              <w:t>Top-level Values</w:t>
            </w:r>
          </w:p>
        </w:tc>
        <w:tc>
          <w:tcPr>
            <w:tcW w:type="dxa" w:w="2880"/>
          </w:tcPr>
          <w:p>
            <w:r/>
            <w:r>
              <w:rPr>
                <w:b/>
              </w:rPr>
              <w:t>Sub-category Count</w:t>
            </w:r>
          </w:p>
        </w:tc>
      </w:tr>
      <w:tr>
        <w:tc>
          <w:tcPr>
            <w:tcW w:type="dxa" w:w="2880"/>
          </w:tcPr>
          <w:p>
            <w:r/>
            <w:r>
              <w:t>Facility Width per Direction ❖</w:t>
            </w:r>
          </w:p>
        </w:tc>
        <w:tc>
          <w:tcPr>
            <w:tcW w:type="dxa" w:w="2880"/>
          </w:tcPr>
          <w:p>
            <w:r/>
            <w:r>
              <w:t>Very Narrow; Narrow; Wide</w:t>
            </w:r>
          </w:p>
        </w:tc>
        <w:tc>
          <w:tcPr>
            <w:tcW w:type="dxa" w:w="2880"/>
          </w:tcPr>
          <w:p>
            <w:r/>
            <w:r>
              <w:t>6 width ranges</w:t>
            </w:r>
          </w:p>
        </w:tc>
      </w:tr>
      <w:tr>
        <w:tc>
          <w:tcPr>
            <w:tcW w:type="dxa" w:w="2880"/>
          </w:tcPr>
          <w:p>
            <w:r/>
            <w:r>
              <w:t>Curvature ❖</w:t>
            </w:r>
          </w:p>
        </w:tc>
        <w:tc>
          <w:tcPr>
            <w:tcW w:type="dxa" w:w="2880"/>
          </w:tcPr>
          <w:p>
            <w:r/>
            <w:r>
              <w:t>Sharp Turn Present; No Sharp Turn Present</w:t>
            </w:r>
          </w:p>
        </w:tc>
        <w:tc>
          <w:tcPr>
            <w:tcW w:type="dxa" w:w="2880"/>
          </w:tcPr>
          <w:p>
            <w:r/>
            <w:r>
              <w:t>5 radius ranges</w:t>
            </w:r>
          </w:p>
        </w:tc>
      </w:tr>
      <w:tr>
        <w:tc>
          <w:tcPr>
            <w:tcW w:type="dxa" w:w="2880"/>
          </w:tcPr>
          <w:p>
            <w:r/>
            <w:r>
              <w:t>Fixed Obstacle on Facility ❖</w:t>
            </w:r>
          </w:p>
        </w:tc>
        <w:tc>
          <w:tcPr>
            <w:tcW w:type="dxa" w:w="2880"/>
          </w:tcPr>
          <w:p>
            <w:r/>
            <w:r>
              <w:t>Present; Not Present</w:t>
            </w:r>
          </w:p>
        </w:tc>
        <w:tc>
          <w:tcPr>
            <w:tcW w:type="dxa" w:w="2880"/>
          </w:tcPr>
          <w:p>
            <w:r/>
            <w:r>
              <w:t>10 obstacle types</w:t>
            </w:r>
          </w:p>
        </w:tc>
      </w:tr>
      <w:tr>
        <w:tc>
          <w:tcPr>
            <w:tcW w:type="dxa" w:w="2880"/>
          </w:tcPr>
          <w:p>
            <w:r/>
            <w:r>
              <w:t>Non-Fixed Obstacle on Facility ❖</w:t>
            </w:r>
          </w:p>
        </w:tc>
        <w:tc>
          <w:tcPr>
            <w:tcW w:type="dxa" w:w="2880"/>
          </w:tcPr>
          <w:p>
            <w:r/>
            <w:r>
              <w:t>Present; Not Present</w:t>
            </w:r>
          </w:p>
        </w:tc>
        <w:tc>
          <w:tcPr>
            <w:tcW w:type="dxa" w:w="2880"/>
          </w:tcPr>
          <w:p>
            <w:r/>
            <w:r>
              <w:t>5 obstacle types</w:t>
            </w:r>
          </w:p>
        </w:tc>
      </w:tr>
      <w:tr>
        <w:tc>
          <w:tcPr>
            <w:tcW w:type="dxa" w:w="2880"/>
          </w:tcPr>
          <w:p>
            <w:r/>
            <w:r>
              <w:t>Delineation ❖</w:t>
            </w:r>
          </w:p>
        </w:tc>
        <w:tc>
          <w:tcPr>
            <w:tcW w:type="dxa" w:w="2880"/>
          </w:tcPr>
          <w:p>
            <w:r/>
            <w:r>
              <w:t>Present; Not Present</w:t>
            </w:r>
          </w:p>
        </w:tc>
        <w:tc>
          <w:tcPr>
            <w:tcW w:type="dxa" w:w="2880"/>
          </w:tcPr>
          <w:p>
            <w:r/>
            <w:r>
              <w:t>5 delineation types when Present; 1 type when Not Present</w:t>
            </w:r>
          </w:p>
        </w:tc>
      </w:tr>
      <w:tr>
        <w:tc>
          <w:tcPr>
            <w:tcW w:type="dxa" w:w="2880"/>
          </w:tcPr>
          <w:p>
            <w:r/>
            <w:r>
              <w:t>Crossing Facility ❖</w:t>
            </w:r>
          </w:p>
        </w:tc>
        <w:tc>
          <w:tcPr>
            <w:tcW w:type="dxa" w:w="2880"/>
          </w:tcPr>
          <w:p>
            <w:r/>
            <w:r>
              <w:t>Present; Not Present</w:t>
            </w:r>
          </w:p>
        </w:tc>
        <w:tc>
          <w:tcPr>
            <w:tcW w:type="dxa" w:w="2880"/>
          </w:tcPr>
          <w:p>
            <w:r/>
            <w:r>
              <w:t>5 crossing types</w:t>
            </w:r>
          </w:p>
        </w:tc>
      </w:tr>
      <w:tr>
        <w:tc>
          <w:tcPr>
            <w:tcW w:type="dxa" w:w="2880"/>
          </w:tcPr>
          <w:p>
            <w:r/>
            <w:r>
              <w:t>Major Surface Deformation or Drain Opening ❖</w:t>
            </w:r>
          </w:p>
        </w:tc>
        <w:tc>
          <w:tcPr>
            <w:tcW w:type="dxa" w:w="2880"/>
          </w:tcPr>
          <w:p>
            <w:r/>
            <w:r>
              <w:t>Present; Not Present</w:t>
            </w:r>
          </w:p>
        </w:tc>
        <w:tc>
          <w:tcPr>
            <w:tcW w:type="dxa" w:w="2880"/>
          </w:tcPr>
          <w:p>
            <w:r/>
            <w:r>
              <w:t>3 deformation types</w:t>
            </w:r>
          </w:p>
        </w:tc>
      </w:tr>
    </w:tbl>
    <w:p>
      <w:pPr/>
      <w:r>
        <w:rPr>
          <w:b w:val="0"/>
          <w:i w:val="0"/>
        </w:rPr>
        <w:t>All other attributes use standard single-level filtering.</w:t>
      </w:r>
    </w:p>
    <w:p>
      <w:pPr>
        <w:pStyle w:val="Heading4"/>
      </w:pPr>
      <w:r>
        <w:rPr>
          <w:b w:val="0"/>
          <w:i w:val="0"/>
        </w:rPr>
        <w:t>How to Use Finer Filtering</w:t>
      </w:r>
    </w:p>
    <w:p>
      <w:pPr>
        <w:pStyle w:val="ListNumber"/>
      </w:pPr>
      <w:r>
        <w:rPr>
          <w:b w:val="0"/>
          <w:i w:val="0"/>
        </w:rPr>
        <w:t>Open Path Analysis and load one or more projects.</w:t>
      </w:r>
    </w:p>
    <w:p>
      <w:pPr>
        <w:pStyle w:val="ListNumber"/>
      </w:pPr>
      <w:r>
        <w:rPr>
          <w:b w:val="0"/>
          <w:i w:val="0"/>
        </w:rPr>
        <w:t>In the Filter Segment panel, select an attribute marked ❖ from the dropdown.</w:t>
      </w:r>
    </w:p>
    <w:p>
      <w:pPr>
        <w:pStyle w:val="ListNumber"/>
      </w:pPr>
      <w:r>
        <w:rPr>
          <w:b w:val="0"/>
          <w:i w:val="0"/>
        </w:rPr>
        <w:t>Choose a top-level value (e.g. Present for Crossing Facility).</w:t>
      </w:r>
    </w:p>
    <w:p>
      <w:pPr>
        <w:pStyle w:val="ListNumber"/>
      </w:pPr>
      <w:r>
        <w:rPr>
          <w:b w:val="0"/>
          <w:i w:val="0"/>
        </w:rPr>
        <w:t>A sub-category dropdown appears immediately below — select the specific sub-type you want (e.g. Zebra Crossing).</w:t>
      </w:r>
    </w:p>
    <w:p>
      <w:pPr>
        <w:pStyle w:val="ListNumber"/>
      </w:pPr>
      <w:r>
        <w:rPr>
          <w:b w:val="0"/>
          <w:i w:val="0"/>
        </w:rPr>
        <w:t>The map updates to colour only segments with that sub-type. Segments with other values are shown in grey.</w:t>
      </w:r>
    </w:p>
    <w:p>
      <w:pPr>
        <w:pStyle w:val="ListNumber"/>
      </w:pPr>
      <w:r>
        <w:rPr>
          <w:b w:val="0"/>
          <w:i w:val="0"/>
        </w:rPr>
        <w:t>To change the sub-category, open the second dropdown and choose a different option.</w:t>
      </w:r>
    </w:p>
    <w:p>
      <w:pPr>
        <w:pStyle w:val="ListNumber"/>
      </w:pPr>
      <w:r>
        <w:rPr>
          <w:b w:val="0"/>
          <w:i w:val="0"/>
        </w:rPr>
        <w:t>To clear finer filtering, click the × on the active filter chip, or reset the top-level value to Not Selected.</w:t>
      </w:r>
    </w:p>
    <w:p>
      <w:pPr>
        <w:pStyle w:val="Heading4"/>
      </w:pPr>
      <w:r>
        <w:rPr>
          <w:b w:val="0"/>
          <w:i w:val="0"/>
        </w:rPr>
        <w:t>Sub-category Reference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Attribute</w:t>
            </w:r>
          </w:p>
        </w:tc>
        <w:tc>
          <w:tcPr>
            <w:tcW w:type="dxa" w:w="2160"/>
          </w:tcPr>
          <w:p>
            <w:r/>
            <w:r>
              <w:rPr>
                <w:b/>
              </w:rPr>
              <w:t>Trigger Value</w:t>
            </w:r>
          </w:p>
        </w:tc>
        <w:tc>
          <w:tcPr>
            <w:tcW w:type="dxa" w:w="2160"/>
          </w:tcPr>
          <w:p>
            <w:r/>
            <w:r>
              <w:rPr>
                <w:b/>
              </w:rPr>
              <w:t>Sub-category Options</w:t>
            </w:r>
          </w:p>
        </w:tc>
        <w:tc>
          <w:tcPr>
            <w:tcW w:type="dxa" w:w="2160"/>
          </w:tcPr>
          <w:p>
            <w:r/>
            <w:r>
              <w:rPr>
                <w:b/>
              </w:rPr>
              <w:t>Map Colour Logic</w:t>
            </w:r>
          </w:p>
        </w:tc>
      </w:tr>
      <w:tr>
        <w:tc>
          <w:tcPr>
            <w:tcW w:type="dxa" w:w="2160"/>
          </w:tcPr>
          <w:p>
            <w:r/>
            <w:r>
              <w:t>Facility Width per Direction</w:t>
            </w:r>
          </w:p>
        </w:tc>
        <w:tc>
          <w:tcPr>
            <w:tcW w:type="dxa" w:w="2160"/>
          </w:tcPr>
          <w:p>
            <w:r/>
            <w:r>
              <w:t>Very Narrow</w:t>
            </w:r>
          </w:p>
        </w:tc>
        <w:tc>
          <w:tcPr>
            <w:tcW w:type="dxa" w:w="2160"/>
          </w:tcPr>
          <w:p>
            <w:r/>
            <w:r>
              <w:t>≤1.5 m · &gt;1.5–1.8 m · &gt;1.8–&lt;2 m</w:t>
            </w:r>
          </w:p>
        </w:tc>
        <w:tc>
          <w:tcPr>
            <w:tcW w:type="dxa" w:w="2160"/>
          </w:tcPr>
          <w:p>
            <w:r/>
            <w:r>
              <w:t>Red → Orange → Amber (narrower = more risk)</w:t>
            </w:r>
          </w:p>
        </w:tc>
      </w:tr>
      <w:tr>
        <w:tc>
          <w:tcPr>
            <w:tcW w:type="dxa" w:w="2160"/>
          </w:tcPr>
          <w:p>
            <w:r/>
            <w:r>
              <w:t>Facility Width per Direction</w:t>
            </w:r>
          </w:p>
        </w:tc>
        <w:tc>
          <w:tcPr>
            <w:tcW w:type="dxa" w:w="2160"/>
          </w:tcPr>
          <w:p>
            <w:r/>
            <w:r>
              <w:t>Narrow</w:t>
            </w:r>
          </w:p>
        </w:tc>
        <w:tc>
          <w:tcPr>
            <w:tcW w:type="dxa" w:w="2160"/>
          </w:tcPr>
          <w:p>
            <w:r/>
            <w:r>
              <w:t>2–&lt;3.5 m · 3.5–4 m</w:t>
            </w:r>
          </w:p>
        </w:tc>
        <w:tc>
          <w:tcPr>
            <w:tcW w:type="dxa" w:w="2160"/>
          </w:tcPr>
          <w:p>
            <w:r/>
            <w:r>
              <w:t>Green shades</w:t>
            </w:r>
          </w:p>
        </w:tc>
      </w:tr>
      <w:tr>
        <w:tc>
          <w:tcPr>
            <w:tcW w:type="dxa" w:w="2160"/>
          </w:tcPr>
          <w:p>
            <w:r/>
            <w:r>
              <w:t>Facility Width per Direction</w:t>
            </w:r>
          </w:p>
        </w:tc>
        <w:tc>
          <w:tcPr>
            <w:tcW w:type="dxa" w:w="2160"/>
          </w:tcPr>
          <w:p>
            <w:r/>
            <w:r>
              <w:t>Wide</w:t>
            </w:r>
          </w:p>
        </w:tc>
        <w:tc>
          <w:tcPr>
            <w:tcW w:type="dxa" w:w="2160"/>
          </w:tcPr>
          <w:p>
            <w:r/>
            <w:r>
              <w:t>&gt;4 m</w:t>
            </w:r>
          </w:p>
        </w:tc>
        <w:tc>
          <w:tcPr>
            <w:tcW w:type="dxa" w:w="2160"/>
          </w:tcPr>
          <w:p>
            <w:r/>
            <w:r>
              <w:t>Blue</w:t>
            </w:r>
          </w:p>
        </w:tc>
      </w:tr>
      <w:tr>
        <w:tc>
          <w:tcPr>
            <w:tcW w:type="dxa" w:w="2160"/>
          </w:tcPr>
          <w:p>
            <w:r/>
            <w:r>
              <w:t>Curvature</w:t>
            </w:r>
          </w:p>
        </w:tc>
        <w:tc>
          <w:tcPr>
            <w:tcW w:type="dxa" w:w="2160"/>
          </w:tcPr>
          <w:p>
            <w:r/>
            <w:r>
              <w:t>Sharp Turn Present</w:t>
            </w:r>
          </w:p>
        </w:tc>
        <w:tc>
          <w:tcPr>
            <w:tcW w:type="dxa" w:w="2160"/>
          </w:tcPr>
          <w:p>
            <w:r/>
            <w:r>
              <w:t>&lt;6.5 m (footpath threshold) · 6.5–&lt;10 m · Path Junction</w:t>
            </w:r>
          </w:p>
        </w:tc>
        <w:tc>
          <w:tcPr>
            <w:tcW w:type="dxa" w:w="2160"/>
          </w:tcPr>
          <w:p>
            <w:r/>
            <w:r>
              <w:t>Red · Orange · Purple</w:t>
            </w:r>
          </w:p>
        </w:tc>
      </w:tr>
      <w:tr>
        <w:tc>
          <w:tcPr>
            <w:tcW w:type="dxa" w:w="2160"/>
          </w:tcPr>
          <w:p>
            <w:r/>
            <w:r>
              <w:t>Curvature</w:t>
            </w:r>
          </w:p>
        </w:tc>
        <w:tc>
          <w:tcPr>
            <w:tcW w:type="dxa" w:w="2160"/>
          </w:tcPr>
          <w:p>
            <w:r/>
            <w:r>
              <w:t>No Sharp Turn Present</w:t>
            </w:r>
          </w:p>
        </w:tc>
        <w:tc>
          <w:tcPr>
            <w:tcW w:type="dxa" w:w="2160"/>
          </w:tcPr>
          <w:p>
            <w:r/>
            <w:r>
              <w:t>10–18 m · &gt;18 m (cycling path threshold ≥18 m)</w:t>
            </w:r>
          </w:p>
        </w:tc>
        <w:tc>
          <w:tcPr>
            <w:tcW w:type="dxa" w:w="2160"/>
          </w:tcPr>
          <w:p>
            <w:r/>
            <w:r>
              <w:t>Green · Blue</w:t>
            </w:r>
          </w:p>
        </w:tc>
      </w:tr>
      <w:tr>
        <w:tc>
          <w:tcPr>
            <w:tcW w:type="dxa" w:w="2160"/>
          </w:tcPr>
          <w:p>
            <w:r/>
            <w:r>
              <w:t>Fixed Obstacle on Facility</w:t>
            </w:r>
          </w:p>
        </w:tc>
        <w:tc>
          <w:tcPr>
            <w:tcW w:type="dxa" w:w="2160"/>
          </w:tcPr>
          <w:p>
            <w:r/>
            <w:r>
              <w:t>Present</w:t>
            </w:r>
          </w:p>
        </w:tc>
        <w:tc>
          <w:tcPr>
            <w:tcW w:type="dxa" w:w="2160"/>
          </w:tcPr>
          <w:p>
            <w:r/>
            <w:r>
              <w:t>Lamp Post · Traffic Light · Covered Linkway Pole · Bollard · Billboard · Sign Pole · Utility Box · Railing · Vegetation · Others</w:t>
            </w:r>
          </w:p>
        </w:tc>
        <w:tc>
          <w:tcPr>
            <w:tcW w:type="dxa" w:w="2160"/>
          </w:tcPr>
          <w:p>
            <w:r/>
            <w:r>
              <w:t>Unique colour per type; unrecognised types standardised to Others</w:t>
            </w:r>
          </w:p>
        </w:tc>
      </w:tr>
      <w:tr>
        <w:tc>
          <w:tcPr>
            <w:tcW w:type="dxa" w:w="2160"/>
          </w:tcPr>
          <w:p>
            <w:r/>
            <w:r>
              <w:t>Non-Fixed Obstacle on Facility</w:t>
            </w:r>
          </w:p>
        </w:tc>
        <w:tc>
          <w:tcPr>
            <w:tcW w:type="dxa" w:w="2160"/>
          </w:tcPr>
          <w:p>
            <w:r/>
            <w:r>
              <w:t>Present</w:t>
            </w:r>
          </w:p>
        </w:tc>
        <w:tc>
          <w:tcPr>
            <w:tcW w:type="dxa" w:w="2160"/>
          </w:tcPr>
          <w:p>
            <w:r/>
            <w:r>
              <w:t>Barrier · Bin · Bicycle · Cone · Others</w:t>
            </w:r>
          </w:p>
        </w:tc>
        <w:tc>
          <w:tcPr>
            <w:tcW w:type="dxa" w:w="2160"/>
          </w:tcPr>
          <w:p>
            <w:r/>
            <w:r>
              <w:t>Unique colour per type; unrecognised types standardised to Others</w:t>
            </w:r>
          </w:p>
        </w:tc>
      </w:tr>
      <w:tr>
        <w:tc>
          <w:tcPr>
            <w:tcW w:type="dxa" w:w="2160"/>
          </w:tcPr>
          <w:p>
            <w:r/>
            <w:r>
              <w:t>Delineation</w:t>
            </w:r>
          </w:p>
        </w:tc>
        <w:tc>
          <w:tcPr>
            <w:tcW w:type="dxa" w:w="2160"/>
          </w:tcPr>
          <w:p>
            <w:r/>
            <w:r>
              <w:t>Present</w:t>
            </w:r>
          </w:p>
        </w:tc>
        <w:tc>
          <w:tcPr>
            <w:tcW w:type="dxa" w:w="2160"/>
          </w:tcPr>
          <w:p>
            <w:r/>
            <w:r>
              <w:t>Cycling Path · Red Stripe · Signalised Crossing · Traffic Crossing · Zebra Crossing</w:t>
            </w:r>
          </w:p>
        </w:tc>
        <w:tc>
          <w:tcPr>
            <w:tcW w:type="dxa" w:w="2160"/>
          </w:tcPr>
          <w:p>
            <w:r/>
            <w:r>
              <w:t>Unique colour per type</w:t>
            </w:r>
          </w:p>
        </w:tc>
      </w:tr>
      <w:tr>
        <w:tc>
          <w:tcPr>
            <w:tcW w:type="dxa" w:w="2160"/>
          </w:tcPr>
          <w:p>
            <w:r/>
            <w:r>
              <w:t>Delineation</w:t>
            </w:r>
          </w:p>
        </w:tc>
        <w:tc>
          <w:tcPr>
            <w:tcW w:type="dxa" w:w="2160"/>
          </w:tcPr>
          <w:p>
            <w:r/>
            <w:r>
              <w:t>Not Present</w:t>
            </w:r>
          </w:p>
        </w:tc>
        <w:tc>
          <w:tcPr>
            <w:tcW w:type="dxa" w:w="2160"/>
          </w:tcPr>
          <w:p>
            <w:r/>
            <w:r>
              <w:t>Faded Marking</w:t>
            </w:r>
          </w:p>
        </w:tc>
        <w:tc>
          <w:tcPr>
            <w:tcW w:type="dxa" w:w="2160"/>
          </w:tcPr>
          <w:p>
            <w:r/>
            <w:r>
              <w:t>Unique colour per type</w:t>
            </w:r>
          </w:p>
        </w:tc>
      </w:tr>
      <w:tr>
        <w:tc>
          <w:tcPr>
            <w:tcW w:type="dxa" w:w="2160"/>
          </w:tcPr>
          <w:p>
            <w:r/>
            <w:r>
              <w:t>Crossing Facility</w:t>
            </w:r>
          </w:p>
        </w:tc>
        <w:tc>
          <w:tcPr>
            <w:tcW w:type="dxa" w:w="2160"/>
          </w:tcPr>
          <w:p>
            <w:r/>
            <w:r>
              <w:t>Present</w:t>
            </w:r>
          </w:p>
        </w:tc>
        <w:tc>
          <w:tcPr>
            <w:tcW w:type="dxa" w:w="2160"/>
          </w:tcPr>
          <w:p>
            <w:r/>
            <w:r>
              <w:t>Zebra Crossing · Signalised PC · Bicycle Crossing · Unsignalised Junction · Development Access</w:t>
            </w:r>
          </w:p>
        </w:tc>
        <w:tc>
          <w:tcPr>
            <w:tcW w:type="dxa" w:w="2160"/>
          </w:tcPr>
          <w:p>
            <w:r/>
            <w:r>
              <w:t>Unique colour per type</w:t>
            </w:r>
          </w:p>
        </w:tc>
      </w:tr>
      <w:tr>
        <w:tc>
          <w:tcPr>
            <w:tcW w:type="dxa" w:w="2160"/>
          </w:tcPr>
          <w:p>
            <w:r/>
            <w:r>
              <w:t>Major Surface Deformation or Drain Opening</w:t>
            </w:r>
          </w:p>
        </w:tc>
        <w:tc>
          <w:tcPr>
            <w:tcW w:type="dxa" w:w="2160"/>
          </w:tcPr>
          <w:p>
            <w:r/>
            <w:r>
              <w:t>Present</w:t>
            </w:r>
          </w:p>
        </w:tc>
        <w:tc>
          <w:tcPr>
            <w:tcW w:type="dxa" w:w="2160"/>
          </w:tcPr>
          <w:p>
            <w:r/>
            <w:r>
              <w:t>Footpath crack · Uneven Footpath</w:t>
            </w:r>
          </w:p>
        </w:tc>
        <w:tc>
          <w:tcPr>
            <w:tcW w:type="dxa" w:w="2160"/>
          </w:tcPr>
          <w:p>
            <w:r/>
            <w:r>
              <w:t>Unique colour per type</w:t>
            </w:r>
          </w:p>
        </w:tc>
      </w:tr>
    </w:tbl>
    <w:p>
      <w:pPr>
        <w:pStyle w:val="Heading4"/>
      </w:pPr>
      <w:r>
        <w:rPr>
          <w:b w:val="0"/>
          <w:i w:val="0"/>
        </w:rPr>
        <w:t>Correcting Wrong Sub-category Colours</w:t>
      </w:r>
    </w:p>
    <w:p>
      <w:pPr/>
      <w:r>
        <w:rPr>
          <w:b w:val="0"/>
          <w:i w:val="0"/>
        </w:rPr>
        <w:t>If the map shows unexpected colours when a sub-category filter is active, this usually means the source attribute was coded with an incorrect or missing sub-type value.</w:t>
      </w:r>
    </w:p>
    <w:p>
      <w:pPr>
        <w:pStyle w:val="ListNumber"/>
      </w:pPr>
      <w:r>
        <w:rPr>
          <w:b w:val="0"/>
          <w:i w:val="0"/>
        </w:rPr>
        <w:t>Click the affected segment on the map to select it.</w:t>
      </w:r>
    </w:p>
    <w:p>
      <w:pPr>
        <w:pStyle w:val="ListNumber"/>
      </w:pPr>
      <w:r>
        <w:rPr>
          <w:b w:val="0"/>
          <w:i w:val="0"/>
        </w:rPr>
        <w:t>Click Open in Coding (or navigate to the Coding page from the sidebar).</w:t>
      </w:r>
    </w:p>
    <w:p>
      <w:pPr>
        <w:pStyle w:val="ListNumber"/>
      </w:pPr>
      <w:r>
        <w:rPr>
          <w:b w:val="0"/>
          <w:i w:val="0"/>
        </w:rPr>
        <w:t>In the attribute table, find the relevant attribute (e.g. Fixed Obstacle Type for Fixed Obstacle on Facility).</w:t>
      </w:r>
    </w:p>
    <w:p>
      <w:pPr>
        <w:pStyle w:val="ListNumber"/>
      </w:pPr>
      <w:r>
        <w:rPr>
          <w:b w:val="0"/>
          <w:i w:val="0"/>
        </w:rPr>
        <w:t>Correct the value to the appropriate sub-type from the dropdown.</w:t>
      </w:r>
    </w:p>
    <w:p>
      <w:pPr>
        <w:pStyle w:val="ListNumber"/>
      </w:pPr>
      <w:r>
        <w:rPr>
          <w:b w:val="0"/>
          <w:i w:val="0"/>
        </w:rPr>
        <w:t>Click Save to persist the change and recalculate risk scores.</w:t>
      </w:r>
    </w:p>
    <w:p>
      <w:pPr>
        <w:pStyle w:val="ListNumber"/>
      </w:pPr>
      <w:r>
        <w:rPr>
          <w:b w:val="0"/>
          <w:i w:val="0"/>
        </w:rPr>
        <w:t>Click Back to Analysis in the sidebar to return to Path Analysis.</w:t>
      </w:r>
    </w:p>
    <w:p>
      <w:pPr>
        <w:pStyle w:val="ListNumber"/>
      </w:pPr>
      <w:r>
        <w:rPr>
          <w:b w:val="0"/>
          <w:i w:val="0"/>
        </w:rPr>
        <w:t>Re-apply the same filter — the corrected colour will now appear on the map.</w:t>
      </w:r>
    </w:p>
    <w:p>
      <w:pPr/>
      <w:r>
        <w:rPr>
          <w:b w:val="0"/>
          <w:i/>
        </w:rPr>
        <w:t>This also applies when the CV auto-coder assigns a sub-type incorrectly. The Coding page lets you override any auto-coded value and is the authoritative source for what appears in the filters.</w:t>
      </w:r>
    </w:p>
    <w:p>
      <w:r>
        <w:br w:type="page"/>
      </w:r>
    </w:p>
    <w:p>
      <w:bookmarkStart w:id="0" w:name="f3_4_treatment_application"/>
      <w:pPr>
        <w:pStyle w:val="Heading2"/>
      </w:pPr>
      <w:bookmarkEnd w:id="0"/>
      <w:r>
        <w:rPr>
          <w:b w:val="0"/>
          <w:i w:val="0"/>
        </w:rPr>
        <w:t>4. Treatment Application</w:t>
      </w:r>
    </w:p>
    <w:p>
      <w:r>
        <w:rPr>
          <w:b w:val="0"/>
          <w:i w:val="0"/>
        </w:rP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r>
        <w:rPr>
          <w:b/>
          <w:i/>
        </w:rPr>
        <w:t>What's new in v2:</w:t>
      </w:r>
      <w:r>
        <w:rPr>
          <w:b w:val="0"/>
          <w:i/>
        </w:rPr>
        <w:t xml:space="preserve"> The Treatment Application page was fully redesigned. The core workflow below (select projects → choose By Segment/By Treatment → preview → Apply) is unchanged; what moved is the page chrome:</w:t>
      </w:r>
    </w:p>
    <w:p>
      <w:pPr>
        <w:pStyle w:val="ListBullet"/>
      </w:pPr>
      <w:r>
        <w:rPr>
          <w:b/>
          <w:i w:val="0"/>
        </w:rPr>
        <w:t>On-canvas action row</w:t>
      </w:r>
      <w:r>
        <w:rPr>
          <w:b w:val="0"/>
          <w:i w:val="0"/>
        </w:rPr>
        <w:t xml:space="preserve"> — </w:t>
      </w:r>
      <w:r>
        <w:rPr>
          <w:b/>
          <w:i w:val="0"/>
        </w:rPr>
        <w:t>Save</w:t>
      </w:r>
      <w:r>
        <w:rPr>
          <w:b w:val="0"/>
          <w:i w:val="0"/>
        </w:rPr>
        <w:t xml:space="preserve">, </w:t>
      </w:r>
      <w:r>
        <w:rPr>
          <w:b/>
          <w:i w:val="0"/>
        </w:rPr>
        <w:t>Reset All</w:t>
      </w:r>
      <w:r>
        <w:rPr>
          <w:b w:val="0"/>
          <w:i w:val="0"/>
        </w:rPr>
        <w:t xml:space="preserve">, and </w:t>
      </w:r>
      <w:r>
        <w:rPr>
          <w:b/>
          <w:i w:val="0"/>
        </w:rPr>
        <w:t>Generate/Continue Report</w:t>
      </w:r>
      <w:r>
        <w:rPr>
          <w:b w:val="0"/>
          <w:i w:val="0"/>
        </w:rPr>
        <w:t xml:space="preserve"> now sit in the page title row instead of the sidebar. There is no dedicated </w:t>
      </w:r>
      <w:r>
        <w:rPr>
          <w:b/>
          <w:i w:val="0"/>
        </w:rPr>
        <w:t>Exit</w:t>
      </w:r>
      <w:r>
        <w:rPr>
          <w:b w:val="0"/>
          <w:i w:val="0"/>
        </w:rPr>
        <w:t xml:space="preserve"> button in v2 — clicking any other sidebar link (Home, Quick Select, etc.) takes you straight there.</w:t>
      </w:r>
    </w:p>
    <w:p>
      <w:pPr>
        <w:pStyle w:val="ListBullet"/>
      </w:pPr>
      <w:r>
        <w:rPr>
          <w:b/>
          <w:i w:val="0"/>
        </w:rPr>
        <w:t>“Treat All Segments”</w:t>
      </w:r>
      <w:r>
        <w:rPr>
          <w:b w:val="0"/>
          <w:i w:val="0"/>
        </w:rPr>
        <w:t xml:space="preserve"> (the v1 sidebar shortcut that applied one treatment to every segment regardless of relevance) has been removed. Use </w:t>
      </w:r>
      <w:r>
        <w:rPr>
          <w:b/>
          <w:i w:val="0"/>
        </w:rPr>
        <w:t>By Treatment</w:t>
      </w:r>
      <w:r>
        <w:rPr>
          <w:b w:val="0"/>
          <w:i w:val="0"/>
        </w:rPr>
        <w:t xml:space="preserve"> mode (Step 3) instead — it already limits bulk-apply to segments the treatment is actually eligible for.</w:t>
      </w:r>
    </w:p>
    <w:p>
      <w:pPr>
        <w:pStyle w:val="ListBullet"/>
      </w:pPr>
      <w:r>
        <w:rPr>
          <w:b/>
          <w:i w:val="0"/>
        </w:rPr>
        <w:t>Unsaved-changes guard</w:t>
      </w:r>
      <w:r>
        <w:rPr>
          <w:b w:val="0"/>
          <w:i w:val="0"/>
        </w:rPr>
        <w:t xml:space="preserve"> — segment-by-segment treatment toggles (By Segment mode) auto-save as you go. The only state that can be lost is a </w:t>
      </w:r>
      <w:r>
        <w:rPr>
          <w:b/>
          <w:i w:val="0"/>
        </w:rPr>
        <w:t>staged bulk selection in By Treatment mode that you haven't clicked Apply on yet</w:t>
      </w:r>
      <w:r>
        <w:rPr>
          <w:b w:val="0"/>
          <w:i w:val="0"/>
        </w:rPr>
        <w:t xml:space="preserve"> — navigating away with such a selection pending shows a Save / Discard / Cancel prompt.</w:t>
      </w:r>
    </w:p>
    <w:p>
      <w:pPr>
        <w:pStyle w:val="ListBullet"/>
      </w:pPr>
      <w:r>
        <w:rPr>
          <w:b/>
          <w:i w:val="0"/>
        </w:rPr>
        <w:t>Segment stepper + Effectiveness readout</w:t>
      </w:r>
      <w:r>
        <w:rPr>
          <w:b w:val="0"/>
          <w:i w:val="0"/>
        </w:rPr>
        <w:t xml:space="preserve"> — the segment navigator and an </w:t>
      </w:r>
      <w:r>
        <w:rPr>
          <w:b/>
          <w:i w:val="0"/>
        </w:rPr>
        <w:t>Effectiveness</w:t>
      </w:r>
      <w:r>
        <w:rPr>
          <w:b w:val="0"/>
          <w:i w:val="0"/>
        </w:rPr>
        <w:t xml:space="preserve"> percentage (the share of in-scope segments whose overall risk band improved) now sit together in a context strip below the project tabs.</w:t>
      </w:r>
    </w:p>
    <w:p>
      <w:pPr>
        <w:pStyle w:val="ListBullet"/>
      </w:pPr>
      <w:r>
        <w:rPr>
          <w:b/>
          <w:i w:val="0"/>
        </w:rPr>
        <w:t>Overall Risk Level (bottom section)</w:t>
      </w:r>
      <w:r>
        <w:rPr>
          <w:b w:val="0"/>
          <w:i w:val="0"/>
        </w:rPr>
        <w:t xml:space="preserve"> — the “Overall Treatment Analysis” pie charts (Step 9) are replaced by </w:t>
      </w:r>
      <w:r>
        <w:rPr>
          <w:b/>
          <w:i w:val="0"/>
        </w:rPr>
        <w:t>Before/After stacked risk-band bars</w:t>
      </w:r>
      <w:r>
        <w:rPr>
          <w:b w:val="0"/>
          <w:i w:val="0"/>
        </w:rPr>
        <w:t xml:space="preserve"> per crash type, matching the style used on the Coding and Path Analysis pages.</w:t>
      </w:r>
    </w:p>
    <w:p>
      <w:pPr>
        <w:pBdr>
          <w:bottom w:val="single" w:sz="6" w:space="1" w:color="A0AEC0"/>
        </w:pBdr>
      </w:pPr>
    </w:p>
    <w:p>
      <w:bookmarkStart w:id="0" w:name="f3_table_of_contents_3"/>
      <w:pPr>
        <w:pStyle w:val="Heading2"/>
      </w:pPr>
      <w:bookmarkEnd w:id="0"/>
      <w:r>
        <w:rPr>
          <w:b w:val="0"/>
          <w:i w:val="0"/>
        </w:rPr>
        <w:t>Table of Contents</w:t>
      </w:r>
    </w:p>
    <w:p>
      <w:pPr>
        <w:pStyle w:val="ListBullet"/>
      </w:pPr>
      <w:hyperlink w:anchor="f3_step_1_find_and_load_your_projects">
        <w:r>
          <w:rPr>
            <w:color w:val="2563EB"/>
            <w:u w:val="single"/>
          </w:rPr>
          <w:t xml:space="preserve">Step 1: Find and load your projects</w:t>
        </w:r>
      </w:hyperlink>
    </w:p>
    <w:p>
      <w:pPr>
        <w:pStyle w:val="ListBullet"/>
      </w:pPr>
      <w:hyperlink w:anchor="f3_step_2_understanding_the_workspace_la">
        <w:r>
          <w:rPr>
            <w:color w:val="2563EB"/>
            <w:u w:val="single"/>
          </w:rPr>
          <w:t xml:space="preserve">Step 2: Understanding the workspace layout</w:t>
        </w:r>
      </w:hyperlink>
    </w:p>
    <w:p>
      <w:pPr>
        <w:pStyle w:val="ListBullet"/>
      </w:pPr>
      <w:hyperlink w:anchor="f3_step_3_choose_by_segment_or_by_treatm">
        <w:r>
          <w:rPr>
            <w:color w:val="2563EB"/>
            <w:u w:val="single"/>
          </w:rPr>
          <w:t xml:space="preserve">Step 3: Choose By Segment or By Treatment view</w:t>
        </w:r>
      </w:hyperlink>
    </w:p>
    <w:p>
      <w:pPr>
        <w:pStyle w:val="ListBullet"/>
      </w:pPr>
      <w:hyperlink w:anchor="f3_step_4_select_and_preview_treatments">
        <w:r>
          <w:rPr>
            <w:color w:val="2563EB"/>
            <w:u w:val="single"/>
          </w:rPr>
          <w:t xml:space="preserve">Step 4: Select and preview treatments</w:t>
        </w:r>
      </w:hyperlink>
    </w:p>
    <w:p>
      <w:pPr>
        <w:pStyle w:val="ListBullet"/>
      </w:pPr>
      <w:hyperlink w:anchor="f3_step_5_apply_treatments">
        <w:r>
          <w:rPr>
            <w:color w:val="2563EB"/>
            <w:u w:val="single"/>
          </w:rPr>
          <w:t xml:space="preserve">Step 5: Apply treatments</w:t>
        </w:r>
      </w:hyperlink>
    </w:p>
    <w:p>
      <w:pPr>
        <w:pStyle w:val="ListBullet"/>
      </w:pPr>
      <w:hyperlink w:anchor="f3_step_6_read_the_segment_image_scores_">
        <w:r>
          <w:rPr>
            <w:color w:val="2563EB"/>
            <w:u w:val="single"/>
          </w:rPr>
          <w:t xml:space="preserve">Step 6: Read the segment image, scores, and attributes</w:t>
        </w:r>
      </w:hyperlink>
    </w:p>
    <w:p>
      <w:pPr>
        <w:pStyle w:val="ListBullet"/>
      </w:pPr>
      <w:hyperlink w:anchor="f3_step_7_before_and_after_maps">
        <w:r>
          <w:rPr>
            <w:color w:val="2563EB"/>
            <w:u w:val="single"/>
          </w:rPr>
          <w:t xml:space="preserve">Step 7: Before and After maps</w:t>
        </w:r>
      </w:hyperlink>
    </w:p>
    <w:p>
      <w:pPr>
        <w:pStyle w:val="ListBullet"/>
      </w:pPr>
      <w:hyperlink w:anchor="f3_step_8_generate_ai_visualisations_of_">
        <w:r>
          <w:rPr>
            <w:color w:val="2563EB"/>
            <w:u w:val="single"/>
          </w:rPr>
          <w:t xml:space="preserve">Step 8: Generate AI visualisations of proposed improvements</w:t>
        </w:r>
      </w:hyperlink>
    </w:p>
    <w:p>
      <w:pPr>
        <w:pStyle w:val="ListBullet"/>
      </w:pPr>
      <w:hyperlink w:anchor="f3_step_9_review_the_overall_treatment_a">
        <w:r>
          <w:rPr>
            <w:color w:val="2563EB"/>
            <w:u w:val="single"/>
          </w:rPr>
          <w:t xml:space="preserve">Step 9: Review the Overall Treatment Analysis</w:t>
        </w:r>
      </w:hyperlink>
    </w:p>
    <w:p>
      <w:pPr>
        <w:pStyle w:val="ListBullet"/>
      </w:pPr>
      <w:hyperlink w:anchor="f3_tips_and_common_workflows">
        <w:r>
          <w:rPr>
            <w:color w:val="2563EB"/>
            <w:u w:val="single"/>
          </w:rPr>
          <w:t xml:space="preserve">Tips and common workflows</w:t>
        </w:r>
      </w:hyperlink>
    </w:p>
    <w:p>
      <w:pPr>
        <w:pStyle w:val="ListBullet"/>
      </w:pPr>
      <w:hyperlink w:anchor="f3_410_ai_score_preview__before__after_t">
        <w:r>
          <w:rPr>
            <w:color w:val="2563EB"/>
            <w:u w:val="single"/>
          </w:rPr>
          <w:t xml:space="preserve">4.10 AI Score Preview — Before &amp; After Treatment</w:t>
        </w:r>
      </w:hyperlink>
    </w:p>
    <w:p>
      <w:pPr>
        <w:pBdr>
          <w:bottom w:val="single" w:sz="6" w:space="1" w:color="A0AEC0"/>
        </w:pBdr>
      </w:pPr>
    </w:p>
    <w:p>
      <w:bookmarkStart w:id="0" w:name="f3_step_1_find_and_load_your_projects"/>
      <w:pPr>
        <w:pStyle w:val="Heading3"/>
      </w:pPr>
      <w:bookmarkEnd w:id="0"/>
      <w:r>
        <w:rPr>
          <w:b w:val="0"/>
          <w:i w:val="0"/>
        </w:rPr>
        <w:t>Step 1: Find and load your projects</w:t>
      </w:r>
    </w:p>
    <w:p>
      <w:r>
        <w:rPr>
          <w:b w:val="0"/>
          <w:i w:val="0"/>
        </w:rPr>
        <w:t xml:space="preserve">Project selection is done from the </w:t>
      </w:r>
      <w:r>
        <w:rPr>
          <w:b/>
          <w:i w:val="0"/>
        </w:rPr>
        <w:t>Projects page</w:t>
      </w:r>
      <w:r>
        <w:rPr>
          <w:b w:val="0"/>
          <w:i w:val="0"/>
        </w:rPr>
        <w:t xml:space="preserve">. Select one or more projects and click the green </w:t>
      </w:r>
      <w:r>
        <w:rPr>
          <w:b/>
          <w:i w:val="0"/>
        </w:rPr>
        <w:t>Treatment Application</w:t>
      </w:r>
      <w:r>
        <w:rPr>
          <w:b w:val="0"/>
          <w:i w:val="0"/>
        </w:rPr>
        <w:t xml:space="preserve"> button to load them into the treatment workspace.</w:t>
      </w:r>
    </w:p>
    <w:p>
      <w:pPr>
        <w:pStyle w:val="ListBullet"/>
      </w:pPr>
      <w:r>
        <w:rPr>
          <w:b w:val="0"/>
          <w:i w:val="0"/>
        </w:rPr>
        <w:t xml:space="preserve">Click a row (or tick its checkbox) to select it. Use the </w:t>
      </w:r>
      <w:r>
        <w:rPr>
          <w:b/>
          <w:i w:val="0"/>
        </w:rPr>
        <w:t>Select All</w:t>
      </w:r>
      <w:r>
        <w:rPr>
          <w:b w:val="0"/>
          <w:i w:val="0"/>
        </w:rPr>
        <w:t xml:space="preserve"> row to select all visible projects at once.</w:t>
      </w:r>
    </w:p>
    <w:p>
      <w:pPr>
        <w:pStyle w:val="ListBullet"/>
      </w:pPr>
      <w:r>
        <w:rPr>
          <w:b w:val="0"/>
          <w:i w:val="0"/>
        </w:rPr>
        <w:t xml:space="preserve">Use the </w:t>
      </w:r>
      <w:r>
        <w:rPr>
          <w:b/>
          <w:i w:val="0"/>
        </w:rPr>
        <w:t>Search</w:t>
      </w:r>
      <w:r>
        <w:rPr>
          <w:b w:val="0"/>
          <w:i w:val="0"/>
        </w:rPr>
        <w:t xml:space="preserve"> box or </w:t>
      </w:r>
      <w:r>
        <w:rPr>
          <w:b/>
          <w:i w:val="0"/>
        </w:rPr>
        <w:t>Filter by tag</w:t>
      </w:r>
      <w:r>
        <w:rPr>
          <w:b w:val="0"/>
          <w:i w:val="0"/>
        </w:rPr>
        <w:t xml:space="preserve"> dropdown to find projects more quickly.</w:t>
      </w:r>
    </w:p>
    <w:p>
      <w:pPr>
        <w:pStyle w:val="ListBullet"/>
      </w:pPr>
      <w:r>
        <w:rPr>
          <w:b w:val="0"/>
          <w:i w:val="0"/>
        </w:rPr>
        <w:t>You can load multiple projects together to compare or apply treatments across them in one session.</w:t>
      </w:r>
    </w:p>
    <w:p>
      <w:pPr>
        <w:pStyle w:val="ListBullet"/>
      </w:pPr>
      <w:r>
        <w:rPr>
          <w:b w:val="0"/>
          <w:i w:val="0"/>
        </w:rPr>
        <w:t xml:space="preserve">The </w:t>
      </w:r>
      <w:r>
        <w:rPr>
          <w:b/>
          <w:i w:val="0"/>
        </w:rPr>
        <w:t>Verification Status</w:t>
      </w:r>
      <w:r>
        <w:rPr>
          <w:b w:val="0"/>
          <w:i w:val="0"/>
        </w:rPr>
        <w:t xml:space="preserve"> column shows ✅ for fully verified projects and ⏳ for projects still in progress.</w:t>
      </w:r>
    </w:p>
    <w:p>
      <w:pPr>
        <w:pStyle w:val="ListBullet"/>
      </w:pPr>
      <w:r>
        <w:rPr>
          <w:b w:val="0"/>
          <w:i w:val="0"/>
        </w:rPr>
        <w:t xml:space="preserve">Click the </w:t>
      </w:r>
      <w:r>
        <w:rPr>
          <w:b/>
          <w:i w:val="0"/>
        </w:rPr>
        <w:t>pencil icon</w:t>
      </w:r>
      <w:r>
        <w:rPr>
          <w:b w:val="0"/>
          <w:i w:val="0"/>
        </w:rPr>
        <w:t xml:space="preserve"> in the Actions column to rename a project or change its tags before loading.</w:t>
      </w:r>
    </w:p>
    <w:p>
      <w:pPr/>
      <w:r>
        <w:rPr>
          <w:b/>
          <w:i/>
        </w:rPr>
        <w:t>v2 tip:</w:t>
      </w:r>
      <w:r>
        <w:rPr>
          <w:b w:val="0"/>
          <w:i/>
        </w:rPr>
        <w:t xml:space="preserve"> You can also jump straight into Treatment Application from any page using </w:t>
      </w:r>
      <w:r>
        <w:rPr>
          <w:b/>
          <w:i/>
        </w:rPr>
        <w:t>Quick Select</w:t>
      </w:r>
      <w:r>
        <w:rPr>
          <w:b w:val="0"/>
          <w:i/>
        </w:rPr>
        <w:t xml:space="preserve"> in the sidebar — see Section 1.6.</w:t>
      </w:r>
    </w:p>
    <w:p>
      <w:pPr>
        <w:pBdr>
          <w:bottom w:val="single" w:sz="6" w:space="1" w:color="A0AEC0"/>
        </w:pBdr>
      </w:pPr>
    </w:p>
    <w:p>
      <w:bookmarkStart w:id="0" w:name="f3_step_2_understanding_the_workspace_la"/>
      <w:pPr>
        <w:pStyle w:val="Heading3"/>
      </w:pPr>
      <w:bookmarkEnd w:id="0"/>
      <w:r>
        <w:rPr>
          <w:b w:val="0"/>
          <w:i w:val="0"/>
        </w:rPr>
        <w:t>Step 2: Understanding the workspace layout</w:t>
      </w:r>
    </w:p>
    <w:p>
      <w:r>
        <w:rPr>
          <w:b w:val="0"/>
          <w:i w:val="0"/>
        </w:rPr>
        <w:t>After loading, the workspace is divided into several areas:</w:t>
      </w:r>
    </w:p>
    <w:p>
      <w:pPr>
        <w:pStyle w:val="ListBullet"/>
      </w:pPr>
      <w:r>
        <w:rPr>
          <w:b/>
          <w:i w:val="0"/>
        </w:rPr>
        <w:t>Project tabs</w:t>
      </w:r>
      <w:r>
        <w:rPr>
          <w:b w:val="0"/>
          <w:i w:val="0"/>
        </w:rPr>
        <w:t xml:space="preserve"> (shown at the top when you load more than one project) — By default, the workspace starts on the </w:t>
      </w:r>
      <w:r>
        <w:rPr>
          <w:b/>
          <w:i w:val="0"/>
        </w:rPr>
        <w:t>All Projects</w:t>
      </w:r>
      <w:r>
        <w:rPr>
          <w:b w:val="0"/>
          <w:i w:val="0"/>
        </w:rP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Pr>
          <w:b/>
          <w:i w:val="0"/>
        </w:rPr>
        <w:t>Before Treatment</w:t>
      </w:r>
      <w:r>
        <w:rPr>
          <w:b w:val="0"/>
          <w:i w:val="0"/>
        </w:rPr>
        <w:t xml:space="preserve"> and </w:t>
      </w:r>
      <w:r>
        <w:rPr>
          <w:b/>
          <w:i w:val="0"/>
        </w:rPr>
        <w:t>After Treatment maps</w:t>
      </w:r>
      <w:r>
        <w:rPr>
          <w:b w:val="0"/>
          <w:i w:val="0"/>
        </w:rPr>
        <w:t xml:space="preserve"> — a side-by-side pair of maps at the top of the page, showing all loaded segments colour-coded by risk level. The right map updates in real time as you apply treatments.</w:t>
      </w:r>
    </w:p>
    <w:p>
      <w:pPr>
        <w:pStyle w:val="ListBullet"/>
      </w:pPr>
      <w:r>
        <w:rPr>
          <w:b/>
          <w:i w:val="0"/>
        </w:rPr>
        <w:t>A three-column panel</w:t>
      </w:r>
      <w:r>
        <w:rPr>
          <w:b w:val="0"/>
          <w:i w:val="0"/>
        </w:rPr>
        <w:t xml:space="preserve"> below the maps — Treatment Options on the left, the segment street-level image in the middle, and the Scores &amp; Attributes panel on the right.</w:t>
      </w:r>
    </w:p>
    <w:p>
      <w:pPr>
        <w:pStyle w:val="ListBullet"/>
      </w:pPr>
      <w:r>
        <w:rPr>
          <w:b/>
          <w:i w:val="0"/>
        </w:rPr>
        <w:t>An Overall Treatment Analysis section</w:t>
      </w:r>
      <w:r>
        <w:rPr>
          <w:b w:val="0"/>
          <w:i w:val="0"/>
        </w:rP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rPr>
          <w:b w:val="0"/>
          <w:i w:val="0"/>
        </w:rPr>
        <w:t xml:space="preserve">The </w:t>
      </w:r>
      <w:r>
        <w:rPr>
          <w:b/>
          <w:i w:val="0"/>
        </w:rPr>
        <w:t>page number</w:t>
      </w:r>
      <w:r>
        <w:rPr>
          <w:b w:val="0"/>
          <w:i w:val="0"/>
        </w:rPr>
        <w:t xml:space="preserve"> shown at the top right (e.g. </w:t>
      </w:r>
      <w:r>
        <w:rPr>
          <w:rFonts w:ascii="Consolas" w:hAnsi="Consolas"/>
          <w:b w:val="0"/>
          <w:i w:val="0"/>
        </w:rPr>
        <w:t>3 / 120</w:t>
      </w:r>
      <w:r>
        <w:rPr>
          <w:b w:val="0"/>
          <w:i w:val="0"/>
        </w:rPr>
        <w:t xml:space="preserve">) tells you which segment you are currently viewing out of the total. Use the </w:t>
      </w:r>
      <w:r>
        <w:rPr>
          <w:b/>
          <w:i w:val="0"/>
        </w:rPr>
        <w:t>Previous</w:t>
      </w:r>
      <w:r>
        <w:rPr>
          <w:b w:val="0"/>
          <w:i w:val="0"/>
        </w:rPr>
        <w:t xml:space="preserve"> and </w:t>
      </w:r>
      <w:r>
        <w:rPr>
          <w:b/>
          <w:i w:val="0"/>
        </w:rPr>
        <w:t>Next</w:t>
      </w:r>
      <w:r>
        <w:rPr>
          <w:b w:val="0"/>
          <w:i w:val="0"/>
        </w:rPr>
        <w:t xml:space="preserve"> buttons, or type a page number directly, to jump to any segment.</w:t>
      </w:r>
    </w:p>
    <w:p>
      <w:pPr>
        <w:pBdr>
          <w:bottom w:val="single" w:sz="6" w:space="1" w:color="A0AEC0"/>
        </w:pBdr>
      </w:pPr>
    </w:p>
    <w:p>
      <w:bookmarkStart w:id="0" w:name="f3_step_3_choose_by_segment_or_by_treatm"/>
      <w:pPr>
        <w:pStyle w:val="Heading3"/>
      </w:pPr>
      <w:bookmarkEnd w:id="0"/>
      <w:r>
        <w:rPr>
          <w:b w:val="0"/>
          <w:i w:val="0"/>
        </w:rPr>
        <w:t>Step 3: Choose By Segment or By Treatment view</w:t>
      </w:r>
    </w:p>
    <w:p>
      <w:r>
        <w:rPr>
          <w:b w:val="0"/>
          <w:i w:val="0"/>
        </w:rPr>
        <w:t xml:space="preserve">The </w:t>
      </w:r>
      <w:r>
        <w:rPr>
          <w:b/>
          <w:i w:val="0"/>
        </w:rPr>
        <w:t>Treatment Options</w:t>
      </w:r>
      <w:r>
        <w:rPr>
          <w:b w:val="0"/>
          <w:i w:val="0"/>
        </w:rP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View</w:t>
            </w:r>
          </w:p>
        </w:tc>
        <w:tc>
          <w:tcPr>
            <w:tcW w:type="dxa" w:w="2880"/>
            <w:shd w:val="clear" w:color="auto" w:fill="E2E8F0"/>
          </w:tcPr>
          <w:p>
            <w:r/>
            <w:r>
              <w:rPr>
                <w:b/>
                <w:i w:val="0"/>
              </w:rPr>
              <w:t>What it shows</w:t>
            </w:r>
          </w:p>
        </w:tc>
        <w:tc>
          <w:tcPr>
            <w:tcW w:type="dxa" w:w="2880"/>
            <w:shd w:val="clear" w:color="auto" w:fill="E2E8F0"/>
          </w:tcPr>
          <w:p>
            <w:r/>
            <w:r>
              <w:rPr>
                <w:b/>
                <w:i w:val="0"/>
              </w:rPr>
              <w:t>Best used when</w:t>
            </w:r>
          </w:p>
        </w:tc>
      </w:tr>
      <w:tr>
        <w:tc>
          <w:tcPr>
            <w:tcW w:type="dxa" w:w="2880"/>
          </w:tcPr>
          <w:p>
            <w:r/>
            <w:r>
              <w:rPr>
                <w:b/>
                <w:i w:val="0"/>
              </w:rPr>
              <w:t>By Segment</w:t>
            </w:r>
          </w:p>
        </w:tc>
        <w:tc>
          <w:tcPr>
            <w:tcW w:type="dxa" w:w="2880"/>
          </w:tcPr>
          <w:p>
            <w:r/>
            <w:r>
              <w:rPr>
                <w:b w:val="0"/>
                <w:i w:val="0"/>
              </w:rPr>
              <w:t>Only the treatments that are relevant to the segment you are currently viewing, sorted by how much each treatment would reduce the risk score (most improvement first)</w:t>
            </w:r>
          </w:p>
        </w:tc>
        <w:tc>
          <w:tcPr>
            <w:tcW w:type="dxa" w:w="2880"/>
          </w:tcPr>
          <w:p>
            <w:r/>
            <w:r>
              <w:rPr>
                <w:b w:val="0"/>
                <w:i w:val="0"/>
              </w:rPr>
              <w:t>You want to work through the path segment-by-segment and decide on the best fix for each one</w:t>
            </w:r>
          </w:p>
        </w:tc>
      </w:tr>
      <w:tr>
        <w:tc>
          <w:tcPr>
            <w:tcW w:type="dxa" w:w="2880"/>
          </w:tcPr>
          <w:p>
            <w:r/>
            <w:r>
              <w:rPr>
                <w:b/>
                <w:i w:val="0"/>
              </w:rPr>
              <w:t>By Treatment</w:t>
            </w:r>
          </w:p>
        </w:tc>
        <w:tc>
          <w:tcPr>
            <w:tcW w:type="dxa" w:w="2880"/>
          </w:tcPr>
          <w:p>
            <w:r/>
            <w:r>
              <w:rPr>
                <w:b w:val="0"/>
                <w:i w:val="0"/>
              </w:rPr>
              <w:t>All treatments that are applicable to at least one segment across the entire loaded project, sorted by how many segments each treatment improves</w:t>
            </w:r>
          </w:p>
        </w:tc>
        <w:tc>
          <w:tcPr>
            <w:tcW w:type="dxa" w:w="2880"/>
          </w:tcPr>
          <w:p>
            <w:r/>
            <w:r>
              <w:rPr>
                <w:b w:val="0"/>
                <w:i w:val="0"/>
              </w:rPr>
              <w:t>You want to roll out one improvement (e.g. adding signage) across as many segments as possible in one action</w:t>
            </w:r>
          </w:p>
        </w:tc>
      </w:tr>
    </w:tbl>
    <w:p>
      <w:pPr>
        <w:pBdr>
          <w:bottom w:val="single" w:sz="6" w:space="1" w:color="A0AEC0"/>
        </w:pBdr>
      </w:pPr>
    </w:p>
    <w:p>
      <w:bookmarkStart w:id="0" w:name="f3_step_4_select_and_preview_treatments"/>
      <w:pPr>
        <w:pStyle w:val="Heading3"/>
      </w:pPr>
      <w:bookmarkEnd w:id="0"/>
      <w:r>
        <w:rPr>
          <w:b w:val="0"/>
          <w:i w:val="0"/>
        </w:rPr>
        <w:t>Step 4: Select and preview treatments</w:t>
      </w:r>
    </w:p>
    <w:p>
      <w:r>
        <w:rPr>
          <w:b w:val="0"/>
          <w:i w:val="0"/>
        </w:rPr>
        <w:t>Tick the checkbox next to one or more treatments to select them. Selected treatments are highlighted in the panel.</w:t>
      </w:r>
    </w:p>
    <w:p>
      <w:pPr>
        <w:ind w:left="432"/>
        <w:pBdr>
          <w:left w:val="single" w:sz="12" w:space="4" w:color="CBD5E0"/>
        </w:pBdr>
      </w:pPr>
      <w:r>
        <w:rPr>
          <w:b w:val="0"/>
          <w:i/>
        </w:rPr>
        <w:t xml:space="preserve">[!IMPORTANT] As soon as you select a treatment, the </w:t>
      </w:r>
      <w:r>
        <w:rPr>
          <w:b/>
          <w:i/>
        </w:rPr>
        <w:t>Scores card</w:t>
      </w:r>
      <w:r>
        <w:rPr>
          <w:b w:val="0"/>
          <w:i/>
        </w:rPr>
        <w:t xml:space="preserve"> automatically previews the post-treatment risk scores — no toggle needed. The </w:t>
      </w:r>
      <w:r>
        <w:rPr>
          <w:b/>
          <w:i/>
        </w:rPr>
        <w:t>Show Pre-Treatment</w:t>
      </w:r>
      <w:r>
        <w:rPr>
          <w:b w:val="0"/>
          <w:i/>
        </w:rPr>
        <w:t xml:space="preserve"> toggle (located in the Attributes panel header on the right, </w:t>
      </w:r>
      <w:r>
        <w:rPr>
          <w:b/>
          <w:i/>
        </w:rPr>
        <w:t>on by default</w:t>
      </w:r>
      <w:r>
        <w:rPr>
          <w:b w:val="0"/>
          <w:i/>
        </w:rPr>
        <w:t>) lets you switch back to the original pre-treatment scores and attribute values at any time; switch it off again to see the post-treatment attribute values alongside the preview scores.</w:t>
      </w:r>
    </w:p>
    <w:p>
      <w:r>
        <w:rPr>
          <w:b w:val="0"/>
          <w:i w:val="0"/>
        </w:rPr>
        <w:t xml:space="preserve">Selecting one or more treatments immediately shows a </w:t>
      </w:r>
      <w:r>
        <w:rPr>
          <w:b/>
          <w:i w:val="0"/>
        </w:rPr>
        <w:t>live preview</w:t>
      </w:r>
      <w:r>
        <w:rPr>
          <w:b w:val="0"/>
          <w:i w:val="0"/>
        </w:rPr>
        <w:t xml:space="preserve"> in the </w:t>
      </w:r>
      <w:r>
        <w:rPr>
          <w:b/>
          <w:i w:val="0"/>
        </w:rPr>
        <w:t>Scores card</w:t>
      </w:r>
      <w:r>
        <w:rPr>
          <w:b w:val="0"/>
          <w:i w:val="0"/>
        </w:rPr>
        <w:t xml:space="preserve"> on the right of what the risk scores would look like if you applied those treatments to the current segment. The preview updates automatically whenever you change your selection — you do not need to click anything to trigger it.</w:t>
      </w:r>
    </w:p>
    <w:p>
      <w:r>
        <w:rPr>
          <w:b w:val="0"/>
          <w:i w:val="0"/>
        </w:rPr>
        <w:t xml:space="preserve">To see exactly which attribute values would change, switch </w:t>
      </w:r>
      <w:r>
        <w:rPr>
          <w:b/>
          <w:i w:val="0"/>
        </w:rPr>
        <w:t>off</w:t>
      </w:r>
      <w:r>
        <w:rPr>
          <w:b w:val="0"/>
          <w:i w:val="0"/>
        </w:rPr>
        <w:t xml:space="preserve"> the </w:t>
      </w:r>
      <w:r>
        <w:rPr>
          <w:b/>
          <w:i w:val="0"/>
        </w:rPr>
        <w:t>Show Pre-Treatment</w:t>
      </w:r>
      <w:r>
        <w:rPr>
          <w:b w:val="0"/>
          <w:i w:val="0"/>
        </w:rPr>
        <w:t xml:space="preserve"> toggle — the Attributes panel then updates to display the post-treatment attribute values for your selected treatments, so you can understand the reasoning behind the score change.</w:t>
      </w:r>
    </w:p>
    <w:p>
      <w:pPr>
        <w:ind w:left="432"/>
        <w:pBdr>
          <w:left w:val="single" w:sz="12" w:space="4" w:color="CBD5E0"/>
        </w:pBdr>
      </w:pPr>
      <w:r>
        <w:rPr>
          <w:b/>
          <w:i/>
        </w:rPr>
        <w:t>Note:</w:t>
      </w:r>
      <w:r>
        <w:rPr>
          <w:b w:val="0"/>
          <w:i/>
        </w:rPr>
        <w:t xml:space="preserve"> Selecting treatments only previews the effect — nothing is saved until you click Apply.</w:t>
      </w:r>
    </w:p>
    <w:p>
      <w:pPr>
        <w:pBdr>
          <w:bottom w:val="single" w:sz="6" w:space="1" w:color="A0AEC0"/>
        </w:pBdr>
      </w:pPr>
    </w:p>
    <w:p>
      <w:bookmarkStart w:id="0" w:name="f3_step_5_apply_treatments"/>
      <w:pPr>
        <w:pStyle w:val="Heading3"/>
      </w:pPr>
      <w:bookmarkEnd w:id="0"/>
      <w:r>
        <w:rPr>
          <w:b w:val="0"/>
          <w:i w:val="0"/>
        </w:rPr>
        <w:t>Step 5: Apply treatments</w:t>
      </w:r>
    </w:p>
    <w:p>
      <w:r>
        <w:rPr>
          <w:b w:val="0"/>
          <w:i w:val="0"/>
        </w:rPr>
        <w:t xml:space="preserve">When you are satisfied with your selection, click </w:t>
      </w:r>
      <w:r>
        <w:rPr>
          <w:b/>
          <w:i w:val="0"/>
        </w:rPr>
        <w:t>Apply (N)</w:t>
      </w:r>
      <w:r>
        <w:rPr>
          <w:b w:val="0"/>
          <w:i w:val="0"/>
        </w:rPr>
        <w:t xml:space="preserve"> at the bottom of the Treatment Options panel (where </w:t>
      </w:r>
      <w:r>
        <w:rPr>
          <w:b w:val="0"/>
          <w:i/>
        </w:rPr>
        <w:t>N</w:t>
      </w:r>
      <w:r>
        <w:rPr>
          <w:b w:val="0"/>
          <w:i w:val="0"/>
        </w:rPr>
        <w:t xml:space="preserve"> is the number of treatments selected):</w:t>
      </w:r>
    </w:p>
    <w:p>
      <w:pPr>
        <w:pStyle w:val="ListBullet"/>
      </w:pPr>
      <w:r>
        <w:rPr>
          <w:b/>
          <w:i w:val="0"/>
        </w:rPr>
        <w:t>In By Segment mode</w:t>
      </w:r>
      <w:r>
        <w:rPr>
          <w:b w:val="0"/>
          <w:i w:val="0"/>
        </w:rPr>
        <w:t>, Apply saves the selected treatments for the current segment only. The treatment colours on the After Treatment map will update for that segment immediately.</w:t>
      </w:r>
    </w:p>
    <w:p>
      <w:pPr>
        <w:pStyle w:val="ListBullet"/>
      </w:pPr>
      <w:r>
        <w:rPr>
          <w:b/>
          <w:i w:val="0"/>
        </w:rPr>
        <w:t>In By Treatment mode</w:t>
      </w:r>
      <w:r>
        <w:rPr>
          <w:b w:val="0"/>
          <w:i w:val="0"/>
        </w:rPr>
        <w:t xml:space="preserve">, Apply triggers a confirmation dialog listing each selected treatment and asking whether to apply it to </w:t>
      </w:r>
      <w:r>
        <w:rPr>
          <w:b/>
          <w:i w:val="0"/>
        </w:rPr>
        <w:t>all eligible segments</w:t>
      </w:r>
      <w:r>
        <w:rPr>
          <w:b w:val="0"/>
          <w:i w:val="0"/>
        </w:rPr>
        <w:t xml:space="preserve"> across the loaded project. Confirm to apply in bulk, or cancel to go back.</w:t>
      </w:r>
    </w:p>
    <w:p>
      <w:r>
        <w:rPr>
          <w:b w:val="0"/>
          <w:i w:val="0"/>
        </w:rPr>
        <w:t xml:space="preserve">If you change your mind about an applied treatment on the current segment, click the </w:t>
      </w:r>
      <w:r>
        <w:rPr>
          <w:b/>
          <w:i w:val="0"/>
        </w:rPr>
        <w:t>Reset</w:t>
      </w:r>
      <w:r>
        <w:rPr>
          <w:b w:val="0"/>
          <w:i w:val="0"/>
        </w:rPr>
        <w:t xml:space="preserve"> button that appears for that treatment to remove it and restore the original scores for that segment.</w:t>
      </w:r>
    </w:p>
    <w:p>
      <w:pPr>
        <w:pBdr>
          <w:bottom w:val="single" w:sz="6" w:space="1" w:color="A0AEC0"/>
        </w:pBdr>
      </w:pPr>
    </w:p>
    <w:p>
      <w:bookmarkStart w:id="0" w:name="f3_step_6_read_the_segment_image_scores_"/>
      <w:pPr>
        <w:pStyle w:val="Heading3"/>
      </w:pPr>
      <w:bookmarkEnd w:id="0"/>
      <w:r>
        <w:rPr>
          <w:b w:val="0"/>
          <w:i w:val="0"/>
        </w:rPr>
        <w:t>Step 6: Read the segment image, scores, and attributes</w:t>
      </w:r>
    </w:p>
    <w:p>
      <w:r>
        <w:rPr>
          <w:b w:val="0"/>
          <w:i w:val="0"/>
        </w:rPr>
        <w:t xml:space="preserve">The </w:t>
      </w:r>
      <w:r>
        <w:rPr>
          <w:b/>
          <w:i w:val="0"/>
        </w:rPr>
        <w:t>middle column</w:t>
      </w:r>
      <w:r>
        <w:rPr>
          <w:b w:val="0"/>
          <w:i w:val="0"/>
        </w:rPr>
        <w:t xml:space="preserve"> shows the street-level photograph for the current segment. Use </w:t>
      </w:r>
      <w:r>
        <w:rPr>
          <w:b/>
          <w:i w:val="0"/>
        </w:rPr>
        <w:t>Previous</w:t>
      </w:r>
      <w:r>
        <w:rPr>
          <w:b w:val="0"/>
          <w:i w:val="0"/>
        </w:rPr>
        <w:t xml:space="preserve"> and </w:t>
      </w:r>
      <w:r>
        <w:rPr>
          <w:b/>
          <w:i w:val="0"/>
        </w:rPr>
        <w:t>Next</w:t>
      </w:r>
      <w:r>
        <w:rPr>
          <w:b w:val="0"/>
          <w:i w:val="0"/>
        </w:rPr>
        <w:t xml:space="preserve"> to move through segments, or jump to a specific page number.</w:t>
      </w:r>
    </w:p>
    <w:p>
      <w:r>
        <w:rPr>
          <w:b w:val="0"/>
          <w:i w:val="0"/>
        </w:rPr>
        <w:t xml:space="preserve">The </w:t>
      </w:r>
      <w:r>
        <w:rPr>
          <w:b/>
          <w:i w:val="0"/>
        </w:rPr>
        <w:t>right column</w:t>
      </w:r>
      <w:r>
        <w:rPr>
          <w:b w:val="0"/>
          <w:i w:val="0"/>
        </w:rPr>
        <w:t xml:space="preserve"> shows two panels:</w:t>
      </w:r>
    </w:p>
    <w:p>
      <w:pPr>
        <w:pStyle w:val="ListBullet"/>
      </w:pPr>
      <w:r>
        <w:rPr>
          <w:b/>
          <w:i w:val="0"/>
        </w:rPr>
        <w:t>Segment Scores</w:t>
      </w:r>
      <w:r>
        <w:rPr>
          <w:b w:val="0"/>
          <w:i w:val="0"/>
        </w:rPr>
        <w:t xml:space="preserve"> — displays the four CycleRAP risk scores for the current segment: Vehicle-Bicycle (VB), Bicycle-Pedestrian (BP), Single-Bicycle (SB), and Bicycle-Bicycle (BB). When treatments are selected and applied, this panel shows the "after" scores; you can toggle the button to compare with the "before" score.</w:t>
      </w:r>
    </w:p>
    <w:p>
      <w:pPr>
        <w:pStyle w:val="ListBullet"/>
      </w:pPr>
      <w:r>
        <w:rPr>
          <w:b/>
          <w:i w:val="0"/>
        </w:rPr>
        <w:t>Attributes panel</w:t>
      </w:r>
      <w:r>
        <w:rPr>
          <w:b w:val="0"/>
          <w:i w:val="0"/>
        </w:rPr>
        <w:t xml:space="preserve"> — lists all coded attribute values for the current segment. The </w:t>
      </w:r>
      <w:r>
        <w:rPr>
          <w:b/>
          <w:i w:val="0"/>
        </w:rPr>
        <w:t>Show Pre-Treatment</w:t>
      </w:r>
      <w:r>
        <w:rPr>
          <w:b w:val="0"/>
          <w:i w:val="0"/>
        </w:rPr>
        <w:t xml:space="preserve"> toggle (on by default) switches between the original coded values and the values that would result from the selected treatments; switch it off to see the post-treatment values.</w:t>
      </w:r>
    </w:p>
    <w:p>
      <w:pPr>
        <w:pBdr>
          <w:bottom w:val="single" w:sz="6" w:space="1" w:color="A0AEC0"/>
        </w:pBdr>
      </w:pPr>
    </w:p>
    <w:p>
      <w:bookmarkStart w:id="0" w:name="f3_step_7_before_and_after_maps"/>
      <w:pPr>
        <w:pStyle w:val="Heading3"/>
      </w:pPr>
      <w:bookmarkEnd w:id="0"/>
      <w:r>
        <w:rPr>
          <w:b w:val="0"/>
          <w:i w:val="0"/>
        </w:rPr>
        <w:t>Step 7: Before and After maps</w:t>
      </w:r>
    </w:p>
    <w:p>
      <w:r>
        <w:rPr>
          <w:b w:val="0"/>
          <w:i w:val="0"/>
        </w:rPr>
        <w:t>The two maps at the top of the page give you a project-wide view of how treatments are changing risk across all segments:</w:t>
      </w:r>
    </w:p>
    <w:p>
      <w:pPr>
        <w:pStyle w:val="ListBullet"/>
      </w:pPr>
      <w:r>
        <w:rPr>
          <w:b/>
          <w:i w:val="0"/>
        </w:rPr>
        <w:t>Before Treatment map</w:t>
      </w:r>
      <w:r>
        <w:rPr>
          <w:b w:val="0"/>
          <w:i w:val="0"/>
        </w:rPr>
        <w:t xml:space="preserve"> — always shows the original risk-band colouring for every segment (green = Low, yellow = Medium, orange = High, purple = Extreme). This map does not change as you apply treatments.</w:t>
      </w:r>
    </w:p>
    <w:p>
      <w:pPr>
        <w:pStyle w:val="ListBullet"/>
      </w:pPr>
      <w:r>
        <w:rPr>
          <w:b/>
          <w:i w:val="0"/>
        </w:rPr>
        <w:t>After Treatment map</w:t>
      </w:r>
      <w:r>
        <w:rPr>
          <w:b w:val="0"/>
          <w:i w:val="0"/>
        </w:rPr>
        <w:t xml:space="preserve"> — updates in real time as you apply treatments. Segments that have been treated will shift colour to reflect their new risk band. Segments with no applied treatments remain the same colour as the Before map.</w:t>
      </w:r>
    </w:p>
    <w:p>
      <w:r>
        <w:rPr>
          <w:b w:val="0"/>
          <w:i w:val="0"/>
        </w:rPr>
        <w:t>Click any segment on either map to jump directly to that segment's page in the panel below.</w:t>
      </w:r>
    </w:p>
    <w:p>
      <w:pPr>
        <w:ind w:left="432"/>
        <w:pBdr>
          <w:left w:val="single" w:sz="12" w:space="4" w:color="CBD5E0"/>
        </w:pBdr>
      </w:pPr>
      <w:r>
        <w:rPr>
          <w:b/>
          <w:i/>
        </w:rPr>
        <w:t>Linked map panels</w:t>
      </w:r>
      <w:r>
        <w:rPr>
          <w:b w:val="0"/>
          <w:i/>
        </w:rPr>
        <w:t xml:space="preserve"> — toggling the visibility or layer state on one map panel automatically applies the same change to the other. Both maps always stay in sync so you are always comparing like with like.</w:t>
      </w:r>
    </w:p>
    <w:p>
      <w:pPr>
        <w:pBdr>
          <w:bottom w:val="single" w:sz="6" w:space="1" w:color="A0AEC0"/>
        </w:pBdr>
      </w:pPr>
    </w:p>
    <w:p>
      <w:bookmarkStart w:id="0" w:name="f3_step_8_generate_ai_visualisations_of_"/>
      <w:pPr>
        <w:pStyle w:val="Heading3"/>
      </w:pPr>
      <w:bookmarkEnd w:id="0"/>
      <w:r>
        <w:rPr>
          <w:b w:val="0"/>
          <w:i w:val="0"/>
        </w:rPr>
        <w:t>Step 8: Generate AI visualisations of proposed improvements</w:t>
      </w:r>
    </w:p>
    <w:p>
      <w:r>
        <w:rPr>
          <w:b w:val="0"/>
          <w:i w:val="0"/>
        </w:rPr>
        <w:t xml:space="preserve">The Treatment Options panel has </w:t>
      </w:r>
      <w:r>
        <w:rPr>
          <w:b/>
          <w:i w:val="0"/>
        </w:rPr>
        <w:t>two separate buttons</w:t>
      </w:r>
      <w:r>
        <w:rPr>
          <w:b w:val="0"/>
          <w:i w:val="0"/>
        </w:rPr>
        <w:t xml:space="preserve"> — one for the prompt and one for the image — so each can be copied independently and pasted into AI tools that accept text and image inputs separately (e.g. Gemini, ChatGPT, DALL·E):</w:t>
      </w:r>
    </w:p>
    <w:p>
      <w:pPr>
        <w:pStyle w:val="ListBullet"/>
      </w:pPr>
      <w:r>
        <w:rPr>
          <w:b/>
          <w:i w:val="0"/>
        </w:rPr>
        <w:t>Copy prompt</w:t>
      </w:r>
      <w:r>
        <w:rPr>
          <w:b w:val="0"/>
          <w:i w:val="0"/>
        </w:rPr>
        <w:t xml:space="preserve"> — copies a ready-to-use text prompt describing treatments in plain language. The prompt templates have been updated to produce clearer, more accurate visualisation instructions. This button has a dropdown with two options:</w:t>
      </w:r>
    </w:p>
    <w:p>
      <w:pPr>
        <w:pStyle w:val="ListBullet2"/>
      </w:pPr>
      <w:r>
        <w:rPr>
          <w:b/>
          <w:i w:val="0"/>
        </w:rPr>
        <w:t>Copy Applied</w:t>
      </w:r>
      <w:r>
        <w:rPr>
          <w:b w:val="0"/>
          <w:i w:val="0"/>
        </w:rPr>
        <w:t xml:space="preserve"> — copies a prompt based on the treatments already </w:t>
      </w:r>
      <w:r>
        <w:rPr>
          <w:b/>
          <w:i w:val="0"/>
        </w:rPr>
        <w:t>applied and saved</w:t>
      </w:r>
      <w:r>
        <w:rPr>
          <w:b w:val="0"/>
          <w:i w:val="0"/>
        </w:rPr>
        <w:t xml:space="preserve"> for this segment.</w:t>
      </w:r>
    </w:p>
    <w:p>
      <w:pPr>
        <w:pStyle w:val="ListBullet2"/>
      </w:pPr>
      <w:r>
        <w:rPr>
          <w:b/>
          <w:i w:val="0"/>
        </w:rPr>
        <w:t>Copy Selected</w:t>
      </w:r>
      <w:r>
        <w:rPr>
          <w:b w:val="0"/>
          <w:i w:val="0"/>
        </w:rPr>
        <w:t xml:space="preserve"> — copies a prompt based on the treatments currently </w:t>
      </w:r>
      <w:r>
        <w:rPr>
          <w:b/>
          <w:i w:val="0"/>
        </w:rPr>
        <w:t>ticked/selected</w:t>
      </w:r>
      <w:r>
        <w:rPr>
          <w:b w:val="0"/>
          <w:i w:val="0"/>
        </w:rPr>
        <w:t xml:space="preserve"> in the panel (even if not yet applied).</w:t>
      </w:r>
    </w:p>
    <w:p>
      <w:pPr>
        <w:pStyle w:val="ListBullet"/>
      </w:pPr>
      <w:r>
        <w:rPr>
          <w:b/>
          <w:i w:val="0"/>
        </w:rPr>
        <w:t>Copy image</w:t>
      </w:r>
      <w:r>
        <w:rPr>
          <w:b w:val="0"/>
          <w:i w:val="0"/>
        </w:rPr>
        <w:t xml:space="preserve"> — copies the current segment photograph directly to your clipboard as a standalone action. Paste it into the AI tool separately from the prompt so the tool has the actual scene to work from.</w:t>
      </w:r>
    </w:p>
    <w:p>
      <w:pPr>
        <w:ind w:left="432"/>
        <w:pBdr>
          <w:left w:val="single" w:sz="12" w:space="4" w:color="CBD5E0"/>
        </w:pBdr>
      </w:pPr>
      <w:r>
        <w:rPr>
          <w:b w:val="0"/>
          <w:i/>
        </w:rPr>
        <w:t>Prompt and image are copied separately because pasting both simultaneously into tools like Gemini is not supported — copy the prompt first, paste it, then copy and attach the image.</w:t>
      </w:r>
    </w:p>
    <w:p>
      <w:r>
        <w:rPr>
          <w:b w:val="0"/>
          <w:i w:val="0"/>
        </w:rPr>
        <w:t>User can copy and paste back the AI generated picture back as Post-Treatment Artistic Impression.</w:t>
      </w:r>
    </w:p>
    <w:p>
      <w:pPr>
        <w:pBdr>
          <w:bottom w:val="single" w:sz="6" w:space="1" w:color="A0AEC0"/>
        </w:pBdr>
      </w:pPr>
    </w:p>
    <w:p>
      <w:bookmarkStart w:id="0" w:name="f3_step_9_review_the_overall_treatment_a"/>
      <w:pPr>
        <w:pStyle w:val="Heading3"/>
      </w:pPr>
      <w:bookmarkEnd w:id="0"/>
      <w:r>
        <w:rPr>
          <w:b w:val="0"/>
          <w:i w:val="0"/>
        </w:rPr>
        <w:t>Step 9: Review the Overall Treatment Analysis</w:t>
      </w:r>
    </w:p>
    <w:p>
      <w:r>
        <w:rPr>
          <w:b w:val="0"/>
          <w:i w:val="0"/>
        </w:rPr>
        <w:t xml:space="preserve">Scroll to the bottom of the page to see the </w:t>
      </w:r>
      <w:r>
        <w:rPr>
          <w:b/>
          <w:i w:val="0"/>
        </w:rPr>
        <w:t>Overall Treatment Analysis</w:t>
      </w:r>
      <w:r>
        <w:rPr>
          <w:b w:val="0"/>
          <w:i w:val="0"/>
        </w:rPr>
        <w:t xml:space="preserve"> section. It shows two rows of five pie charts each — one row for </w:t>
      </w:r>
      <w:r>
        <w:rPr>
          <w:b/>
          <w:i w:val="0"/>
        </w:rPr>
        <w:t>Before Treatment</w:t>
      </w:r>
      <w:r>
        <w:rPr>
          <w:b w:val="0"/>
          <w:i w:val="0"/>
        </w:rPr>
        <w:t xml:space="preserve"> and one for </w:t>
      </w:r>
      <w:r>
        <w:rPr>
          <w:b/>
          <w:i w:val="0"/>
        </w:rPr>
        <w:t>After Treatment</w:t>
      </w:r>
      <w:r>
        <w:rPr>
          <w:b w:val="0"/>
          <w:i w:val="0"/>
        </w:rPr>
        <w:t>:</w:t>
      </w:r>
    </w:p>
    <w:p>
      <w:pPr>
        <w:pStyle w:val="ListBullet"/>
      </w:pPr>
      <w:r>
        <w:rPr>
          <w:b w:val="0"/>
          <w:i w:val="0"/>
        </w:rPr>
        <w:t xml:space="preserve">Each pie chart covers one crash type: </w:t>
      </w:r>
      <w:r>
        <w:rPr>
          <w:b/>
          <w:i w:val="0"/>
        </w:rPr>
        <w:t>Overall</w:t>
      </w:r>
      <w:r>
        <w:rPr>
          <w:b w:val="0"/>
          <w:i w:val="0"/>
        </w:rPr>
        <w:t xml:space="preserve">, </w:t>
      </w:r>
      <w:r>
        <w:rPr>
          <w:b/>
          <w:i w:val="0"/>
        </w:rPr>
        <w:t>Vehicle-Bicycle (VB)</w:t>
      </w:r>
      <w:r>
        <w:rPr>
          <w:b w:val="0"/>
          <w:i w:val="0"/>
        </w:rPr>
        <w:t xml:space="preserve">, </w:t>
      </w:r>
      <w:r>
        <w:rPr>
          <w:b/>
          <w:i w:val="0"/>
        </w:rPr>
        <w:t>Bicycle-Pedestrian (BP)</w:t>
      </w:r>
      <w:r>
        <w:rPr>
          <w:b w:val="0"/>
          <w:i w:val="0"/>
        </w:rPr>
        <w:t xml:space="preserve">, </w:t>
      </w:r>
      <w:r>
        <w:rPr>
          <w:b/>
          <w:i w:val="0"/>
        </w:rPr>
        <w:t>Single-Bicycle (SB)</w:t>
      </w:r>
      <w:r>
        <w:rPr>
          <w:b w:val="0"/>
          <w:i w:val="0"/>
        </w:rPr>
        <w:t xml:space="preserve">, and </w:t>
      </w:r>
      <w:r>
        <w:rPr>
          <w:b/>
          <w:i w:val="0"/>
        </w:rPr>
        <w:t>Bicycle-Bicycle (BB)</w:t>
      </w:r>
      <w:r>
        <w:rPr>
          <w:b w:val="0"/>
          <w:i w:val="0"/>
        </w:rPr>
        <w:t>.</w:t>
      </w:r>
    </w:p>
    <w:p>
      <w:pPr>
        <w:pStyle w:val="ListBullet"/>
      </w:pPr>
      <w:r>
        <w:rPr>
          <w:b w:val="0"/>
          <w:i w:val="0"/>
        </w:rPr>
        <w:t>Each chart shows how the segments in the loaded project are distributed across the four risk bands (Low, Medium, High, Extreme).</w:t>
      </w:r>
    </w:p>
    <w:p>
      <w:pPr>
        <w:pStyle w:val="ListBullet"/>
      </w:pPr>
      <w:r>
        <w:rPr>
          <w:b w:val="0"/>
          <w:i w:val="0"/>
        </w:rPr>
        <w:t>The After Treatment row updates as you apply treatments, so you can see the project-wide impact of all your decisions at a glance.</w:t>
      </w:r>
    </w:p>
    <w:p>
      <w:r>
        <w:rPr>
          <w:b w:val="0"/>
          <w:i w:val="0"/>
        </w:rPr>
        <w:t>Use these charts to get a quick sense of whether the treatments you have applied make a meaningful difference at the project level, not just for individual segments.</w:t>
      </w:r>
    </w:p>
    <w:p>
      <w:pPr/>
      <w:r>
        <w:rPr>
          <w:b/>
          <w:i/>
        </w:rPr>
        <w:t>v2 layout:</w:t>
      </w:r>
      <w:r>
        <w:rPr>
          <w:b w:val="0"/>
          <w:i/>
        </w:rPr>
        <w:t xml:space="preserve"> This section is shown as </w:t>
      </w:r>
      <w:r>
        <w:rPr>
          <w:b/>
          <w:i/>
        </w:rPr>
        <w:t>Before/After “Overall Risk Level” cards</w:t>
      </w:r>
      <w:r>
        <w:rPr>
          <w:b w:val="0"/>
          <w:i/>
        </w:rPr>
        <w:t xml:space="preserve"> — stacked horizontal risk-band bars per crash type, with the same hover detail (count and percentage) as the equivalent Path Analysis and Coding charts — instead of pie charts. The underlying data and per-tab (All Projects / specific project) behaviour is identical.</w:t>
      </w:r>
    </w:p>
    <w:p>
      <w:pPr>
        <w:pBdr>
          <w:bottom w:val="single" w:sz="6" w:space="1" w:color="A0AEC0"/>
        </w:pBdr>
      </w:pPr>
    </w:p>
    <w:p>
      <w:bookmarkStart w:id="0" w:name="f3_tips_and_common_workflows"/>
      <w:pPr>
        <w:pStyle w:val="Heading3"/>
      </w:pPr>
      <w:bookmarkEnd w:id="0"/>
      <w:r>
        <w:rPr>
          <w:b w:val="0"/>
          <w:i w:val="0"/>
        </w:rPr>
        <w:t>Tips and common workflows</w:t>
      </w:r>
    </w:p>
    <w:p>
      <w:pPr>
        <w:pStyle w:val="ListBullet"/>
      </w:pPr>
      <w:r>
        <w:rPr>
          <w:b/>
          <w:i w:val="0"/>
        </w:rPr>
        <w:t>Pre and Post tagging</w:t>
      </w:r>
      <w:r>
        <w:rPr>
          <w:b w:val="0"/>
          <w:i w:val="0"/>
        </w:rPr>
        <w:t xml:space="preserve"> — if you are working with a before-and-after survey pair, tag one project </w:t>
      </w:r>
      <w:r>
        <w:rPr>
          <w:rFonts w:ascii="Consolas" w:hAnsi="Consolas"/>
          <w:b w:val="0"/>
          <w:i w:val="0"/>
        </w:rPr>
        <w:t>Pre</w:t>
      </w:r>
      <w:r>
        <w:rPr>
          <w:b w:val="0"/>
          <w:i w:val="0"/>
        </w:rPr>
        <w:t xml:space="preserve"> and the other </w:t>
      </w:r>
      <w:r>
        <w:rPr>
          <w:rFonts w:ascii="Consolas" w:hAnsi="Consolas"/>
          <w:b w:val="0"/>
          <w:i w:val="0"/>
        </w:rPr>
        <w:t>Post</w:t>
      </w:r>
      <w:r>
        <w:rPr>
          <w:b w:val="0"/>
          <w:i w:val="0"/>
        </w:rPr>
        <w:t>, then load both together. You can then compare the actual post-treatment survey against PSAT's predicted improvement.</w:t>
      </w:r>
    </w:p>
    <w:p>
      <w:pPr>
        <w:pStyle w:val="ListBullet"/>
      </w:pPr>
      <w:r>
        <w:rPr>
          <w:b/>
          <w:i w:val="0"/>
        </w:rPr>
        <w:t>Applying a single improvement across a whole project</w:t>
      </w:r>
      <w:r>
        <w:rPr>
          <w:b w:val="0"/>
          <w:i w:val="0"/>
        </w:rPr>
        <w:t xml:space="preserve"> — switch to </w:t>
      </w:r>
      <w:r>
        <w:rPr>
          <w:b/>
          <w:i w:val="0"/>
        </w:rPr>
        <w:t>By Treatment</w:t>
      </w:r>
      <w:r>
        <w:rPr>
          <w:b w:val="0"/>
          <w:i w:val="0"/>
        </w:rPr>
        <w:t xml:space="preserve"> view, find the treatment you want, tick it, then click Apply. The confirmation dialog will list all eligible segments; confirm to apply in bulk.</w:t>
      </w:r>
    </w:p>
    <w:p>
      <w:pPr>
        <w:pStyle w:val="ListBullet"/>
      </w:pPr>
      <w:r>
        <w:rPr>
          <w:b/>
          <w:i w:val="0"/>
        </w:rPr>
        <w:t>Undoing all changes</w:t>
      </w:r>
      <w:r>
        <w:rPr>
          <w:b w:val="0"/>
          <w:i w:val="0"/>
        </w:rPr>
        <w:t xml:space="preserve"> — if you want to start fresh, navigate to each segment that has been treated and click Reset to remove treatments one segment at a time</w:t>
      </w:r>
      <w:r>
        <w:rPr>
          <w:b w:val="0"/>
          <w:i w:val="0"/>
        </w:rPr>
        <w:t xml:space="preserve">, or use the on-canvas </w:t>
      </w:r>
      <w:r>
        <w:rPr>
          <w:b/>
          <w:i w:val="0"/>
        </w:rPr>
        <w:t>Reset All</w:t>
      </w:r>
      <w:r>
        <w:rPr>
          <w:b w:val="0"/>
          <w:i w:val="0"/>
        </w:rPr>
        <w:t xml:space="preserve"> button (v2) / sidebar </w:t>
      </w:r>
      <w:r>
        <w:rPr>
          <w:b/>
          <w:i w:val="0"/>
        </w:rPr>
        <w:t>Reset All</w:t>
      </w:r>
      <w:r>
        <w:rPr>
          <w:b w:val="0"/>
          <w:i w:val="0"/>
        </w:rPr>
        <w:t xml:space="preserve"> (v1) to reset every applied treatment across the loaded project(s) in one action.</w:t>
      </w:r>
    </w:p>
    <w:p>
      <w:pPr>
        <w:pStyle w:val="ListBullet"/>
      </w:pPr>
      <w:r>
        <w:rPr>
          <w:b/>
          <w:i w:val="0"/>
        </w:rPr>
        <w:t>Checking what was already applied</w:t>
      </w:r>
      <w:r>
        <w:rPr>
          <w:b w:val="0"/>
          <w:i w:val="0"/>
        </w:rPr>
        <w:t xml:space="preserve"> — treatments that have already been saved for the current segment are shown with a </w:t>
      </w:r>
      <w:r>
        <w:rPr>
          <w:b/>
          <w:i w:val="0"/>
        </w:rPr>
        <w:t>green background</w:t>
      </w:r>
      <w:r>
        <w:rPr>
          <w:b w:val="0"/>
          <w:i w:val="0"/>
        </w:rPr>
        <w:t xml:space="preserve"> in the Treatment Options panel, so you can see at a glance what is already in place.</w:t>
      </w:r>
    </w:p>
    <w:p>
      <w:pPr>
        <w:pBdr>
          <w:bottom w:val="single" w:sz="6" w:space="1" w:color="A0AEC0"/>
        </w:pBdr>
      </w:pPr>
    </w:p>
    <w:p>
      <w:pPr>
        <w:pBdr>
          <w:bottom w:val="single" w:sz="6" w:space="1" w:color="A0AEC0"/>
        </w:pBdr>
      </w:pPr>
    </w:p>
    <w:p>
      <w:bookmarkStart w:id="0" w:name="f3_410_ai_score_preview__before__after_t"/>
      <w:pPr>
        <w:pStyle w:val="Heading3"/>
      </w:pPr>
      <w:bookmarkEnd w:id="0"/>
      <w:r>
        <w:rPr>
          <w:b w:val="0"/>
          <w:i w:val="0"/>
        </w:rPr>
        <w:t>4.10 AI Score Preview — Before &amp; After Treatment</w:t>
      </w:r>
    </w:p>
    <w:p>
      <w:r>
        <w:rPr>
          <w:b w:val="0"/>
          <w:i w:val="0"/>
        </w:rPr>
        <w:t xml:space="preserve">When you select treatments in the Treatment Options panel, PSAT calculates a </w:t>
      </w:r>
      <w:r>
        <w:rPr>
          <w:b/>
          <w:i w:val="0"/>
        </w:rPr>
        <w:t>predicted score</w:t>
      </w:r>
      <w:r>
        <w:rPr>
          <w:b w:val="0"/>
          <w:i w:val="0"/>
        </w:rPr>
        <w:t xml:space="preserve"> for the current segment in real time. This before/after comparison lets you evaluate the safety impact of a treatment before committing to it.</w:t>
      </w:r>
    </w:p>
    <w:p>
      <w:bookmarkStart w:id="0" w:name="f3_how_the_before__after_comparison_work"/>
      <w:pPr>
        <w:pStyle w:val="Heading4"/>
      </w:pPr>
      <w:bookmarkEnd w:id="0"/>
      <w:r>
        <w:rPr>
          <w:b w:val="0"/>
          <w:i w:val="0"/>
        </w:rPr>
        <w:t>How the Before / After Comparison Works</w:t>
      </w:r>
    </w:p>
    <w:p>
      <w:pPr>
        <w:pStyle w:val="ListNumber"/>
      </w:pPr>
      <w:r>
        <w:rPr>
          <w:b/>
          <w:i w:val="0"/>
        </w:rPr>
        <w:t>Before score</w:t>
      </w:r>
      <w:r>
        <w:rPr>
          <w:b w:val="0"/>
          <w:i w:val="0"/>
        </w:rPr>
        <w:t xml:space="preserve"> — the original crash type scores (BB, BP, SB, VB, Risk Score) computed from the coded attributes.</w:t>
      </w:r>
    </w:p>
    <w:p>
      <w:pPr>
        <w:pStyle w:val="ListNumber"/>
      </w:pPr>
      <w:r>
        <w:rPr>
          <w:b/>
          <w:i w:val="0"/>
        </w:rPr>
        <w:t>Treatment selected</w:t>
      </w:r>
      <w:r>
        <w:rPr>
          <w:b w:val="0"/>
          <w:i w:val="0"/>
        </w:rPr>
        <w:t xml:space="preserve"> — ticking a treatment checkbox immediately previews the effect on the current segment's scores.</w:t>
      </w:r>
    </w:p>
    <w:p>
      <w:pPr>
        <w:pStyle w:val="ListNumber"/>
      </w:pPr>
      <w:r>
        <w:rPr>
          <w:b/>
          <w:i w:val="0"/>
        </w:rPr>
        <w:t>After score</w:t>
      </w:r>
      <w:r>
        <w:rPr>
          <w:b w:val="0"/>
          <w:i w:val="0"/>
        </w:rPr>
        <w:t xml:space="preserve"> — PSAT re-runs the CycleRAP scoring formula with the updated attribute values to produce a predicted post-treatment score.</w:t>
      </w:r>
    </w:p>
    <w:p>
      <w:r>
        <w:rPr>
          <w:b w:val="0"/>
          <w:i w:val="0"/>
        </w:rPr>
        <w:t xml:space="preserve">The difference (reduction) is shown as a </w:t>
      </w:r>
      <w:r>
        <w:rPr>
          <w:b/>
          <w:i w:val="0"/>
        </w:rPr>
        <w:t>↓ value</w:t>
      </w:r>
      <w:r>
        <w:rPr>
          <w:b w:val="0"/>
          <w:i w:val="0"/>
        </w:rPr>
        <w:t xml:space="preserve"> beneath each crash type score card. A green indicator confirms improvement; no arrow means the treatment did not affect that crash type.</w:t>
      </w:r>
    </w:p>
    <w:p>
      <w:bookmarkStart w:id="0" w:name="f3_reading_the_score_cards"/>
      <w:pPr>
        <w:pStyle w:val="Heading4"/>
      </w:pPr>
      <w:bookmarkEnd w:id="0"/>
      <w:r>
        <w:rPr>
          <w:b w:val="0"/>
          <w:i w:val="0"/>
        </w:rPr>
        <w:t>Reading the Score Cards</w:t>
      </w:r>
    </w:p>
    <w:p>
      <w:r>
        <w:rPr>
          <w:b w:val="0"/>
          <w:i w:val="0"/>
        </w:rPr>
        <w:t>When treatments are selected:</w:t>
      </w:r>
    </w:p>
    <w:p>
      <w:pPr>
        <w:pStyle w:val="ListBullet"/>
      </w:pPr>
      <w:r>
        <w:rPr>
          <w:b w:val="0"/>
          <w:i w:val="0"/>
        </w:rPr>
        <w:t xml:space="preserve">Each card shows the </w:t>
      </w:r>
      <w:r>
        <w:rPr>
          <w:b/>
          <w:i w:val="0"/>
        </w:rPr>
        <w:t>post-treatment score</w:t>
      </w:r>
      <w:r>
        <w:rPr>
          <w:b w:val="0"/>
          <w:i w:val="0"/>
        </w:rPr>
        <w:t xml:space="preserve"> in large text.</w:t>
      </w:r>
    </w:p>
    <w:p>
      <w:pPr>
        <w:pStyle w:val="ListBullet"/>
      </w:pPr>
      <w:r>
        <w:rPr>
          <w:b w:val="0"/>
          <w:i w:val="0"/>
        </w:rPr>
        <w:t xml:space="preserve">A </w:t>
      </w:r>
      <w:r>
        <w:rPr>
          <w:b/>
          <w:i w:val="0"/>
        </w:rPr>
        <w:t>↓ X.XX</w:t>
      </w:r>
      <w:r>
        <w:rPr>
          <w:b w:val="0"/>
          <w:i w:val="0"/>
        </w:rPr>
        <w:t xml:space="preserve"> delta beneath it shows how much the score decreased.</w:t>
      </w:r>
    </w:p>
    <w:p>
      <w:pPr>
        <w:pStyle w:val="ListBullet"/>
      </w:pPr>
      <w:r>
        <w:rPr>
          <w:b w:val="0"/>
          <w:i w:val="0"/>
        </w:rPr>
        <w:t xml:space="preserve">The card background colour reflects the </w:t>
      </w:r>
      <w:r>
        <w:rPr>
          <w:b/>
          <w:i w:val="0"/>
        </w:rPr>
        <w:t>post-treatment band</w:t>
      </w:r>
      <w:r>
        <w:rPr>
          <w:b w:val="0"/>
          <w:i w:val="0"/>
        </w:rPr>
        <w:t xml:space="preserve"> — if a treatment moved a segment from High to Medium, the card will show the Medium (yellow/orange) colour.</w:t>
      </w:r>
    </w:p>
    <w:p>
      <w:bookmarkStart w:id="0" w:name="f3_previewing_before_you_apply"/>
      <w:pPr>
        <w:pStyle w:val="Heading4"/>
      </w:pPr>
      <w:bookmarkEnd w:id="0"/>
      <w:r>
        <w:rPr>
          <w:b w:val="0"/>
          <w:i w:val="0"/>
        </w:rPr>
        <w:t>Previewing Before You Apply</w:t>
      </w:r>
    </w:p>
    <w:p>
      <w:pPr>
        <w:ind w:left="432"/>
        <w:pBdr>
          <w:left w:val="single" w:sz="12" w:space="4" w:color="CBD5E0"/>
        </w:pBdr>
      </w:pPr>
      <w:r>
        <w:rPr>
          <w:b w:val="0"/>
          <w:i/>
        </w:rPr>
        <w:t xml:space="preserve">[!IMPORTANT] Ticking any treatment checkbox automatically shows the </w:t>
      </w:r>
      <w:r>
        <w:rPr>
          <w:b/>
          <w:i/>
        </w:rPr>
        <w:t>live score preview</w:t>
      </w:r>
      <w:r>
        <w:rPr>
          <w:b w:val="0"/>
          <w:i/>
        </w:rPr>
        <w:t xml:space="preserve"> for the current segment in the Scores card — no toggle needed. The </w:t>
      </w:r>
      <w:r>
        <w:rPr>
          <w:b/>
          <w:i/>
        </w:rPr>
        <w:t>Show Pre-Treatment</w:t>
      </w:r>
      <w:r>
        <w:rPr>
          <w:b w:val="0"/>
          <w:i/>
        </w:rPr>
        <w:t xml:space="preserve"> toggle (in the Attributes panel header, </w:t>
      </w:r>
      <w:r>
        <w:rPr>
          <w:b/>
          <w:i/>
        </w:rPr>
        <w:t>on by default</w:t>
      </w:r>
      <w:r>
        <w:rPr>
          <w:b w:val="0"/>
          <w:i/>
        </w:rPr>
        <w:t>) lets you switch back to the original pre-treatment scores and attributes at any time; switch it off to see the post-treatment attribute values alongside the preview scores.</w:t>
      </w:r>
    </w:p>
    <w:p>
      <w:r>
        <w:rPr>
          <w:b w:val="0"/>
          <w:i w:val="0"/>
        </w:rPr>
        <w:t xml:space="preserve">Tick any treatment checkbox to see the </w:t>
      </w:r>
      <w:r>
        <w:rPr>
          <w:b/>
          <w:i w:val="0"/>
        </w:rPr>
        <w:t>live score preview</w:t>
      </w:r>
      <w:r>
        <w:rPr>
          <w:b w:val="0"/>
          <w:i w:val="0"/>
        </w:rPr>
        <w:t xml:space="preserve"> for the current segment. The scores update automatically as you change your selection — you do not need to click Apply. To also see which attribute values would change, switch off </w:t>
      </w:r>
      <w:r>
        <w:rPr>
          <w:b/>
          <w:i w:val="0"/>
        </w:rPr>
        <w:t>Show Pre-Treatment</w:t>
      </w:r>
      <w:r>
        <w:rPr>
          <w:b w:val="0"/>
          <w:i w:val="0"/>
        </w:rPr>
        <w:t>.</w:t>
      </w:r>
    </w:p>
    <w:p>
      <w:pPr>
        <w:ind w:left="432"/>
        <w:pBdr>
          <w:left w:val="single" w:sz="12" w:space="4" w:color="CBD5E0"/>
        </w:pBdr>
      </w:pPr>
      <w:r>
        <w:rPr>
          <w:b/>
          <w:i/>
        </w:rPr>
        <w:t>Note:</w:t>
      </w:r>
      <w:r>
        <w:rPr>
          <w:b w:val="0"/>
          <w:i/>
        </w:rPr>
        <w:t xml:space="preserve"> Selecting treatments only previews the effect — nothing is saved until you click </w:t>
      </w:r>
      <w:r>
        <w:rPr>
          <w:b/>
          <w:i/>
        </w:rPr>
        <w:t>Apply</w:t>
      </w:r>
      <w:r>
        <w:rPr>
          <w:b w:val="0"/>
          <w:i/>
        </w:rPr>
        <w:t>.</w:t>
      </w:r>
    </w:p>
    <w:p>
      <w:r>
        <w:br w:type="page"/>
      </w:r>
    </w:p>
    <w:p>
      <w:bookmarkStart w:id="0" w:name="f4_5_report_generation"/>
      <w:pPr>
        <w:pStyle w:val="Heading1"/>
      </w:pPr>
      <w:bookmarkEnd w:id="0"/>
      <w:r>
        <w:rPr>
          <w:b w:val="0"/>
          <w:i w:val="0"/>
        </w:rPr>
        <w:t>5. Report Generation</w:t>
      </w:r>
    </w:p>
    <w:p>
      <w:bookmarkStart w:id="0" w:name="f4_overview"/>
      <w:pPr>
        <w:pStyle w:val="Heading2"/>
      </w:pPr>
      <w:bookmarkEnd w:id="0"/>
      <w:r>
        <w:rPr>
          <w:b w:val="0"/>
          <w:i w:val="0"/>
        </w:rPr>
        <w:t>Overview</w:t>
      </w:r>
    </w:p>
    <w:p>
      <w:r>
        <w:rPr>
          <w:b w:val="0"/>
          <w:i w:val="0"/>
        </w:rPr>
        <w:t xml:space="preserve">The </w:t>
      </w:r>
      <w:r>
        <w:rPr>
          <w:b/>
          <w:i w:val="0"/>
        </w:rPr>
        <w:t>Report Builder</w:t>
      </w:r>
      <w:r>
        <w:rPr>
          <w:b w:val="0"/>
          <w:i w:val="0"/>
        </w:rPr>
        <w:t xml:space="preserve"> compiles a formatted, printable report of your path safety assessment. It pulls live data from the projects you have loaded in the Path Analysis page, reflecting your active filters and selected segments.</w:t>
      </w:r>
    </w:p>
    <w:p>
      <w:r>
        <w:rPr>
          <w:b w:val="0"/>
          <w:i w:val="0"/>
        </w:rPr>
        <w:t xml:space="preserve">Access it from the </w:t>
      </w:r>
      <w:r>
        <w:rPr>
          <w:b/>
          <w:i w:val="0"/>
        </w:rPr>
        <w:t>sidebar</w:t>
      </w:r>
      <w:r>
        <w:rPr>
          <w:b w:val="0"/>
          <w:i w:val="0"/>
        </w:rPr>
        <w:t xml:space="preserve"> on the Path Analysis or Treatment page.</w:t>
      </w:r>
    </w:p>
    <w:p>
      <w:pPr/>
      <w:r>
        <w:rPr>
          <w:b/>
          <w:i/>
        </w:rPr>
        <w:t>v2 status:</w:t>
      </w:r>
      <w:r>
        <w:rPr>
          <w:b w:val="0"/>
          <w:i/>
        </w:rPr>
        <w:t xml:space="preserve"> Unlike the Home, Coding, Path Analysis, and Treatment Application pages, the Report Builder (and the Generated Reports page) has </w:t>
      </w:r>
      <w:r>
        <w:rPr>
          <w:b/>
          <w:i/>
        </w:rPr>
        <w:t>not</w:t>
      </w:r>
      <w:r>
        <w:rPr>
          <w:b w:val="0"/>
          <w:i/>
        </w:rPr>
        <w:t xml:space="preserve"> been fully redesigned for v2 — it only picks up small visual touch-ups (rounded corners, teal accent buttons) when v2 is active. The panel layout, toolbar, and workflow described below are the same in both v1 and v2. A full v2 redesign of this page is planned but not yet scheduled.</w:t>
      </w:r>
    </w:p>
    <w:p>
      <w:pPr>
        <w:pBdr>
          <w:bottom w:val="single" w:sz="6" w:space="1" w:color="A0AEC0"/>
        </w:pBdr>
      </w:pPr>
    </w:p>
    <w:p>
      <w:bookmarkStart w:id="0" w:name="f4_table_of_contents_4"/>
      <w:pPr>
        <w:pStyle w:val="Heading2"/>
      </w:pPr>
      <w:bookmarkEnd w:id="0"/>
      <w:r>
        <w:rPr>
          <w:b w:val="0"/>
          <w:i w:val="0"/>
        </w:rPr>
        <w:t>Table of Contents</w:t>
      </w:r>
    </w:p>
    <w:p>
      <w:pPr>
        <w:pStyle w:val="ListBullet"/>
      </w:pPr>
      <w:hyperlink w:anchor="f4_51_navigation_and_toolbar">
        <w:r>
          <w:rPr>
            <w:color w:val="2563EB"/>
            <w:u w:val="single"/>
          </w:rPr>
          <w:t xml:space="preserve">5.1 Navigation and Toolbar</w:t>
        </w:r>
      </w:hyperlink>
    </w:p>
    <w:p>
      <w:pPr>
        <w:pStyle w:val="ListBullet"/>
      </w:pPr>
      <w:hyperlink w:anchor="f4_52_report_sections_panel">
        <w:r>
          <w:rPr>
            <w:color w:val="2563EB"/>
            <w:u w:val="single"/>
          </w:rPr>
          <w:t xml:space="preserve">5.2 Report Sections Panel</w:t>
        </w:r>
      </w:hyperlink>
    </w:p>
    <w:p>
      <w:pPr>
        <w:pStyle w:val="ListBullet"/>
      </w:pPr>
      <w:hyperlink w:anchor="f4_53_include_filtered_sections">
        <w:r>
          <w:rPr>
            <w:color w:val="2563EB"/>
            <w:u w:val="single"/>
          </w:rPr>
          <w:t xml:space="preserve">5.3 Include Filtered Sections</w:t>
        </w:r>
      </w:hyperlink>
    </w:p>
    <w:p>
      <w:pPr>
        <w:pStyle w:val="ListBullet"/>
      </w:pPr>
      <w:hyperlink w:anchor="f4_54_report_section_reference">
        <w:r>
          <w:rPr>
            <w:color w:val="2563EB"/>
            <w:u w:val="single"/>
          </w:rPr>
          <w:t xml:space="preserve">5.4 Report Section Reference</w:t>
        </w:r>
      </w:hyperlink>
    </w:p>
    <w:p>
      <w:pPr>
        <w:pStyle w:val="ListBullet2"/>
      </w:pPr>
      <w:hyperlink w:anchor="f4_541_title_and_report_name">
        <w:r>
          <w:rPr>
            <w:color w:val="2563EB"/>
            <w:u w:val="single"/>
          </w:rPr>
          <w:t xml:space="preserve">5.4.1 Title and Report Name</w:t>
        </w:r>
      </w:hyperlink>
    </w:p>
    <w:p>
      <w:pPr>
        <w:pStyle w:val="ListBullet2"/>
      </w:pPr>
      <w:hyperlink w:anchor="f4_542_summary">
        <w:r>
          <w:rPr>
            <w:color w:val="2563EB"/>
            <w:u w:val="single"/>
          </w:rPr>
          <w:t xml:space="preserve">5.4.2 Summary</w:t>
        </w:r>
      </w:hyperlink>
    </w:p>
    <w:p>
      <w:pPr>
        <w:pStyle w:val="ListBullet2"/>
      </w:pPr>
      <w:hyperlink w:anchor="f4_543_map">
        <w:r>
          <w:rPr>
            <w:color w:val="2563EB"/>
            <w:u w:val="single"/>
          </w:rPr>
          <w:t xml:space="preserve">5.4.3 Map</w:t>
        </w:r>
      </w:hyperlink>
    </w:p>
    <w:p>
      <w:pPr>
        <w:pStyle w:val="ListBullet2"/>
      </w:pPr>
      <w:hyperlink w:anchor="f4_544_risk_bands">
        <w:r>
          <w:rPr>
            <w:color w:val="2563EB"/>
            <w:u w:val="single"/>
          </w:rPr>
          <w:t xml:space="preserve">5.4.4 Risk Bands</w:t>
        </w:r>
      </w:hyperlink>
    </w:p>
    <w:p>
      <w:pPr>
        <w:pStyle w:val="ListBullet2"/>
      </w:pPr>
      <w:hyperlink w:anchor="f4_545_risk_factors">
        <w:r>
          <w:rPr>
            <w:color w:val="2563EB"/>
            <w:u w:val="single"/>
          </w:rPr>
          <w:t xml:space="preserve">5.4.5 Risk Factors</w:t>
        </w:r>
      </w:hyperlink>
    </w:p>
    <w:p>
      <w:pPr>
        <w:pStyle w:val="ListBullet2"/>
      </w:pPr>
      <w:hyperlink w:anchor="f4_546_project_details">
        <w:r>
          <w:rPr>
            <w:color w:val="2563EB"/>
            <w:u w:val="single"/>
          </w:rPr>
          <w:t xml:space="preserve">5.4.6 Project Details</w:t>
        </w:r>
      </w:hyperlink>
    </w:p>
    <w:p>
      <w:pPr>
        <w:pStyle w:val="ListBullet2"/>
      </w:pPr>
      <w:hyperlink w:anchor="f4_547_top_risk_stretches">
        <w:r>
          <w:rPr>
            <w:color w:val="2563EB"/>
            <w:u w:val="single"/>
          </w:rPr>
          <w:t xml:space="preserve">5.4.7 Top Risk Stretches</w:t>
        </w:r>
      </w:hyperlink>
    </w:p>
    <w:p>
      <w:pPr>
        <w:pStyle w:val="ListBullet2"/>
      </w:pPr>
      <w:hyperlink w:anchor="f4_548_benchmarking_stats">
        <w:r>
          <w:rPr>
            <w:color w:val="2563EB"/>
            <w:u w:val="single"/>
          </w:rPr>
          <w:t xml:space="preserve">5.4.8 Benchmarking Stats</w:t>
        </w:r>
      </w:hyperlink>
    </w:p>
    <w:p>
      <w:pPr>
        <w:pStyle w:val="ListBullet2"/>
      </w:pPr>
      <w:hyperlink w:anchor="f4_549_treatments">
        <w:r>
          <w:rPr>
            <w:color w:val="2563EB"/>
            <w:u w:val="single"/>
          </w:rPr>
          <w:t xml:space="preserve">5.4.9 Treatments</w:t>
        </w:r>
      </w:hyperlink>
    </w:p>
    <w:p>
      <w:pPr>
        <w:pStyle w:val="ListBullet"/>
      </w:pPr>
      <w:hyperlink w:anchor="f4_55_saving_exporting_and_reusing_your_">
        <w:r>
          <w:rPr>
            <w:color w:val="2563EB"/>
            <w:u w:val="single"/>
          </w:rPr>
          <w:t xml:space="preserve">5.5 Saving, Exporting and Reusing Your Report</w:t>
        </w:r>
      </w:hyperlink>
    </w:p>
    <w:p>
      <w:pPr>
        <w:pStyle w:val="ListBullet"/>
      </w:pPr>
      <w:hyperlink w:anchor="f4_56_saved_reports">
        <w:r>
          <w:rPr>
            <w:color w:val="2563EB"/>
            <w:u w:val="single"/>
          </w:rPr>
          <w:t xml:space="preserve">5.6 Generated Reports</w:t>
        </w:r>
      </w:hyperlink>
    </w:p>
    <w:p>
      <w:pPr>
        <w:pStyle w:val="ListBullet"/>
      </w:pPr>
      <w:hyperlink w:anchor="f4_57_quick_start_steps">
        <w:r>
          <w:rPr>
            <w:color w:val="2563EB"/>
            <w:u w:val="single"/>
          </w:rPr>
          <w:t xml:space="preserve">5.7 Quick-start Steps</w:t>
        </w:r>
      </w:hyperlink>
    </w:p>
    <w:p>
      <w:pPr>
        <w:pBdr>
          <w:bottom w:val="single" w:sz="6" w:space="1" w:color="A0AEC0"/>
        </w:pBdr>
      </w:pPr>
    </w:p>
    <w:p>
      <w:bookmarkStart w:id="0" w:name="f4_51_navigation_and_toolbar"/>
      <w:pPr>
        <w:pStyle w:val="Heading2"/>
      </w:pPr>
      <w:bookmarkEnd w:id="0"/>
      <w:r>
        <w:rPr>
          <w:b w:val="0"/>
          <w:i w:val="0"/>
        </w:rPr>
        <w:t>5.1 Navigation and Toolbar</w:t>
      </w:r>
    </w:p>
    <w:p>
      <w:r>
        <w:rPr>
          <w:b w:val="0"/>
          <w:i w:val="0"/>
        </w:rPr>
        <w:t>The top toolbar gives you page navigation, layout controls, and export: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Control</w:t>
            </w:r>
          </w:p>
        </w:tc>
        <w:tc>
          <w:tcPr>
            <w:tcW w:type="dxa" w:w="4320"/>
            <w:shd w:val="clear" w:color="auto" w:fill="E2E8F0"/>
          </w:tcPr>
          <w:p>
            <w:r/>
            <w:r>
              <w:rPr>
                <w:b/>
                <w:i w:val="0"/>
              </w:rPr>
              <w:t>What it does</w:t>
            </w:r>
          </w:p>
        </w:tc>
      </w:tr>
      <w:tr>
        <w:tc>
          <w:tcPr>
            <w:tcW w:type="dxa" w:w="4320"/>
          </w:tcPr>
          <w:p>
            <w:r/>
            <w:r>
              <w:rPr>
                <w:b/>
                <w:i w:val="0"/>
              </w:rPr>
              <w:t>← Back</w:t>
            </w:r>
          </w:p>
        </w:tc>
        <w:tc>
          <w:tcPr>
            <w:tcW w:type="dxa" w:w="4320"/>
          </w:tcPr>
          <w:p>
            <w:r/>
            <w:r>
              <w:rPr>
                <w:b w:val="0"/>
                <w:i w:val="0"/>
              </w:rPr>
              <w:t>Return to the previous page</w:t>
            </w:r>
          </w:p>
        </w:tc>
      </w:tr>
      <w:tr>
        <w:tc>
          <w:tcPr>
            <w:tcW w:type="dxa" w:w="4320"/>
          </w:tcPr>
          <w:p>
            <w:r/>
            <w:r>
              <w:rPr>
                <w:b/>
                <w:i w:val="0"/>
              </w:rPr>
              <w:t>↗ Path Analysis</w:t>
            </w:r>
          </w:p>
        </w:tc>
        <w:tc>
          <w:tcPr>
            <w:tcW w:type="dxa" w:w="4320"/>
          </w:tcPr>
          <w:p>
            <w:r/>
            <w:r>
              <w:rPr>
                <w:b w:val="0"/>
                <w:i w:val="0"/>
              </w:rPr>
              <w:t>Jump directly to the Path Analysis page to change projects or filters, then return here</w:t>
            </w:r>
          </w:p>
        </w:tc>
      </w:tr>
      <w:tr>
        <w:tc>
          <w:tcPr>
            <w:tcW w:type="dxa" w:w="4320"/>
          </w:tcPr>
          <w:p>
            <w:r/>
            <w:r>
              <w:rPr>
                <w:b/>
                <w:i w:val="0"/>
              </w:rPr>
              <w:t>Auto-fit</w:t>
            </w:r>
          </w:p>
        </w:tc>
        <w:tc>
          <w:tcPr>
            <w:tcW w:type="dxa" w:w="4320"/>
          </w:tcPr>
          <w:p>
            <w:r/>
            <w:r>
              <w:rPr>
                <w:b w:val="0"/>
                <w:i w:val="0"/>
              </w:rPr>
              <w:t>Automatically adjusts section spacing to fit the page cleanly</w:t>
            </w:r>
          </w:p>
        </w:tc>
      </w:tr>
      <w:tr>
        <w:tc>
          <w:tcPr>
            <w:tcW w:type="dxa" w:w="4320"/>
          </w:tcPr>
          <w:p>
            <w:r/>
            <w:r>
              <w:rPr>
                <w:b/>
                <w:i w:val="0"/>
              </w:rPr>
              <w:t>Save layout</w:t>
            </w:r>
          </w:p>
        </w:tc>
        <w:tc>
          <w:tcPr>
            <w:tcW w:type="dxa" w:w="4320"/>
          </w:tcPr>
          <w:p>
            <w:r/>
            <w:r>
              <w:rPr>
                <w:b w:val="0"/>
                <w:i w:val="0"/>
              </w:rPr>
              <w:t>Saves your current section order, visibility, and field values to the browser</w:t>
            </w:r>
          </w:p>
        </w:tc>
      </w:tr>
      <w:tr>
        <w:tc>
          <w:tcPr>
            <w:tcW w:type="dxa" w:w="4320"/>
          </w:tcPr>
          <w:p>
            <w:r/>
            <w:r>
              <w:rPr>
                <w:b/>
                <w:i w:val="0"/>
              </w:rPr>
              <w:t>Reset layout</w:t>
            </w:r>
          </w:p>
        </w:tc>
        <w:tc>
          <w:tcPr>
            <w:tcW w:type="dxa" w:w="4320"/>
          </w:tcPr>
          <w:p>
            <w:r/>
            <w:r>
              <w:rPr>
                <w:b w:val="0"/>
                <w:i w:val="0"/>
              </w:rPr>
              <w:t>Resets section order and visibility to the default</w:t>
            </w:r>
          </w:p>
        </w:tc>
      </w:tr>
      <w:tr>
        <w:tc>
          <w:tcPr>
            <w:tcW w:type="dxa" w:w="4320"/>
          </w:tcPr>
          <w:p>
            <w:r/>
            <w:r>
              <w:rPr>
                <w:b/>
                <w:i w:val="0"/>
              </w:rPr>
              <w:t>◀ Page N / Total ▶</w:t>
            </w:r>
          </w:p>
        </w:tc>
        <w:tc>
          <w:tcPr>
            <w:tcW w:type="dxa" w:w="4320"/>
          </w:tcPr>
          <w:p>
            <w:r/>
            <w:r>
              <w:rPr>
                <w:b w:val="0"/>
                <w:i w:val="0"/>
              </w:rPr>
              <w:t>Navigate between report pages in the preview</w:t>
            </w:r>
          </w:p>
        </w:tc>
      </w:tr>
      <w:tr>
        <w:tc>
          <w:tcPr>
            <w:tcW w:type="dxa" w:w="4320"/>
          </w:tcPr>
          <w:p>
            <w:r/>
            <w:r>
              <w:rPr>
                <w:b/>
                <w:i w:val="0"/>
              </w:rPr>
              <w:t>↓ PDF</w:t>
            </w:r>
          </w:p>
        </w:tc>
        <w:tc>
          <w:tcPr>
            <w:tcW w:type="dxa" w:w="4320"/>
          </w:tcPr>
          <w:p>
            <w:r/>
            <w:r>
              <w:rPr>
                <w:b w:val="0"/>
                <w:i w:val="0"/>
              </w:rPr>
              <w:t>Export the report as a PDF</w:t>
            </w:r>
          </w:p>
        </w:tc>
      </w:tr>
      <w:tr>
        <w:tc>
          <w:tcPr>
            <w:tcW w:type="dxa" w:w="4320"/>
          </w:tcPr>
          <w:p>
            <w:r/>
            <w:r>
              <w:rPr>
                <w:b/>
                <w:i w:val="0"/>
              </w:rPr>
              <w:t>↓ Word</w:t>
            </w:r>
          </w:p>
        </w:tc>
        <w:tc>
          <w:tcPr>
            <w:tcW w:type="dxa" w:w="4320"/>
          </w:tcPr>
          <w:p>
            <w:r/>
            <w:r>
              <w:rPr>
                <w:b w:val="0"/>
                <w:i w:val="0"/>
              </w:rPr>
              <w:t>Export the report as a Word (.docx) file</w:t>
            </w:r>
          </w:p>
        </w:tc>
      </w:tr>
    </w:tbl>
    <w:p>
      <w:pPr>
        <w:ind w:left="432"/>
        <w:pBdr>
          <w:left w:val="single" w:sz="12" w:space="4" w:color="CBD5E0"/>
        </w:pBdr>
      </w:pPr>
      <w:r>
        <w:rPr>
          <w:b w:val="0"/>
          <w:i/>
        </w:rPr>
        <w:t xml:space="preserve">Your layout, section order, editable text (report title, OIC, purpose, dates), and visibility settings are </w:t>
      </w:r>
      <w:r>
        <w:rPr>
          <w:b/>
          <w:i/>
        </w:rPr>
        <w:t>auto-saved to your browser</w:t>
      </w:r>
      <w:r>
        <w:rPr>
          <w:b w:val="0"/>
          <w:i/>
        </w:rPr>
        <w:t xml:space="preserve">. Use </w:t>
      </w:r>
      <w:r>
        <w:rPr>
          <w:b/>
          <w:i/>
        </w:rPr>
        <w:t>Save layout</w:t>
      </w:r>
      <w:r>
        <w:rPr>
          <w:b w:val="0"/>
          <w:i/>
        </w:rPr>
        <w:t xml:space="preserve"> to persist them explicitly, and </w:t>
      </w:r>
      <w:r>
        <w:rPr>
          <w:b/>
          <w:i/>
        </w:rPr>
        <w:t>Reset layout</w:t>
      </w:r>
      <w:r>
        <w:rPr>
          <w:b w:val="0"/>
          <w:i/>
        </w:rPr>
        <w:t xml:space="preserve"> to start over.</w:t>
      </w:r>
    </w:p>
    <w:p>
      <w:pPr>
        <w:pBdr>
          <w:bottom w:val="single" w:sz="6" w:space="1" w:color="A0AEC0"/>
        </w:pBdr>
      </w:pPr>
    </w:p>
    <w:p>
      <w:bookmarkStart w:id="0" w:name="f4_52_report_sections_panel"/>
      <w:pPr>
        <w:pStyle w:val="Heading2"/>
      </w:pPr>
      <w:bookmarkEnd w:id="0"/>
      <w:r>
        <w:rPr>
          <w:b w:val="0"/>
          <w:i w:val="0"/>
        </w:rPr>
        <w:t>5.2 Report Sections Panel</w:t>
      </w:r>
    </w:p>
    <w:p>
      <w:r>
        <w:rPr>
          <w:b w:val="0"/>
          <w:i w:val="0"/>
        </w:rPr>
        <w:t xml:space="preserve">The </w:t>
      </w:r>
      <w:r>
        <w:rPr>
          <w:b/>
          <w:i w:val="0"/>
        </w:rPr>
        <w:t>Report Sections</w:t>
      </w:r>
      <w:r>
        <w:rPr>
          <w:b w:val="0"/>
          <w:i w:val="0"/>
        </w:rPr>
        <w:t xml:space="preserve"> panel on the left lists every available report block. You can:</w:t>
      </w:r>
    </w:p>
    <w:p>
      <w:pPr>
        <w:pStyle w:val="ListBullet"/>
      </w:pPr>
      <w:r>
        <w:rPr>
          <w:b/>
          <w:i w:val="0"/>
        </w:rPr>
        <w:t>Drag</w:t>
      </w:r>
      <w:r>
        <w:rPr>
          <w:b w:val="0"/>
          <w:i w:val="0"/>
        </w:rPr>
        <w:t xml:space="preserve"> the </w:t>
      </w:r>
      <w:r>
        <w:rPr>
          <w:rFonts w:ascii="Consolas" w:hAnsi="Consolas"/>
          <w:b w:val="0"/>
          <w:i w:val="0"/>
        </w:rPr>
        <w:t>⠿</w:t>
      </w:r>
      <w:r>
        <w:rPr>
          <w:b w:val="0"/>
          <w:i w:val="0"/>
        </w:rPr>
        <w:t xml:space="preserve"> handle on any row to reorder sections</w:t>
      </w:r>
    </w:p>
    <w:p>
      <w:pPr>
        <w:pStyle w:val="ListBullet"/>
      </w:pPr>
      <w:r>
        <w:rPr>
          <w:b/>
          <w:i w:val="0"/>
        </w:rPr>
        <w:t>Check / uncheck</w:t>
      </w:r>
      <w:r>
        <w:rPr>
          <w:b w:val="0"/>
          <w:i w:val="0"/>
        </w:rPr>
        <w:t xml:space="preserve"> the checkbox on any row to show or hide that section in the report</w:t>
      </w:r>
    </w:p>
    <w:p>
      <w:r>
        <w:rPr>
          <w:b w:val="0"/>
          <w:i w:val="0"/>
        </w:rPr>
        <w:t>Default visibility (as shown in the panel):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Section</w:t>
            </w:r>
          </w:p>
        </w:tc>
        <w:tc>
          <w:tcPr>
            <w:tcW w:type="dxa" w:w="4320"/>
            <w:shd w:val="clear" w:color="auto" w:fill="E2E8F0"/>
          </w:tcPr>
          <w:p>
            <w:r/>
            <w:r>
              <w:rPr>
                <w:b/>
                <w:i w:val="0"/>
              </w:rPr>
              <w:t>On by default</w:t>
            </w:r>
          </w:p>
        </w:tc>
      </w:tr>
      <w:tr>
        <w:tc>
          <w:tcPr>
            <w:tcW w:type="dxa" w:w="4320"/>
          </w:tcPr>
          <w:p>
            <w:r/>
            <w:r>
              <w:rPr>
                <w:b w:val="0"/>
                <w:i w:val="0"/>
              </w:rPr>
              <w:t>Title</w:t>
            </w:r>
          </w:p>
        </w:tc>
        <w:tc>
          <w:tcPr>
            <w:tcW w:type="dxa" w:w="4320"/>
          </w:tcPr>
          <w:p>
            <w:r/>
            <w:r>
              <w:rPr>
                <w:b w:val="0"/>
                <w:i w:val="0"/>
              </w:rPr>
              <w:t>✅</w:t>
            </w:r>
          </w:p>
        </w:tc>
      </w:tr>
      <w:tr>
        <w:tc>
          <w:tcPr>
            <w:tcW w:type="dxa" w:w="4320"/>
          </w:tcPr>
          <w:p>
            <w:r/>
            <w:r>
              <w:rPr>
                <w:b w:val="0"/>
                <w:i w:val="0"/>
              </w:rPr>
              <w:t>Summary</w:t>
            </w:r>
          </w:p>
        </w:tc>
        <w:tc>
          <w:tcPr>
            <w:tcW w:type="dxa" w:w="4320"/>
          </w:tcPr>
          <w:p>
            <w:r/>
            <w:r>
              <w:rPr>
                <w:b w:val="0"/>
                <w:i w:val="0"/>
              </w:rPr>
              <w:t>✅</w:t>
            </w:r>
          </w:p>
        </w:tc>
      </w:tr>
      <w:tr>
        <w:tc>
          <w:tcPr>
            <w:tcW w:type="dxa" w:w="4320"/>
          </w:tcPr>
          <w:p>
            <w:r/>
            <w:r>
              <w:rPr>
                <w:b w:val="0"/>
                <w:i w:val="0"/>
              </w:rPr>
              <w:t>Map</w:t>
            </w:r>
          </w:p>
        </w:tc>
        <w:tc>
          <w:tcPr>
            <w:tcW w:type="dxa" w:w="4320"/>
          </w:tcPr>
          <w:p>
            <w:r/>
            <w:r>
              <w:rPr>
                <w:b w:val="0"/>
                <w:i w:val="0"/>
              </w:rPr>
              <w:t>✅</w:t>
            </w:r>
          </w:p>
        </w:tc>
      </w:tr>
      <w:tr>
        <w:tc>
          <w:tcPr>
            <w:tcW w:type="dxa" w:w="4320"/>
          </w:tcPr>
          <w:p>
            <w:r/>
            <w:r>
              <w:rPr>
                <w:b w:val="0"/>
                <w:i w:val="0"/>
              </w:rPr>
              <w:t>Benchmarking Stats</w:t>
            </w:r>
          </w:p>
        </w:tc>
        <w:tc>
          <w:tcPr>
            <w:tcW w:type="dxa" w:w="4320"/>
          </w:tcPr>
          <w:p>
            <w:r/>
            <w:r>
              <w:rPr>
                <w:b w:val="0"/>
                <w:i w:val="0"/>
              </w:rPr>
              <w:t>☐</w:t>
            </w:r>
          </w:p>
        </w:tc>
      </w:tr>
      <w:tr>
        <w:tc>
          <w:tcPr>
            <w:tcW w:type="dxa" w:w="4320"/>
          </w:tcPr>
          <w:p>
            <w:r/>
            <w:r>
              <w:rPr>
                <w:b w:val="0"/>
                <w:i w:val="0"/>
              </w:rPr>
              <w:t>Risk Bands</w:t>
            </w:r>
          </w:p>
        </w:tc>
        <w:tc>
          <w:tcPr>
            <w:tcW w:type="dxa" w:w="4320"/>
          </w:tcPr>
          <w:p>
            <w:r/>
            <w:r>
              <w:rPr>
                <w:b w:val="0"/>
                <w:i w:val="0"/>
              </w:rPr>
              <w:t>✅</w:t>
            </w:r>
          </w:p>
        </w:tc>
      </w:tr>
      <w:tr>
        <w:tc>
          <w:tcPr>
            <w:tcW w:type="dxa" w:w="4320"/>
          </w:tcPr>
          <w:p>
            <w:r/>
            <w:r>
              <w:rPr>
                <w:b w:val="0"/>
                <w:i w:val="0"/>
              </w:rPr>
              <w:t>Risk Factors</w:t>
            </w:r>
          </w:p>
        </w:tc>
        <w:tc>
          <w:tcPr>
            <w:tcW w:type="dxa" w:w="4320"/>
          </w:tcPr>
          <w:p>
            <w:r/>
            <w:r>
              <w:rPr>
                <w:b w:val="0"/>
                <w:i w:val="0"/>
              </w:rPr>
              <w:t>✅</w:t>
            </w:r>
          </w:p>
        </w:tc>
      </w:tr>
      <w:tr>
        <w:tc>
          <w:tcPr>
            <w:tcW w:type="dxa" w:w="4320"/>
          </w:tcPr>
          <w:p>
            <w:r/>
            <w:r>
              <w:rPr>
                <w:b w:val="0"/>
                <w:i w:val="0"/>
              </w:rPr>
              <w:t>Project Details</w:t>
            </w:r>
          </w:p>
        </w:tc>
        <w:tc>
          <w:tcPr>
            <w:tcW w:type="dxa" w:w="4320"/>
          </w:tcPr>
          <w:p>
            <w:r/>
            <w:r>
              <w:rPr>
                <w:b w:val="0"/>
                <w:i w:val="0"/>
              </w:rPr>
              <w:t>✅</w:t>
            </w:r>
          </w:p>
        </w:tc>
      </w:tr>
      <w:tr>
        <w:tc>
          <w:tcPr>
            <w:tcW w:type="dxa" w:w="4320"/>
          </w:tcPr>
          <w:p>
            <w:r/>
            <w:r>
              <w:rPr>
                <w:b w:val="0"/>
                <w:i w:val="0"/>
              </w:rPr>
              <w:t>Top Risk Stretches</w:t>
            </w:r>
          </w:p>
        </w:tc>
        <w:tc>
          <w:tcPr>
            <w:tcW w:type="dxa" w:w="4320"/>
          </w:tcPr>
          <w:p>
            <w:r/>
            <w:r>
              <w:rPr>
                <w:b w:val="0"/>
                <w:i w:val="0"/>
              </w:rPr>
              <w:t>✅</w:t>
            </w:r>
          </w:p>
        </w:tc>
      </w:tr>
      <w:tr>
        <w:tc>
          <w:tcPr>
            <w:tcW w:type="dxa" w:w="4320"/>
          </w:tcPr>
          <w:p>
            <w:r/>
            <w:r>
              <w:rPr>
                <w:b w:val="0"/>
                <w:i w:val="0"/>
              </w:rPr>
              <w:t>Treatments</w:t>
            </w:r>
          </w:p>
        </w:tc>
        <w:tc>
          <w:tcPr>
            <w:tcW w:type="dxa" w:w="4320"/>
          </w:tcPr>
          <w:p>
            <w:r/>
            <w:r>
              <w:rPr>
                <w:b w:val="0"/>
                <w:i w:val="0"/>
              </w:rPr>
              <w:t>✅</w:t>
            </w:r>
          </w:p>
        </w:tc>
      </w:tr>
    </w:tbl>
    <w:p>
      <w:pPr>
        <w:pBdr>
          <w:bottom w:val="single" w:sz="6" w:space="1" w:color="A0AEC0"/>
        </w:pBdr>
      </w:pPr>
    </w:p>
    <w:p>
      <w:bookmarkStart w:id="0" w:name="f4_53_include_filtered_sections"/>
      <w:pPr>
        <w:pStyle w:val="Heading2"/>
      </w:pPr>
      <w:bookmarkEnd w:id="0"/>
      <w:r>
        <w:rPr>
          <w:b w:val="0"/>
          <w:i w:val="0"/>
        </w:rPr>
        <w:t>5.3 Include Filtered Sections</w:t>
      </w:r>
    </w:p>
    <w:p>
      <w:r>
        <w:rPr>
          <w:b w:val="0"/>
          <w:i w:val="0"/>
        </w:rPr>
        <w:t xml:space="preserve">The </w:t>
      </w:r>
      <w:r>
        <w:rPr>
          <w:b/>
          <w:i w:val="0"/>
        </w:rPr>
        <w:t>Include filtered sections</w:t>
      </w:r>
      <w:r>
        <w:rPr>
          <w:b w:val="0"/>
          <w:i w:val="0"/>
        </w:rPr>
        <w:t xml:space="preserve"> checkbox at the top of the Report Sections panel enables a filtered copy of the report.</w:t>
      </w:r>
    </w:p>
    <w:p>
      <w:pPr>
        <w:ind w:left="432"/>
        <w:pBdr>
          <w:left w:val="single" w:sz="12" w:space="4" w:color="CBD5E0"/>
        </w:pBdr>
      </w:pPr>
      <w:r>
        <w:rPr>
          <w:b/>
          <w:i/>
        </w:rPr>
        <w:t>How it works:</w:t>
      </w:r>
      <w:r>
        <w:rPr>
          <w:b w:val="0"/>
          <w:i/>
        </w:rPr>
        <w:t xml:space="preserve"> Apply a filter on the Path Analysis page first (e.g. filter by a specific attribute or road type), then check this box. The report will render only the segments that matched your active filter, giving you a focused subset view rather than the full project.</w:t>
      </w:r>
    </w:p>
    <w:p>
      <w:r>
        <w:rPr>
          <w:b w:val="0"/>
          <w:i w:val="0"/>
        </w:rPr>
        <w:t>Leave this unchecked (default) to include all loaded segments.</w:t>
      </w:r>
    </w:p>
    <w:p>
      <w:pPr>
        <w:pBdr>
          <w:bottom w:val="single" w:sz="6" w:space="1" w:color="A0AEC0"/>
        </w:pBdr>
      </w:pPr>
    </w:p>
    <w:p>
      <w:bookmarkStart w:id="0" w:name="f4_54_report_section_reference"/>
      <w:pPr>
        <w:pStyle w:val="Heading2"/>
      </w:pPr>
      <w:bookmarkEnd w:id="0"/>
      <w:r>
        <w:rPr>
          <w:b w:val="0"/>
          <w:i w:val="0"/>
        </w:rPr>
        <w:t>5.4 Report Section Reference</w:t>
      </w:r>
    </w:p>
    <w:p>
      <w:bookmarkStart w:id="0" w:name="f4_541_title_and_report_name"/>
      <w:pPr>
        <w:pStyle w:val="Heading3"/>
      </w:pPr>
      <w:bookmarkEnd w:id="0"/>
      <w:r>
        <w:rPr>
          <w:b w:val="0"/>
          <w:i w:val="0"/>
        </w:rPr>
        <w:t>5.4.1 Title and Report Name</w:t>
      </w:r>
    </w:p>
    <w:p>
      <w:r>
        <w:rPr>
          <w:b w:val="0"/>
          <w:i w:val="0"/>
        </w:rPr>
        <w:t>The title page includes:</w:t>
      </w:r>
    </w:p>
    <w:p>
      <w:pPr>
        <w:pStyle w:val="ListBullet"/>
      </w:pPr>
      <w:r>
        <w:rPr>
          <w:b/>
          <w:i w:val="0"/>
        </w:rPr>
        <w:t>Report title</w:t>
      </w:r>
      <w:r>
        <w:rPr>
          <w:b w:val="0"/>
          <w:i w:val="0"/>
        </w:rPr>
        <w:t xml:space="preserve"> — click the heading text inline to rename it (e.g. "Path Safety Assessment Executive Summary")</w:t>
      </w:r>
    </w:p>
    <w:p>
      <w:pPr>
        <w:pStyle w:val="ListBullet"/>
      </w:pPr>
      <w:r>
        <w:rPr>
          <w:b/>
          <w:i w:val="0"/>
        </w:rPr>
        <w:t>Projects</w:t>
      </w:r>
      <w:r>
        <w:rPr>
          <w:b w:val="0"/>
          <w:i w:val="0"/>
        </w:rPr>
        <w:t xml:space="preserve"> — shows the project(s) loaded from Path Analysis; click × to remove a project</w:t>
      </w:r>
    </w:p>
    <w:p>
      <w:pPr>
        <w:pStyle w:val="ListBullet"/>
      </w:pPr>
      <w:r>
        <w:rPr>
          <w:b/>
          <w:i w:val="0"/>
        </w:rPr>
        <w:t>OIC IN-CHARGE</w:t>
      </w:r>
      <w:r>
        <w:rPr>
          <w:b w:val="0"/>
          <w:i w:val="0"/>
        </w:rPr>
        <w:t xml:space="preserve"> — type the officer or team responsible for the report</w:t>
      </w:r>
    </w:p>
    <w:p>
      <w:pPr>
        <w:pStyle w:val="ListBullet"/>
      </w:pPr>
      <w:r>
        <w:rPr>
          <w:b/>
          <w:i w:val="0"/>
        </w:rPr>
        <w:t>PURPOSE</w:t>
      </w:r>
      <w:r>
        <w:rPr>
          <w:b w:val="0"/>
          <w:i w:val="0"/>
        </w:rPr>
        <w:t xml:space="preserve"> — brief statement of why the assessment was conducted</w:t>
      </w:r>
    </w:p>
    <w:p>
      <w:pPr>
        <w:pStyle w:val="ListBullet"/>
      </w:pPr>
      <w:r>
        <w:rPr>
          <w:b/>
          <w:i w:val="0"/>
        </w:rPr>
        <w:t>REPORT DATE</w:t>
      </w:r>
      <w:r>
        <w:rPr>
          <w:b w:val="0"/>
          <w:i w:val="0"/>
        </w:rPr>
        <w:t xml:space="preserve"> — defaults to today; click to change via the date picker</w:t>
      </w:r>
    </w:p>
    <w:p>
      <w:pPr>
        <w:pStyle w:val="ListBullet"/>
      </w:pPr>
      <w:r>
        <w:rPr>
          <w:b/>
          <w:i w:val="0"/>
        </w:rPr>
        <w:t>IMAGE DATE</w:t>
      </w:r>
      <w:r>
        <w:rPr>
          <w:b w:val="0"/>
          <w:i w:val="0"/>
        </w:rPr>
        <w:t xml:space="preserve"> — the date the survey images were captured; populated automatically from project data where available</w:t>
      </w:r>
    </w:p>
    <w:p>
      <w:r>
        <w:rPr>
          <w:b/>
          <w:i w:val="0"/>
        </w:rPr>
        <w:t>Report Name (auto-generated):</w:t>
      </w:r>
      <w:r>
        <w:rPr>
          <w:b w:val="0"/>
          <w:i w:val="0"/>
        </w:rPr>
        <w:t xml:space="preserve"> When you generate a report, the system assigns an automatic report name based on the </w:t>
      </w:r>
      <w:r>
        <w:rPr>
          <w:b/>
          <w:i w:val="0"/>
        </w:rPr>
        <w:t>default risk score band</w:t>
      </w:r>
      <w:r>
        <w:rPr>
          <w:b w:val="0"/>
          <w:i w:val="0"/>
        </w:rPr>
        <w:t xml:space="preserve"> of the loaded project(s) (e.g. "High Risk Assessment — Ang Mo Kio"). If you have an active filter applied in the Path Analysis page, the report name will instead reflect the </w:t>
      </w:r>
      <w:r>
        <w:rPr>
          <w:b/>
          <w:i w:val="0"/>
        </w:rPr>
        <w:t>filtered selection</w:t>
      </w:r>
      <w:r>
        <w:rPr>
          <w:b w:val="0"/>
          <w:i w:val="0"/>
        </w:rPr>
        <w:t xml:space="preserve"> — the filtered name takes precedence over the default risk score label. You can always click the heading to override the name manually.</w:t>
      </w:r>
    </w:p>
    <w:p>
      <w:bookmarkStart w:id="0" w:name="f4_542_summary"/>
      <w:pPr>
        <w:pStyle w:val="Heading3"/>
      </w:pPr>
      <w:bookmarkEnd w:id="0"/>
      <w:r>
        <w:rPr>
          <w:b w:val="0"/>
          <w:i w:val="0"/>
        </w:rPr>
        <w:t>5.4.2 Summary</w:t>
      </w:r>
    </w:p>
    <w:p>
      <w:r>
        <w:rPr>
          <w:b w:val="0"/>
          <w:i w:val="0"/>
        </w:rPr>
        <w:t>Shows headline statistics for the loaded project(s):</w:t>
      </w:r>
    </w:p>
    <w:p>
      <w:pPr>
        <w:pStyle w:val="ListBullet"/>
      </w:pPr>
      <w:r>
        <w:rPr>
          <w:b/>
          <w:i w:val="0"/>
        </w:rPr>
        <w:t>Projects</w:t>
      </w:r>
      <w:r>
        <w:rPr>
          <w:b w:val="0"/>
          <w:i w:val="0"/>
        </w:rPr>
        <w:t xml:space="preserve"> — count of loaded projects</w:t>
      </w:r>
    </w:p>
    <w:p>
      <w:pPr>
        <w:pStyle w:val="ListBullet"/>
      </w:pPr>
      <w:r>
        <w:rPr>
          <w:b/>
          <w:i w:val="0"/>
        </w:rPr>
        <w:t>Total Segments</w:t>
      </w:r>
      <w:r>
        <w:rPr>
          <w:b w:val="0"/>
          <w:i w:val="0"/>
        </w:rPr>
        <w:t xml:space="preserve"> — total number of segments across all loaded projects</w:t>
      </w:r>
    </w:p>
    <w:p>
      <w:pPr>
        <w:pStyle w:val="ListBullet"/>
      </w:pPr>
      <w:r>
        <w:rPr>
          <w:b/>
          <w:i w:val="0"/>
        </w:rPr>
        <w:t>km Total Length</w:t>
      </w:r>
      <w:r>
        <w:rPr>
          <w:b w:val="0"/>
          <w:i w:val="0"/>
        </w:rPr>
        <w:t xml:space="preserve"> — total path length in kilometres</w:t>
      </w:r>
    </w:p>
    <w:p>
      <w:r>
        <w:rPr>
          <w:b w:val="0"/>
          <w:i w:val="0"/>
        </w:rPr>
        <w:t>This section renders automatically when projects are loaded.</w:t>
      </w:r>
    </w:p>
    <w:p>
      <w:bookmarkStart w:id="0" w:name="f4_543_map"/>
      <w:pPr>
        <w:pStyle w:val="Heading3"/>
      </w:pPr>
      <w:bookmarkEnd w:id="0"/>
      <w:r>
        <w:rPr>
          <w:b w:val="0"/>
          <w:i w:val="0"/>
        </w:rPr>
        <w:t>5.4.3 Map</w:t>
      </w:r>
    </w:p>
    <w:p>
      <w:r>
        <w:rPr>
          <w:b w:val="0"/>
          <w:i w:val="0"/>
        </w:rPr>
        <w:t xml:space="preserve">A live route map showing every segment as a colour-coded dot, coloured by </w:t>
      </w:r>
      <w:r>
        <w:rPr>
          <w:b/>
          <w:i w:val="0"/>
        </w:rPr>
        <w:t>Overall Risk Level Band</w:t>
      </w:r>
      <w:r>
        <w:rPr>
          <w:b w:val="0"/>
          <w:i w:val="0"/>
        </w:rPr>
        <w:t>:</w:t>
      </w:r>
    </w:p>
    <w:p>
      <w:pPr>
        <w:pStyle w:val="ListBullet"/>
      </w:pPr>
      <w:r>
        <w:rPr>
          <w:b w:val="0"/>
          <w:i w:val="0"/>
        </w:rPr>
        <w:t>🟢 Green — Low</w:t>
      </w:r>
    </w:p>
    <w:p>
      <w:pPr>
        <w:pStyle w:val="ListBullet"/>
      </w:pPr>
      <w:r>
        <w:rPr>
          <w:b w:val="0"/>
          <w:i w:val="0"/>
        </w:rPr>
        <w:t>🟡 Yellow — Medium</w:t>
      </w:r>
    </w:p>
    <w:p>
      <w:pPr>
        <w:pStyle w:val="ListBullet"/>
      </w:pPr>
      <w:r>
        <w:rPr>
          <w:b w:val="0"/>
          <w:i w:val="0"/>
        </w:rPr>
        <w:t>🟠 Orange — High</w:t>
      </w:r>
    </w:p>
    <w:p>
      <w:pPr>
        <w:pStyle w:val="ListBullet"/>
      </w:pPr>
      <w:r>
        <w:rPr>
          <w:b w:val="0"/>
          <w:i w:val="0"/>
        </w:rPr>
        <w:t>🟣 Purple — Extreme</w:t>
      </w:r>
    </w:p>
    <w:p>
      <w:r>
        <w:rPr>
          <w:b w:val="0"/>
          <w:i w:val="0"/>
        </w:rPr>
        <w:t>The map zooms to fit all loaded segments. It is interactive in the preview but captured as a static image in PDF/Word exports.</w:t>
      </w:r>
    </w:p>
    <w:p>
      <w:r>
        <w:rPr>
          <w:b w:val="0"/>
          <w:i w:val="0"/>
        </w:rPr>
        <w:t xml:space="preserve">A </w:t>
      </w:r>
      <w:r>
        <w:rPr>
          <w:b/>
          <w:i w:val="0"/>
        </w:rPr>
        <w:t>legend</w:t>
      </w:r>
      <w:r>
        <w:rPr>
          <w:b w:val="0"/>
          <w:i w:val="0"/>
        </w:rPr>
        <w:t xml:space="preserve"> is displayed alongside the map, showing the colour coding for each risk band so that readers of the exported report can interpret the segment colours without additional context.</w:t>
      </w:r>
    </w:p>
    <w:p>
      <w:bookmarkStart w:id="0" w:name="f4_544_risk_bands"/>
      <w:pPr>
        <w:pStyle w:val="Heading3"/>
      </w:pPr>
      <w:bookmarkEnd w:id="0"/>
      <w:r>
        <w:rPr>
          <w:b w:val="0"/>
          <w:i w:val="0"/>
        </w:rPr>
        <w:t>5.4.4 Risk Bands</w:t>
      </w:r>
    </w:p>
    <w:p>
      <w:r>
        <w:rPr>
          <w:b/>
          <w:i w:val="0"/>
        </w:rPr>
        <w:t>What it shows:</w:t>
      </w:r>
      <w:r>
        <w:rPr>
          <w:b w:val="0"/>
          <w:i w:val="0"/>
        </w:rPr>
        <w:t xml:space="preserve"> The distribution of segments across risk bands (Low / Medium / High / Extreme) for all </w:t>
      </w:r>
      <w:r>
        <w:rPr>
          <w:b/>
          <w:i w:val="0"/>
        </w:rPr>
        <w:t>five risk types</w:t>
      </w:r>
      <w:r>
        <w:rPr>
          <w:b w:val="0"/>
          <w:i w:val="0"/>
        </w:rPr>
        <w:t>: Overall Risk, Vehicle–Bicycle (VB), Bicycle–Bicycle (BB), Single-Bicycle (SB), and Bicycle–Pedestrian (BP).</w:t>
      </w:r>
    </w:p>
    <w:p>
      <w:r>
        <w:rPr>
          <w:b/>
          <w:i w:val="0"/>
        </w:rPr>
        <w:t>How it looks:</w:t>
      </w:r>
      <w:r>
        <w:rPr>
          <w:b w:val="0"/>
          <w:i w:val="0"/>
        </w:rPr>
        <w:t xml:space="preserve"> Five donut charts (Overall, VB, BB, SB, BP), one per risk type, each showing how many segments fall into each band out of the total segment count, with segment count and percentage. The colour coding is:</w:t>
      </w:r>
    </w:p>
    <w:p>
      <w:pPr>
        <w:pStyle w:val="ListBullet"/>
      </w:pPr>
      <w:r>
        <w:rPr>
          <w:b w:val="0"/>
          <w:i w:val="0"/>
        </w:rPr>
        <w:t>🟢 Low — green</w:t>
      </w:r>
    </w:p>
    <w:p>
      <w:pPr>
        <w:pStyle w:val="ListBullet"/>
      </w:pPr>
      <w:r>
        <w:rPr>
          <w:b w:val="0"/>
          <w:i w:val="0"/>
        </w:rPr>
        <w:t>🟡 Medium — yellow</w:t>
      </w:r>
    </w:p>
    <w:p>
      <w:pPr>
        <w:pStyle w:val="ListBullet"/>
      </w:pPr>
      <w:r>
        <w:rPr>
          <w:b w:val="0"/>
          <w:i w:val="0"/>
        </w:rPr>
        <w:t>🟠 High — orange</w:t>
      </w:r>
    </w:p>
    <w:p>
      <w:pPr>
        <w:pStyle w:val="ListBullet"/>
      </w:pPr>
      <w:r>
        <w:rPr>
          <w:b w:val="0"/>
          <w:i w:val="0"/>
        </w:rPr>
        <w:t>🟣 Extreme — purple</w:t>
      </w:r>
    </w:p>
    <w:p>
      <w:r>
        <w:rPr>
          <w:b w:val="0"/>
          <w:i w:val="0"/>
        </w:rPr>
        <w:t>This section renders automatically once your projects are loaded — no manual steps required.</w:t>
      </w:r>
    </w:p>
    <w:p>
      <w:pPr>
        <w:ind w:left="432"/>
        <w:pBdr>
          <w:left w:val="single" w:sz="12" w:space="4" w:color="CBD5E0"/>
        </w:pBdr>
      </w:pPr>
      <w:r>
        <w:rPr>
          <w:b/>
          <w:i/>
        </w:rPr>
        <w:t>Tip:</w:t>
      </w:r>
      <w:r>
        <w:rPr>
          <w:b w:val="0"/>
          <w:i/>
        </w:rPr>
        <w:t xml:space="preserve"> The Risk Bands section reflects your </w:t>
      </w:r>
      <w:r>
        <w:rPr>
          <w:b/>
          <w:i/>
        </w:rPr>
        <w:t>active filters</w:t>
      </w:r>
      <w:r>
        <w:rPr>
          <w:b w:val="0"/>
          <w:i/>
        </w:rPr>
        <w:t>. If you have filtered the Path Analysis page to only show certain segments (e.g. by road type or rating), only those segments appear in the bands.</w:t>
      </w:r>
    </w:p>
    <w:p>
      <w:bookmarkStart w:id="0" w:name="f4_545_risk_factors"/>
      <w:pPr>
        <w:pStyle w:val="Heading3"/>
      </w:pPr>
      <w:bookmarkEnd w:id="0"/>
      <w:r>
        <w:rPr>
          <w:b w:val="0"/>
          <w:i w:val="0"/>
        </w:rPr>
        <w:t>5.4.5 Risk Factors</w:t>
      </w:r>
    </w:p>
    <w:p>
      <w:r>
        <w:rPr>
          <w:b w:val="0"/>
          <w:i w:val="0"/>
        </w:rPr>
        <w:t>Shows which attributes are contributing most to risk scores across the loaded segments. This section identifies the top-scoring risk attributes in aggregate, helping prioritise which factors to address with treatments.</w:t>
      </w:r>
    </w:p>
    <w:p>
      <w:bookmarkStart w:id="0" w:name="f4_546_project_details"/>
      <w:pPr>
        <w:pStyle w:val="Heading3"/>
      </w:pPr>
      <w:bookmarkEnd w:id="0"/>
      <w:r>
        <w:rPr>
          <w:b w:val="0"/>
          <w:i w:val="0"/>
        </w:rPr>
        <w:t>5.4.6 Project Details</w:t>
      </w:r>
    </w:p>
    <w:p>
      <w:r>
        <w:rPr>
          <w:b w:val="0"/>
          <w:i w:val="0"/>
        </w:rPr>
        <w:t xml:space="preserve">Displays project-level metadata including project name, source road, creation and update dates, and other administrative details for each loaded project. </w:t>
      </w:r>
      <w:r>
        <w:rPr>
          <w:b/>
          <w:i w:val="0"/>
        </w:rPr>
        <w:t>Entries are sorted by severity — projects with the highest overall risk scores appear first</w:t>
      </w:r>
      <w:r>
        <w:rPr>
          <w:b w:val="0"/>
          <w:i w:val="0"/>
        </w:rPr>
        <w:t>, making it easy to prioritise which projects require the most urgent attention.</w:t>
      </w:r>
    </w:p>
    <w:p>
      <w:bookmarkStart w:id="0" w:name="f4_547_top_risk_stretches"/>
      <w:pPr>
        <w:pStyle w:val="Heading3"/>
      </w:pPr>
      <w:bookmarkEnd w:id="0"/>
      <w:r>
        <w:rPr>
          <w:b w:val="0"/>
          <w:i w:val="0"/>
        </w:rPr>
        <w:t>5.4.7 Top Risk Stretches</w:t>
      </w:r>
    </w:p>
    <w:p>
      <w:r>
        <w:rPr>
          <w:b w:val="0"/>
          <w:i w:val="0"/>
        </w:rPr>
        <w:t>Lists the highest-scoring segments ranked from worst to best, with images, scores, contributing factors, and any treatments applied.</w:t>
      </w:r>
    </w:p>
    <w:p>
      <w:r>
        <w:rPr>
          <w:b/>
          <w:i w:val="0"/>
        </w:rPr>
        <w:t>Top N selector:</w:t>
      </w:r>
      <w:r>
        <w:rPr>
          <w:b w:val="0"/>
          <w:i w:val="0"/>
        </w:rPr>
        <w:t xml:space="preserve"> Choose how many segments to include — </w:t>
      </w:r>
      <w:r>
        <w:rPr>
          <w:b/>
          <w:i w:val="0"/>
        </w:rPr>
        <w:t>3</w:t>
      </w:r>
      <w:r>
        <w:rPr>
          <w:b w:val="0"/>
          <w:i w:val="0"/>
        </w:rPr>
        <w:t xml:space="preserve">, </w:t>
      </w:r>
      <w:r>
        <w:rPr>
          <w:b/>
          <w:i w:val="0"/>
        </w:rPr>
        <w:t>5</w:t>
      </w:r>
      <w:r>
        <w:rPr>
          <w:b w:val="0"/>
          <w:i w:val="0"/>
        </w:rPr>
        <w:t xml:space="preserve">, or </w:t>
      </w:r>
      <w:r>
        <w:rPr>
          <w:b/>
          <w:i w:val="0"/>
        </w:rPr>
        <w:t>10</w:t>
      </w:r>
      <w:r>
        <w:rPr>
          <w:b w:val="0"/>
          <w:i w:val="0"/>
        </w:rPr>
        <w:t xml:space="preserve"> (default is 10). The selector appears directly below the section row in the Report Sections panel.</w:t>
      </w:r>
    </w:p>
    <w:p>
      <w:r>
        <w:rPr>
          <w:b w:val="0"/>
          <w:i w:val="0"/>
        </w:rPr>
        <w:t>Each segment card shows: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Element</w:t>
            </w:r>
          </w:p>
        </w:tc>
        <w:tc>
          <w:tcPr>
            <w:tcW w:type="dxa" w:w="4320"/>
            <w:shd w:val="clear" w:color="auto" w:fill="E2E8F0"/>
          </w:tcPr>
          <w:p>
            <w:r/>
            <w:r>
              <w:rPr>
                <w:b/>
                <w:i w:val="0"/>
              </w:rPr>
              <w:t>Description</w:t>
            </w:r>
          </w:p>
        </w:tc>
      </w:tr>
      <w:tr>
        <w:tc>
          <w:tcPr>
            <w:tcW w:type="dxa" w:w="4320"/>
          </w:tcPr>
          <w:p>
            <w:r/>
            <w:r>
              <w:rPr>
                <w:b/>
                <w:i w:val="0"/>
              </w:rPr>
              <w:t>Ranking badge</w:t>
            </w:r>
          </w:p>
        </w:tc>
        <w:tc>
          <w:tcPr>
            <w:tcW w:type="dxa" w:w="4320"/>
          </w:tcPr>
          <w:p>
            <w:r/>
            <w:r>
              <w:rPr>
                <w:b w:val="0"/>
                <w:i w:val="0"/>
              </w:rPr>
              <w:t>Numbered circle (1 = worst)</w:t>
            </w:r>
          </w:p>
        </w:tc>
      </w:tr>
      <w:tr>
        <w:tc>
          <w:tcPr>
            <w:tcW w:type="dxa" w:w="4320"/>
          </w:tcPr>
          <w:p>
            <w:r/>
            <w:r>
              <w:rPr>
                <w:b/>
                <w:i w:val="0"/>
              </w:rPr>
              <w:t>Survey image</w:t>
            </w:r>
          </w:p>
        </w:tc>
        <w:tc>
          <w:tcPr>
            <w:tcW w:type="dxa" w:w="4320"/>
          </w:tcPr>
          <w:p>
            <w:r/>
            <w:r>
              <w:rPr>
                <w:b w:val="0"/>
                <w:i w:val="0"/>
              </w:rPr>
              <w:t>Actual photo of that location</w:t>
            </w:r>
          </w:p>
        </w:tc>
      </w:tr>
      <w:tr>
        <w:tc>
          <w:tcPr>
            <w:tcW w:type="dxa" w:w="4320"/>
          </w:tcPr>
          <w:p>
            <w:r/>
            <w:r>
              <w:rPr>
                <w:b/>
                <w:i w:val="0"/>
              </w:rPr>
              <w:t>Project name</w:t>
            </w:r>
          </w:p>
        </w:tc>
        <w:tc>
          <w:tcPr>
            <w:tcW w:type="dxa" w:w="4320"/>
          </w:tcPr>
          <w:p>
            <w:r/>
            <w:r>
              <w:rPr>
                <w:b w:val="0"/>
                <w:i w:val="0"/>
              </w:rPr>
              <w:t>Which project the segment belongs to</w:t>
            </w:r>
          </w:p>
        </w:tc>
      </w:tr>
      <w:tr>
        <w:tc>
          <w:tcPr>
            <w:tcW w:type="dxa" w:w="4320"/>
          </w:tcPr>
          <w:p>
            <w:r/>
            <w:r>
              <w:rPr>
                <w:b/>
                <w:i w:val="0"/>
              </w:rPr>
              <w:t>Risk Score</w:t>
            </w:r>
          </w:p>
        </w:tc>
        <w:tc>
          <w:tcPr>
            <w:tcW w:type="dxa" w:w="4320"/>
          </w:tcPr>
          <w:p>
            <w:r/>
            <w:r>
              <w:rPr>
                <w:b w:val="0"/>
                <w:i w:val="0"/>
              </w:rPr>
              <w:t>Combined score (colour = band)</w:t>
            </w:r>
          </w:p>
        </w:tc>
      </w:tr>
      <w:tr>
        <w:tc>
          <w:tcPr>
            <w:tcW w:type="dxa" w:w="4320"/>
          </w:tcPr>
          <w:p>
            <w:r/>
            <w:r>
              <w:rPr>
                <w:b/>
                <w:i w:val="0"/>
              </w:rPr>
              <w:t>Top Contributing Attribute</w:t>
            </w:r>
          </w:p>
        </w:tc>
        <w:tc>
          <w:tcPr>
            <w:tcW w:type="dxa" w:w="4320"/>
          </w:tcPr>
          <w:p>
            <w:r/>
            <w:r>
              <w:rPr>
                <w:b w:val="0"/>
                <w:i w:val="0"/>
              </w:rPr>
              <w:t>The attribute contributing most to the risk score</w:t>
            </w:r>
          </w:p>
        </w:tc>
      </w:tr>
      <w:tr>
        <w:tc>
          <w:tcPr>
            <w:tcW w:type="dxa" w:w="4320"/>
          </w:tcPr>
          <w:p>
            <w:r/>
            <w:r>
              <w:rPr>
                <w:b/>
                <w:i w:val="0"/>
              </w:rPr>
              <w:t>Other significant factors</w:t>
            </w:r>
          </w:p>
        </w:tc>
        <w:tc>
          <w:tcPr>
            <w:tcW w:type="dxa" w:w="4320"/>
          </w:tcPr>
          <w:p>
            <w:r/>
            <w:r>
              <w:rPr>
                <w:b w:val="0"/>
                <w:i w:val="0"/>
              </w:rPr>
              <w:t>Additional contributing attributes</w:t>
            </w:r>
          </w:p>
        </w:tc>
      </w:tr>
      <w:tr>
        <w:tc>
          <w:tcPr>
            <w:tcW w:type="dxa" w:w="4320"/>
          </w:tcPr>
          <w:p>
            <w:r/>
            <w:r>
              <w:rPr>
                <w:b/>
                <w:i w:val="0"/>
              </w:rPr>
              <w:t>Applied Treatments</w:t>
            </w:r>
          </w:p>
        </w:tc>
        <w:tc>
          <w:tcPr>
            <w:tcW w:type="dxa" w:w="4320"/>
          </w:tcPr>
          <w:p>
            <w:r/>
            <w:r>
              <w:rPr>
                <w:b w:val="0"/>
                <w:i w:val="0"/>
              </w:rPr>
              <w:t>Green box listing any treatments applied to this segment</w:t>
            </w:r>
          </w:p>
        </w:tc>
      </w:tr>
      <w:tr>
        <w:tc>
          <w:tcPr>
            <w:tcW w:type="dxa" w:w="4320"/>
          </w:tcPr>
          <w:p>
            <w:r/>
            <w:r>
              <w:rPr>
                <w:b/>
                <w:i w:val="0"/>
              </w:rPr>
              <w:t>Crash type breakdown</w:t>
            </w:r>
          </w:p>
        </w:tc>
        <w:tc>
          <w:tcPr>
            <w:tcW w:type="dxa" w:w="4320"/>
          </w:tcPr>
          <w:p>
            <w:r/>
            <w:r>
              <w:rPr>
                <w:b w:val="0"/>
                <w:i w:val="0"/>
              </w:rPr>
              <w:t>VB / BB / SB / BP scores and their individual band colours</w:t>
            </w:r>
          </w:p>
        </w:tc>
      </w:tr>
    </w:tbl>
    <w:p>
      <w:pPr>
        <w:ind w:left="432"/>
        <w:pBdr>
          <w:left w:val="single" w:sz="12" w:space="4" w:color="CBD5E0"/>
        </w:pBdr>
      </w:pPr>
      <w:r>
        <w:rPr>
          <w:b w:val="0"/>
          <w:i/>
        </w:rPr>
        <w:t xml:space="preserve">Contributing factors are derived from the </w:t>
      </w:r>
      <w:r>
        <w:rPr>
          <w:b/>
          <w:i/>
        </w:rPr>
        <w:t>CycleRAP scoring multipliers</w:t>
      </w:r>
      <w:r>
        <w:rPr>
          <w:b w:val="0"/>
          <w:i/>
        </w:rPr>
        <w:t>. Each attribute that raises the risk score is listed with how much it contributed.</w:t>
      </w:r>
    </w:p>
    <w:p>
      <w:pPr/>
      <w:r>
        <w:rPr>
          <w:b/>
          <w:i w:val="0"/>
        </w:rPr>
        <w:t>Adding a post-treatment image:</w:t>
      </w:r>
    </w:p>
    <w:p>
      <w:pPr/>
      <w:r>
        <w:rPr>
          <w:b w:val="0"/>
          <w:i w:val="0"/>
        </w:rPr>
        <w:t>Each top-risk segment shows the survey photo as the before image, with a post-treatment image area alongside it — this appears for every segment, whether or not a treatment has actually been recorded for it. There are two ways to add the after photo:</w:t>
      </w:r>
    </w:p>
    <w:p>
      <w:pPr>
        <w:pStyle w:val="ListBullet"/>
      </w:pPr>
      <w:r>
        <w:rPr>
          <w:b/>
          <w:i w:val="0"/>
        </w:rPr>
        <w:t>Upload Treatment Image</w:t>
      </w:r>
      <w:r>
        <w:rPr>
          <w:b w:val="0"/>
          <w:i w:val="0"/>
        </w:rPr>
        <w:t xml:space="preserve"> — click the button under the post-treatment panel to pick an image file directly from your computer. This is the quickest option if you already have a photo (e.g. from a completed on-site treatment).</w:t>
      </w:r>
    </w:p>
    <w:p>
      <w:pPr>
        <w:pStyle w:val="ListBullet"/>
      </w:pPr>
      <w:r>
        <w:rPr>
          <w:b/>
          <w:i w:val="0"/>
        </w:rPr>
        <w:t>Paste an AI-generated image</w:t>
      </w:r>
      <w:r>
        <w:rPr>
          <w:b w:val="0"/>
          <w:i w:val="0"/>
        </w:rPr>
        <w:t xml:space="preserve"> — in the Treatment Page, use the AI Prompt feature to generate an after-treatment visualisation, copy the image to your clipboard, then click the image area of the relevant segment in the Report Builder and press Ctrl+V to paste.</w:t>
      </w:r>
    </w:p>
    <w:p>
      <w:pPr/>
      <w:r>
        <w:rPr>
          <w:b w:val="0"/>
          <w:i w:val="0"/>
        </w:rPr>
        <w:t xml:space="preserve">If a segment already has a post-treatment image, click </w:t>
      </w:r>
      <w:r>
        <w:rPr>
          <w:b/>
          <w:i w:val="0"/>
        </w:rPr>
        <w:t>Change Image</w:t>
      </w:r>
      <w:r>
        <w:rPr>
          <w:b w:val="0"/>
          <w:i w:val="0"/>
        </w:rPr>
        <w:t xml:space="preserve"> to replace it — the new image appears immediately, both in the Report Builder preview and on the Treatment Application page for that segment.</w:t>
      </w:r>
    </w:p>
    <w:p>
      <w:bookmarkStart w:id="0" w:name="f4_548_benchmarking_stats"/>
      <w:pPr>
        <w:pStyle w:val="Heading3"/>
      </w:pPr>
      <w:bookmarkEnd w:id="0"/>
      <w:r>
        <w:rPr>
          <w:b w:val="0"/>
          <w:i w:val="0"/>
        </w:rPr>
        <w:t>5.4.8 Benchmarking Stats</w:t>
      </w:r>
    </w:p>
    <w:p>
      <w:r>
        <w:rPr>
          <w:b w:val="0"/>
          <w:i w:val="0"/>
        </w:rPr>
        <w:t xml:space="preserve">Compares the current project(s) against </w:t>
      </w:r>
      <w:r>
        <w:rPr>
          <w:b/>
          <w:i w:val="0"/>
        </w:rPr>
        <w:t>all other verified projects</w:t>
      </w:r>
      <w:r>
        <w:rPr>
          <w:b w:val="0"/>
          <w:i w:val="0"/>
        </w:rPr>
        <w:t xml:space="preserve"> in the system — showing min, average, and max scores for each crash type across the verified pool.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Column</w:t>
            </w:r>
          </w:p>
        </w:tc>
        <w:tc>
          <w:tcPr>
            <w:tcW w:type="dxa" w:w="4320"/>
            <w:shd w:val="clear" w:color="auto" w:fill="E2E8F0"/>
          </w:tcPr>
          <w:p>
            <w:r/>
            <w:r>
              <w:rPr>
                <w:b/>
                <w:i w:val="0"/>
              </w:rPr>
              <w:t>Meaning</w:t>
            </w:r>
          </w:p>
        </w:tc>
      </w:tr>
      <w:tr>
        <w:tc>
          <w:tcPr>
            <w:tcW w:type="dxa" w:w="4320"/>
          </w:tcPr>
          <w:p>
            <w:r/>
            <w:r>
              <w:rPr>
                <w:b/>
                <w:i w:val="0"/>
              </w:rPr>
              <w:t>Min</w:t>
            </w:r>
          </w:p>
        </w:tc>
        <w:tc>
          <w:tcPr>
            <w:tcW w:type="dxa" w:w="4320"/>
          </w:tcPr>
          <w:p>
            <w:r/>
            <w:r>
              <w:rPr>
                <w:b w:val="0"/>
                <w:i w:val="0"/>
              </w:rPr>
              <w:t>Lowest score seen across all verified projects</w:t>
            </w:r>
          </w:p>
        </w:tc>
      </w:tr>
      <w:tr>
        <w:tc>
          <w:tcPr>
            <w:tcW w:type="dxa" w:w="4320"/>
          </w:tcPr>
          <w:p>
            <w:r/>
            <w:r>
              <w:rPr>
                <w:b/>
                <w:i w:val="0"/>
              </w:rPr>
              <w:t>Avg</w:t>
            </w:r>
          </w:p>
        </w:tc>
        <w:tc>
          <w:tcPr>
            <w:tcW w:type="dxa" w:w="4320"/>
          </w:tcPr>
          <w:p>
            <w:r/>
            <w:r>
              <w:rPr>
                <w:b w:val="0"/>
                <w:i w:val="0"/>
              </w:rPr>
              <w:t>Average score across verified projects</w:t>
            </w:r>
          </w:p>
        </w:tc>
      </w:tr>
      <w:tr>
        <w:tc>
          <w:tcPr>
            <w:tcW w:type="dxa" w:w="4320"/>
          </w:tcPr>
          <w:p>
            <w:r/>
            <w:r>
              <w:rPr>
                <w:b/>
                <w:i w:val="0"/>
              </w:rPr>
              <w:t>Max</w:t>
            </w:r>
          </w:p>
        </w:tc>
        <w:tc>
          <w:tcPr>
            <w:tcW w:type="dxa" w:w="4320"/>
          </w:tcPr>
          <w:p>
            <w:r/>
            <w:r>
              <w:rPr>
                <w:b w:val="0"/>
                <w:i w:val="0"/>
              </w:rPr>
              <w:t>Highest score seen across verified projects</w:t>
            </w:r>
          </w:p>
        </w:tc>
      </w:tr>
      <w:tr>
        <w:tc>
          <w:tcPr>
            <w:tcW w:type="dxa" w:w="4320"/>
          </w:tcPr>
          <w:p>
            <w:r/>
            <w:r>
              <w:rPr>
                <w:b/>
                <w:i w:val="0"/>
              </w:rPr>
              <w:t>Your project</w:t>
            </w:r>
          </w:p>
        </w:tc>
        <w:tc>
          <w:tcPr>
            <w:tcW w:type="dxa" w:w="4320"/>
          </w:tcPr>
          <w:p>
            <w:r/>
            <w:r>
              <w:rPr>
                <w:b w:val="0"/>
                <w:i w:val="0"/>
              </w:rPr>
              <w:t>The current project's average score (highlighted)</w:t>
            </w:r>
          </w:p>
        </w:tc>
      </w:tr>
    </w:tbl>
    <w:p>
      <w:r>
        <w:rPr>
          <w:b w:val="0"/>
          <w:i w:val="0"/>
        </w:rPr>
        <w:t xml:space="preserve">A project is included in the benchmark pool only if it has been </w:t>
      </w:r>
      <w:r>
        <w:rPr>
          <w:b/>
          <w:i w:val="0"/>
        </w:rPr>
        <w:t>verified</w:t>
      </w:r>
      <w:r>
        <w:rPr>
          <w:b w:val="0"/>
          <w:i w:val="0"/>
        </w:rPr>
        <w:t xml:space="preserve"> (Verified toggle on in the Projects page). This section is </w:t>
      </w:r>
      <w:r>
        <w:rPr>
          <w:b/>
          <w:i w:val="0"/>
        </w:rPr>
        <w:t>off by default</w:t>
      </w:r>
      <w:r>
        <w:rPr>
          <w:b w:val="0"/>
          <w:i w:val="0"/>
        </w:rPr>
        <w:t xml:space="preserve"> — check it in the Report Sections panel to include it.</w:t>
      </w:r>
    </w:p>
    <w:p>
      <w:bookmarkStart w:id="0" w:name="f4_549_treatments"/>
      <w:pPr>
        <w:pStyle w:val="Heading3"/>
      </w:pPr>
      <w:bookmarkEnd w:id="0"/>
      <w:r>
        <w:rPr>
          <w:b w:val="0"/>
          <w:i w:val="0"/>
        </w:rPr>
        <w:t>5.4.9 Treatments</w:t>
      </w:r>
    </w:p>
    <w:p>
      <w:r>
        <w:rPr>
          <w:b w:val="0"/>
          <w:i w:val="0"/>
        </w:rPr>
        <w:t>Lists all treatments applied across the loaded project(s) — showing each treatment type and how many segments received it.</w:t>
      </w:r>
    </w:p>
    <w:p>
      <w:r>
        <w:rPr>
          <w:b w:val="0"/>
          <w:i w:val="0"/>
        </w:rPr>
        <w:t xml:space="preserve">Treatments must be applied first in the </w:t>
      </w:r>
      <w:r>
        <w:rPr>
          <w:b/>
          <w:i w:val="0"/>
        </w:rPr>
        <w:t>Treatment Page</w:t>
      </w:r>
      <w:r>
        <w:rPr>
          <w:b w:val="0"/>
          <w:i w:val="0"/>
        </w:rPr>
        <w:t xml:space="preserve"> before they appear here. Use the </w:t>
      </w:r>
      <w:r>
        <w:rPr>
          <w:b/>
          <w:i w:val="0"/>
        </w:rPr>
        <w:t>↗ Path Analysis</w:t>
      </w:r>
      <w:r>
        <w:rPr>
          <w:b w:val="0"/>
          <w:i w:val="0"/>
        </w:rPr>
        <w:t xml:space="preserve"> shortcut or </w:t>
      </w:r>
      <w:r>
        <w:rPr>
          <w:b/>
          <w:i w:val="0"/>
        </w:rPr>
        <w:t>← Back</w:t>
      </w:r>
      <w:r>
        <w:rPr>
          <w:b w:val="0"/>
          <w:i w:val="0"/>
        </w:rPr>
        <w:t xml:space="preserve"> to navigate to Treatment and return.</w:t>
      </w:r>
    </w:p>
    <w:p>
      <w:pPr>
        <w:pBdr>
          <w:bottom w:val="single" w:sz="6" w:space="1" w:color="A0AEC0"/>
        </w:pBdr>
      </w:pPr>
    </w:p>
    <w:p>
      <w:bookmarkStart w:id="0" w:name="f4_55_saving_exporting_and_reusing_your_"/>
      <w:pPr>
        <w:pStyle w:val="Heading2"/>
      </w:pPr>
      <w:bookmarkEnd w:id="0"/>
      <w:r>
        <w:rPr>
          <w:b w:val="0"/>
          <w:i w:val="0"/>
        </w:rPr>
        <w:t>5.5 Saving, Exporting and Reusing Your Report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Action</w:t>
            </w:r>
          </w:p>
        </w:tc>
        <w:tc>
          <w:tcPr>
            <w:tcW w:type="dxa" w:w="4320"/>
            <w:shd w:val="clear" w:color="auto" w:fill="E2E8F0"/>
          </w:tcPr>
          <w:p>
            <w:r/>
            <w:r>
              <w:rPr>
                <w:b/>
                <w:i w:val="0"/>
              </w:rPr>
              <w:t>How</w:t>
            </w:r>
          </w:p>
        </w:tc>
      </w:tr>
      <w:tr>
        <w:tc>
          <w:tcPr>
            <w:tcW w:type="dxa" w:w="4320"/>
          </w:tcPr>
          <w:p>
            <w:r/>
            <w:r>
              <w:rPr>
                <w:b/>
                <w:i w:val="0"/>
              </w:rPr>
              <w:t>Save layout</w:t>
            </w:r>
          </w:p>
        </w:tc>
        <w:tc>
          <w:tcPr>
            <w:tcW w:type="dxa" w:w="4320"/>
          </w:tcPr>
          <w:p>
            <w:r/>
            <w:r>
              <w:rPr>
                <w:b w:val="0"/>
                <w:i w:val="0"/>
              </w:rPr>
              <w:t xml:space="preserve">Click </w:t>
            </w:r>
            <w:r>
              <w:rPr>
                <w:b/>
                <w:i w:val="0"/>
              </w:rPr>
              <w:t>Save layout</w:t>
            </w:r>
            <w:r>
              <w:rPr>
                <w:b w:val="0"/>
                <w:i w:val="0"/>
              </w:rPr>
              <w:t xml:space="preserve"> in the toolbar to persist section order, visibility, and field values to the browser</w:t>
            </w:r>
          </w:p>
        </w:tc>
      </w:tr>
      <w:tr>
        <w:tc>
          <w:tcPr>
            <w:tcW w:type="dxa" w:w="4320"/>
          </w:tcPr>
          <w:p>
            <w:r/>
            <w:r>
              <w:rPr>
                <w:b/>
                <w:i w:val="0"/>
              </w:rPr>
              <w:t>Reset layout</w:t>
            </w:r>
          </w:p>
        </w:tc>
        <w:tc>
          <w:tcPr>
            <w:tcW w:type="dxa" w:w="4320"/>
          </w:tcPr>
          <w:p>
            <w:r/>
            <w:r>
              <w:rPr>
                <w:b w:val="0"/>
                <w:i w:val="0"/>
              </w:rPr>
              <w:t xml:space="preserve">Click </w:t>
            </w:r>
            <w:r>
              <w:rPr>
                <w:b/>
                <w:i w:val="0"/>
              </w:rPr>
              <w:t>Reset layout</w:t>
            </w:r>
            <w:r>
              <w:rPr>
                <w:b w:val="0"/>
                <w:i w:val="0"/>
              </w:rPr>
              <w:t xml:space="preserve"> to restore the default section order and visibility</w:t>
            </w:r>
          </w:p>
        </w:tc>
      </w:tr>
      <w:tr>
        <w:tc>
          <w:tcPr>
            <w:tcW w:type="dxa" w:w="4320"/>
          </w:tcPr>
          <w:p>
            <w:r/>
            <w:r>
              <w:rPr>
                <w:b/>
                <w:i w:val="0"/>
              </w:rPr>
              <w:t>Export as PDF</w:t>
            </w:r>
          </w:p>
        </w:tc>
        <w:tc>
          <w:tcPr>
            <w:tcW w:type="dxa" w:w="4320"/>
          </w:tcPr>
          <w:p>
            <w:r/>
            <w:r>
              <w:rPr>
                <w:b w:val="0"/>
                <w:i w:val="0"/>
              </w:rPr>
              <w:t xml:space="preserve">Click </w:t>
            </w:r>
            <w:r>
              <w:rPr>
                <w:b/>
                <w:i w:val="0"/>
              </w:rPr>
              <w:t>↓ PDF</w:t>
            </w:r>
            <w:r>
              <w:rPr>
                <w:b w:val="0"/>
                <w:i w:val="0"/>
              </w:rPr>
              <w:t xml:space="preserve"> — renders the current preview sliced into pages</w:t>
            </w:r>
          </w:p>
        </w:tc>
      </w:tr>
      <w:tr>
        <w:tc>
          <w:tcPr>
            <w:tcW w:type="dxa" w:w="4320"/>
          </w:tcPr>
          <w:p>
            <w:r/>
            <w:r>
              <w:rPr>
                <w:b/>
                <w:i w:val="0"/>
              </w:rPr>
              <w:t>Export as Word</w:t>
            </w:r>
          </w:p>
        </w:tc>
        <w:tc>
          <w:tcPr>
            <w:tcW w:type="dxa" w:w="4320"/>
          </w:tcPr>
          <w:p>
            <w:r/>
            <w:r>
              <w:rPr>
                <w:b w:val="0"/>
                <w:i w:val="0"/>
              </w:rPr>
              <w:t xml:space="preserve">Click </w:t>
            </w:r>
            <w:r>
              <w:rPr>
                <w:b/>
                <w:i w:val="0"/>
              </w:rPr>
              <w:t>↓ Word</w:t>
            </w:r>
            <w:r>
              <w:rPr>
                <w:b w:val="0"/>
                <w:i w:val="0"/>
              </w:rPr>
              <w:t xml:space="preserve"> — generates a </w:t>
            </w:r>
            <w:r>
              <w:rPr>
                <w:rFonts w:ascii="Consolas" w:hAnsi="Consolas"/>
                <w:b w:val="0"/>
                <w:i w:val="0"/>
              </w:rPr>
              <w:t>.docx</w:t>
            </w:r>
            <w:r>
              <w:rPr>
                <w:b w:val="0"/>
                <w:i w:val="0"/>
              </w:rPr>
              <w:t xml:space="preserve"> file suitable for editing in Microsoft Word</w:t>
            </w:r>
          </w:p>
        </w:tc>
      </w:tr>
    </w:tbl>
    <w:p>
      <w:pPr>
        <w:ind w:left="432"/>
        <w:pBdr>
          <w:left w:val="single" w:sz="12" w:space="4" w:color="CBD5E0"/>
        </w:pBdr>
      </w:pPr>
      <w:r>
        <w:rPr>
          <w:b/>
          <w:i/>
        </w:rPr>
        <w:t>PDF exports are auto-archived.</w:t>
      </w:r>
      <w:r>
        <w:rPr>
          <w:b w:val="0"/>
          <w:i/>
        </w:rPr>
        <w:t xml:space="preserve"> Every time you click </w:t>
      </w:r>
      <w:r>
        <w:rPr>
          <w:b/>
          <w:i/>
        </w:rPr>
        <w:t>↓ PDF</w:t>
      </w:r>
      <w:r>
        <w:rPr>
          <w:b w:val="0"/>
          <w:i/>
        </w:rPr>
        <w:t xml:space="preserve">, PSAT downloads the file to your browser </w:t>
      </w:r>
      <w:r>
        <w:rPr>
          <w:b/>
          <w:i/>
        </w:rPr>
        <w:t>and</w:t>
      </w:r>
      <w:r>
        <w:rPr>
          <w:b w:val="0"/>
          <w:i/>
        </w:rPr>
        <w:t xml:space="preserve"> silently saves a timestamped copy to the server's </w:t>
      </w:r>
      <w:r>
        <w:rPr>
          <w:b/>
          <w:i/>
        </w:rPr>
        <w:t>Generated Reports</w:t>
      </w:r>
      <w:r>
        <w:rPr>
          <w:b w:val="0"/>
          <w:i/>
        </w:rPr>
        <w:t xml:space="preserve"> page (see Section 5.6), so you can come back and re-download or preview it later without regenerating it. This auto-save only happens for </w:t>
      </w:r>
      <w:r>
        <w:rPr>
          <w:b/>
          <w:i/>
        </w:rPr>
        <w:t>↓ PDF</w:t>
      </w:r>
      <w:r>
        <w:rPr>
          <w:b w:val="0"/>
          <w:i/>
        </w:rPr>
        <w:t xml:space="preserve"> — </w:t>
      </w:r>
      <w:r>
        <w:rPr>
          <w:b/>
          <w:i/>
        </w:rPr>
        <w:t>↓ Word</w:t>
      </w:r>
      <w:r>
        <w:rPr>
          <w:b w:val="0"/>
          <w:i/>
        </w:rPr>
        <w:t xml:space="preserve"> downloads are not archived.</w:t>
      </w:r>
    </w:p>
    <w:p>
      <w:pPr>
        <w:pBdr>
          <w:bottom w:val="single" w:sz="6" w:space="1" w:color="A0AEC0"/>
        </w:pBdr>
      </w:pPr>
    </w:p>
    <w:p>
      <w:bookmarkStart w:id="0" w:name="f4_56_saved_reports"/>
      <w:pPr>
        <w:pStyle w:val="Heading2"/>
      </w:pPr>
      <w:bookmarkEnd w:id="0"/>
      <w:r>
        <w:rPr>
          <w:b w:val="0"/>
          <w:i w:val="0"/>
        </w:rPr>
        <w:t>5.6 Generated Reports</w:t>
      </w:r>
    </w:p>
    <w:p>
      <w:r>
        <w:rPr>
          <w:b w:val="0"/>
          <w:i w:val="0"/>
        </w:rPr>
        <w:t xml:space="preserve">Every PDF you export from the Report Builder is saved here automatically, so you don't need to keep track of downloaded files yourself. Access it from the </w:t>
      </w:r>
      <w:r>
        <w:rPr>
          <w:b/>
          <w:i w:val="0"/>
        </w:rPr>
        <w:t>Generated Reports</w:t>
      </w:r>
      <w:r>
        <w:rPr>
          <w:b w:val="0"/>
          <w:i w:val="0"/>
        </w:rPr>
        <w:t xml:space="preserve"> button in the sidebar (below </w:t>
      </w:r>
      <w:r>
        <w:rPr>
          <w:b/>
          <w:i w:val="0"/>
        </w:rPr>
        <w:t>GIS Layers</w:t>
      </w:r>
      <w:r>
        <w:rPr>
          <w:b w:val="0"/>
          <w:i w:val="0"/>
        </w:rPr>
        <w:t xml:space="preserve"> / </w:t>
      </w:r>
      <w:r>
        <w:rPr>
          <w:b/>
          <w:i w:val="0"/>
        </w:rPr>
        <w:t>User Guide</w:t>
      </w:r>
      <w:r>
        <w:rPr>
          <w:b w:val="0"/>
          <w:i w:val="0"/>
        </w:rPr>
        <w:t>).</w:t>
      </w:r>
    </w:p>
    <w:p>
      <w:pPr/>
      <w:r>
        <w:rPr>
          <w:b/>
          <w:i w:val="0"/>
        </w:rPr>
        <w:t>Saved Reports list (left panel):</w:t>
      </w:r>
    </w:p>
    <w:p>
      <w:pPr>
        <w:pStyle w:val="ListBullet"/>
      </w:pPr>
      <w:r>
        <w:rPr>
          <w:b w:val="0"/>
          <w:i w:val="0"/>
        </w:rPr>
        <w:t xml:space="preserve">Each entry shows the saved </w:t>
      </w:r>
      <w:r>
        <w:rPr>
          <w:b/>
          <w:i w:val="0"/>
        </w:rPr>
        <w:t>filename</w:t>
      </w:r>
      <w:r>
        <w:rPr>
          <w:b w:val="0"/>
          <w:i w:val="0"/>
        </w:rPr>
        <w:t xml:space="preserve"> (auto-named </w:t>
      </w:r>
      <w:r>
        <w:rPr>
          <w:rFonts w:ascii="Consolas" w:hAnsi="Consolas"/>
          <w:b w:val="0"/>
          <w:i w:val="0"/>
        </w:rPr>
        <w:t>PSAT_Report_&lt;timestamp&gt;.pdf</w:t>
      </w:r>
      <w:r>
        <w:rPr>
          <w:b w:val="0"/>
          <w:i w:val="0"/>
        </w:rPr>
        <w:t xml:space="preserve">), a </w:t>
      </w:r>
      <w:r>
        <w:rPr>
          <w:b/>
          <w:i w:val="0"/>
        </w:rPr>
        <w:t>PDF</w:t>
      </w:r>
      <w:r>
        <w:rPr>
          <w:b w:val="0"/>
          <w:i w:val="0"/>
        </w:rPr>
        <w:t xml:space="preserve"> badge, the </w:t>
      </w:r>
      <w:r>
        <w:rPr>
          <w:b/>
          <w:i w:val="0"/>
        </w:rPr>
        <w:t>file size</w:t>
      </w:r>
      <w:r>
        <w:rPr>
          <w:b w:val="0"/>
          <w:i w:val="0"/>
        </w:rPr>
        <w:t xml:space="preserve">, and the </w:t>
      </w:r>
      <w:r>
        <w:rPr>
          <w:b/>
          <w:i w:val="0"/>
        </w:rPr>
        <w:t>date/time it was saved</w:t>
      </w:r>
      <w:r>
        <w:rPr>
          <w:b w:val="0"/>
          <w:i w:val="0"/>
        </w:rPr>
        <w:t xml:space="preserve"> — newest first</w:t>
      </w:r>
    </w:p>
    <w:p>
      <w:pPr>
        <w:pStyle w:val="ListBullet"/>
      </w:pPr>
      <w:r>
        <w:rPr>
          <w:b w:val="0"/>
          <w:i w:val="0"/>
        </w:rPr>
        <w:t xml:space="preserve">Use the </w:t>
      </w:r>
      <w:r>
        <w:rPr>
          <w:b/>
          <w:i w:val="0"/>
        </w:rPr>
        <w:t>Filter reports…</w:t>
      </w:r>
      <w:r>
        <w:rPr>
          <w:b w:val="0"/>
          <w:i w:val="0"/>
        </w:rPr>
        <w:t xml:space="preserve"> box to narrow the list by filename</w:t>
      </w:r>
    </w:p>
    <w:p>
      <w:pPr>
        <w:pStyle w:val="ListBullet"/>
      </w:pPr>
      <w:r>
        <w:rPr>
          <w:b w:val="0"/>
          <w:i w:val="0"/>
        </w:rPr>
        <w:t xml:space="preserve">Click a report to select it and load a </w:t>
      </w:r>
      <w:r>
        <w:rPr>
          <w:b/>
          <w:i w:val="0"/>
        </w:rPr>
        <w:t>preview</w:t>
      </w:r>
      <w:r>
        <w:rPr>
          <w:b w:val="0"/>
          <w:i w:val="0"/>
        </w:rPr>
        <w:t xml:space="preserve"> in the right panel (an embedded PDF viewer)</w:t>
      </w:r>
    </w:p>
    <w:p>
      <w:pPr>
        <w:pStyle w:val="ListBullet"/>
      </w:pPr>
      <w:r>
        <w:rPr>
          <w:b w:val="0"/>
          <w:i w:val="0"/>
        </w:rPr>
        <w:t xml:space="preserve">Click the </w:t>
      </w:r>
      <w:r>
        <w:rPr>
          <w:b/>
          <w:i w:val="0"/>
        </w:rPr>
        <w:t>↓</w:t>
      </w:r>
      <w:r>
        <w:rPr>
          <w:b w:val="0"/>
          <w:i w:val="0"/>
        </w:rPr>
        <w:t xml:space="preserve"> icon on a report row, or </w:t>
      </w:r>
      <w:r>
        <w:rPr>
          <w:b/>
          <w:i w:val="0"/>
        </w:rPr>
        <w:t>Download</w:t>
      </w:r>
      <w:r>
        <w:rPr>
          <w:b w:val="0"/>
          <w:i w:val="0"/>
        </w:rPr>
        <w:t xml:space="preserve"> in the preview header, to download that file</w:t>
      </w:r>
    </w:p>
    <w:p>
      <w:pPr>
        <w:pStyle w:val="ListBullet"/>
      </w:pPr>
      <w:r>
        <w:rPr>
          <w:b w:val="0"/>
          <w:i w:val="0"/>
        </w:rPr>
        <w:t xml:space="preserve">Click the </w:t>
      </w:r>
      <w:r>
        <w:rPr>
          <w:b/>
          <w:i w:val="0"/>
        </w:rPr>
        <w:t>✕</w:t>
      </w:r>
      <w:r>
        <w:rPr>
          <w:b w:val="0"/>
          <w:i w:val="0"/>
        </w:rPr>
        <w:t xml:space="preserve"> icon on a report row, or </w:t>
      </w:r>
      <w:r>
        <w:rPr>
          <w:b/>
          <w:i w:val="0"/>
        </w:rPr>
        <w:t>Delete</w:t>
      </w:r>
      <w:r>
        <w:rPr>
          <w:b w:val="0"/>
          <w:i w:val="0"/>
        </w:rPr>
        <w:t xml:space="preserve"> in the preview header, to remove a report — you'll be asked to confirm (</w:t>
      </w:r>
      <w:r>
        <w:rPr>
          <w:b/>
          <w:i w:val="0"/>
        </w:rPr>
        <w:t>Yes</w:t>
      </w:r>
      <w:r>
        <w:rPr>
          <w:b w:val="0"/>
          <w:i w:val="0"/>
        </w:rPr>
        <w:t xml:space="preserve"> / </w:t>
      </w:r>
      <w:r>
        <w:rPr>
          <w:b/>
          <w:i w:val="0"/>
        </w:rPr>
        <w:t>No</w:t>
      </w:r>
      <w:r>
        <w:rPr>
          <w:b w:val="0"/>
          <w:i w:val="0"/>
        </w:rPr>
        <w:t>) before it's deleted</w:t>
      </w:r>
    </w:p>
    <w:p>
      <w:pPr>
        <w:pStyle w:val="ListBullet"/>
      </w:pPr>
      <w:r>
        <w:rPr>
          <w:b w:val="0"/>
          <w:i w:val="0"/>
        </w:rPr>
        <w:t xml:space="preserve">Click </w:t>
      </w:r>
      <w:r>
        <w:rPr>
          <w:b/>
          <w:i w:val="0"/>
        </w:rPr>
        <w:t>Refresh</w:t>
      </w:r>
      <w:r>
        <w:rPr>
          <w:b w:val="0"/>
          <w:i w:val="0"/>
        </w:rPr>
        <w:t xml:space="preserve"> (top-right of the page) to reload the list, e.g. after exporting a new report from another tab</w:t>
      </w:r>
    </w:p>
    <w:p>
      <w:pPr>
        <w:ind w:left="432"/>
        <w:pBdr>
          <w:left w:val="single" w:sz="12" w:space="4" w:color="CBD5E0"/>
        </w:pBdr>
      </w:pPr>
      <w:r>
        <w:rPr>
          <w:b w:val="0"/>
          <w:i w:val="0"/>
        </w:rPr>
        <w:t xml:space="preserve">If no reports have been saved yet, the list shows: </w:t>
      </w:r>
      <w:r>
        <w:rPr>
          <w:b w:val="0"/>
          <w:i/>
        </w:rPr>
        <w:t>"No reports found. Download a PDF from the Report Builder to save one here."</w:t>
      </w:r>
    </w:p>
    <w:p>
      <w:pPr/>
      <w:r>
        <w:rPr>
          <w:b/>
          <w:i/>
        </w:rPr>
        <w:t>Note:</w:t>
      </w:r>
      <w:r>
        <w:rPr>
          <w:b w:val="0"/>
          <w:i/>
        </w:rPr>
        <w:t xml:space="preserve"> Only </w:t>
      </w:r>
      <w:r>
        <w:rPr>
          <w:b/>
          <w:i/>
        </w:rPr>
        <w:t>↓ PDF</w:t>
      </w:r>
      <w:r>
        <w:rPr>
          <w:b w:val="0"/>
          <w:i/>
        </w:rPr>
        <w:t xml:space="preserve"> exports are archived here — </w:t>
      </w:r>
      <w:r>
        <w:rPr>
          <w:b/>
          <w:i/>
        </w:rPr>
        <w:t>↓ Word</w:t>
      </w:r>
      <w:r>
        <w:rPr>
          <w:b w:val="0"/>
          <w:i/>
        </w:rPr>
        <w:t xml:space="preserve"> (.docx) exports download directly to your browser and are not saved to this page. Deleting a report here only removes the saved copy on the server; it does not affect any copy you've already downloaded to your computer.</w:t>
      </w:r>
    </w:p>
    <w:p>
      <w:pPr>
        <w:pBdr>
          <w:bottom w:val="single" w:sz="6" w:space="1" w:color="A0AEC0"/>
        </w:pBdr>
      </w:pPr>
    </w:p>
    <w:p>
      <w:bookmarkStart w:id="0" w:name="f4_57_quick_start_steps"/>
      <w:pPr>
        <w:pStyle w:val="Heading2"/>
      </w:pPr>
      <w:bookmarkEnd w:id="0"/>
      <w:r>
        <w:rPr>
          <w:b w:val="0"/>
          <w:i w:val="0"/>
        </w:rPr>
        <w:t>5.7 Quick-start Steps</w:t>
      </w:r>
    </w:p>
    <w:p>
      <w:pPr>
        <w:pStyle w:val="ListNumber"/>
      </w:pPr>
      <w:r>
        <w:rPr>
          <w:b w:val="0"/>
          <w:i w:val="0"/>
        </w:rPr>
        <w:t xml:space="preserve">Load your projects in the </w:t>
      </w:r>
      <w:r>
        <w:rPr>
          <w:b/>
          <w:i w:val="0"/>
        </w:rPr>
        <w:t>Path Analysis</w:t>
      </w:r>
      <w:r>
        <w:rPr>
          <w:b w:val="0"/>
          <w:i w:val="0"/>
        </w:rPr>
        <w:t xml:space="preserve"> page; apply any filters you need.</w:t>
      </w:r>
    </w:p>
    <w:p>
      <w:pPr>
        <w:pStyle w:val="ListNumber"/>
      </w:pPr>
      <w:r>
        <w:rPr>
          <w:b w:val="0"/>
          <w:i w:val="0"/>
        </w:rPr>
        <w:t xml:space="preserve">Open </w:t>
      </w:r>
      <w:r>
        <w:rPr>
          <w:b/>
          <w:i w:val="0"/>
        </w:rPr>
        <w:t>Report Builder</w:t>
      </w:r>
      <w:r>
        <w:rPr>
          <w:b w:val="0"/>
          <w:i w:val="0"/>
        </w:rPr>
        <w:t xml:space="preserve"> from the sidebar.</w:t>
      </w:r>
    </w:p>
    <w:p>
      <w:pPr>
        <w:pStyle w:val="ListNumber"/>
      </w:pPr>
      <w:r>
        <w:rPr>
          <w:b w:val="0"/>
          <w:i w:val="0"/>
        </w:rPr>
        <w:t xml:space="preserve">Fill in the </w:t>
      </w:r>
      <w:r>
        <w:rPr>
          <w:b/>
          <w:i w:val="0"/>
        </w:rPr>
        <w:t>Title</w:t>
      </w:r>
      <w:r>
        <w:rPr>
          <w:b w:val="0"/>
          <w:i w:val="0"/>
        </w:rPr>
        <w:t xml:space="preserve"> fields: report title (click heading to edit), OIC IN-CHARGE, PURPOSE, REPORT DATE, IMAGE DATE. The report name is auto-generated from the risk score band; if a filter is active, the filtered name takes precedence.</w:t>
      </w:r>
    </w:p>
    <w:p>
      <w:pPr>
        <w:pStyle w:val="ListNumber"/>
      </w:pPr>
      <w:r>
        <w:rPr>
          <w:b w:val="0"/>
          <w:i w:val="0"/>
        </w:rPr>
        <w:t xml:space="preserve">In the </w:t>
      </w:r>
      <w:r>
        <w:rPr>
          <w:b/>
          <w:i w:val="0"/>
        </w:rPr>
        <w:t>Report Sections</w:t>
      </w:r>
      <w:r>
        <w:rPr>
          <w:b w:val="0"/>
          <w:i w:val="0"/>
        </w:rPr>
        <w:t xml:space="preserve"> panel, check/uncheck sections and drag to reorder as needed.</w:t>
      </w:r>
    </w:p>
    <w:p>
      <w:pPr>
        <w:pStyle w:val="ListNumber"/>
      </w:pPr>
      <w:r>
        <w:rPr>
          <w:b w:val="0"/>
          <w:i w:val="0"/>
        </w:rPr>
        <w:t xml:space="preserve">Set </w:t>
      </w:r>
      <w:r>
        <w:rPr>
          <w:b/>
          <w:i w:val="0"/>
        </w:rPr>
        <w:t>Top Risk Stretches</w:t>
      </w:r>
      <w:r>
        <w:rPr>
          <w:b w:val="0"/>
          <w:i w:val="0"/>
        </w:rPr>
        <w:t xml:space="preserve"> to your preferred Top N (3, 5, or 10).</w:t>
      </w:r>
    </w:p>
    <w:p>
      <w:pPr>
        <w:pStyle w:val="ListNumber"/>
      </w:pPr>
      <w:r>
        <w:rPr>
          <w:b w:val="0"/>
          <w:i w:val="0"/>
        </w:rPr>
        <w:t xml:space="preserve">(Optional) Check </w:t>
      </w:r>
      <w:r>
        <w:rPr>
          <w:b/>
          <w:i w:val="0"/>
        </w:rPr>
        <w:t>Include filtered sections</w:t>
      </w:r>
      <w:r>
        <w:rPr>
          <w:b w:val="0"/>
          <w:i w:val="0"/>
        </w:rPr>
        <w:t xml:space="preserve"> if you want a filtered-subset report.</w:t>
      </w:r>
    </w:p>
    <w:p>
      <w:pPr>
        <w:pStyle w:val="ListNumber"/>
      </w:pPr>
      <w:r>
        <w:rPr>
          <w:b w:val="0"/>
          <w:i w:val="0"/>
        </w:rPr>
        <w:t>(Optional) Paste AI-generated after images into top-risk segment image areas.</w:t>
      </w:r>
    </w:p>
    <w:p>
      <w:pPr>
        <w:pStyle w:val="ListNumber"/>
      </w:pPr>
      <w:r>
        <w:rPr>
          <w:b w:val="0"/>
          <w:i w:val="0"/>
        </w:rPr>
        <w:t xml:space="preserve">Click </w:t>
      </w:r>
      <w:r>
        <w:rPr>
          <w:b/>
          <w:i w:val="0"/>
        </w:rPr>
        <w:t>↓ PDF</w:t>
      </w:r>
      <w:r>
        <w:rPr>
          <w:b w:val="0"/>
          <w:i w:val="0"/>
        </w:rPr>
        <w:t xml:space="preserve"> to export and automatically archive a copy to </w:t>
      </w:r>
      <w:r>
        <w:rPr>
          <w:b/>
          <w:i w:val="0"/>
        </w:rPr>
        <w:t>Generated Reports</w:t>
      </w:r>
      <w:r>
        <w:rPr>
          <w:b w:val="0"/>
          <w:i w:val="0"/>
        </w:rPr>
        <w:t xml:space="preserve">, or </w:t>
      </w:r>
      <w:r>
        <w:rPr>
          <w:b/>
          <w:i w:val="0"/>
        </w:rPr>
        <w:t>↓ Word</w:t>
      </w:r>
      <w:r>
        <w:rPr>
          <w:b w:val="0"/>
          <w:i w:val="0"/>
        </w:rPr>
        <w:t xml:space="preserve"> for a directly-downloaded, editable .docx (not archived).</w:t>
      </w:r>
    </w:p>
    <w:p>
      <w:r>
        <w:br w:type="page"/>
      </w:r>
    </w:p>
    <w:p>
      <w:bookmarkStart w:id="0" w:name="f5_6_gis_layer_management"/>
      <w:pPr>
        <w:pStyle w:val="Heading1"/>
      </w:pPr>
      <w:bookmarkEnd w:id="0"/>
      <w:r>
        <w:rPr>
          <w:b w:val="0"/>
          <w:i w:val="0"/>
        </w:rPr>
        <w:t>6. GIS Layer Management</w:t>
      </w:r>
    </w:p>
    <w:p>
      <w:r>
        <w:rPr>
          <w:b w:val="0"/>
          <w:i w:val="0"/>
        </w:rPr>
        <w:t xml:space="preserve">PSAT uses external GIS shapefiles and GeoJSON layers to provide spatial context for path coding and risk analysis. Use the </w:t>
      </w:r>
      <w:r>
        <w:rPr>
          <w:b/>
          <w:i w:val="0"/>
        </w:rPr>
        <w:t>GIS Layer Management</w:t>
      </w:r>
      <w:r>
        <w:rPr>
          <w:b w:val="0"/>
          <w:i w:val="0"/>
        </w:rPr>
        <w:t xml:space="preserve"> tool to keep these datasets up to date.</w:t>
      </w:r>
    </w:p>
    <w:p>
      <w:pPr>
        <w:pBdr>
          <w:bottom w:val="single" w:sz="6" w:space="1" w:color="A0AEC0"/>
        </w:pBdr>
      </w:pPr>
    </w:p>
    <w:p>
      <w:bookmarkStart w:id="0" w:name="f5_table_of_contents_5"/>
      <w:pPr>
        <w:pStyle w:val="Heading2"/>
      </w:pPr>
      <w:bookmarkEnd w:id="0"/>
      <w:r>
        <w:rPr>
          <w:b w:val="0"/>
          <w:i w:val="0"/>
        </w:rPr>
        <w:t>Table of Contents</w:t>
      </w:r>
    </w:p>
    <w:p>
      <w:pPr>
        <w:pStyle w:val="ListBullet"/>
      </w:pPr>
      <w:hyperlink w:anchor="f5_61_viewing_gis_layers">
        <w:r>
          <w:rPr>
            <w:color w:val="2563EB"/>
            <w:u w:val="single"/>
          </w:rPr>
          <w:t xml:space="preserve">6.1 Viewing GIS Layers</w:t>
        </w:r>
      </w:hyperlink>
    </w:p>
    <w:p>
      <w:pPr>
        <w:pStyle w:val="ListBullet"/>
      </w:pPr>
      <w:hyperlink w:anchor="f5_62_all_gis_layers_in_psat">
        <w:r>
          <w:rPr>
            <w:color w:val="2563EB"/>
            <w:u w:val="single"/>
          </w:rPr>
          <w:t xml:space="preserve">6.2 All GIS Layers in PSAT</w:t>
        </w:r>
      </w:hyperlink>
    </w:p>
    <w:p>
      <w:pPr>
        <w:pStyle w:val="ListBullet"/>
      </w:pPr>
      <w:hyperlink w:anchor="f5_63_adding_a_new_gis_layer">
        <w:r>
          <w:rPr>
            <w:color w:val="2563EB"/>
            <w:u w:val="single"/>
          </w:rPr>
          <w:t xml:space="preserve">6.3 Adding a New GIS Layer</w:t>
        </w:r>
      </w:hyperlink>
    </w:p>
    <w:p>
      <w:pPr>
        <w:pStyle w:val="ListBullet"/>
      </w:pPr>
      <w:hyperlink w:anchor="f5_64_replacing_an_existing_gis_layer">
        <w:r>
          <w:rPr>
            <w:color w:val="2563EB"/>
            <w:u w:val="single"/>
          </w:rPr>
          <w:t xml:space="preserve">6.4 Replacing an Existing GIS Layer</w:t>
        </w:r>
      </w:hyperlink>
    </w:p>
    <w:p>
      <w:pPr>
        <w:pStyle w:val="ListBullet"/>
      </w:pPr>
      <w:hyperlink w:anchor="f5_65_updating_gis_layers">
        <w:r>
          <w:rPr>
            <w:color w:val="2563EB"/>
            <w:u w:val="single"/>
          </w:rPr>
          <w:t xml:space="preserve">6.5 Updating GIS Layers</w:t>
        </w:r>
      </w:hyperlink>
    </w:p>
    <w:p>
      <w:pPr>
        <w:pStyle w:val="ListBullet"/>
      </w:pPr>
      <w:hyperlink w:anchor="f5_66_filtering_shapefiles">
        <w:r>
          <w:rPr>
            <w:color w:val="2563EB"/>
            <w:u w:val="single"/>
          </w:rPr>
          <w:t xml:space="preserve">6.6 Filtering Shapefiles</w:t>
        </w:r>
      </w:hyperlink>
    </w:p>
    <w:p>
      <w:pPr>
        <w:pStyle w:val="ListBullet"/>
      </w:pPr>
      <w:hyperlink w:anchor="f5_67_renaming_a_shapefile">
        <w:r>
          <w:rPr>
            <w:color w:val="2563EB"/>
            <w:u w:val="single"/>
          </w:rPr>
          <w:t xml:space="preserve">6.7 Renaming a Shapefile</w:t>
        </w:r>
      </w:hyperlink>
    </w:p>
    <w:p>
      <w:pPr>
        <w:pStyle w:val="ListBullet"/>
      </w:pPr>
      <w:hyperlink w:anchor="f5_68_reverting_a_shapefile_to_its_origi">
        <w:r>
          <w:rPr>
            <w:color w:val="2563EB"/>
            <w:u w:val="single"/>
          </w:rPr>
          <w:t xml:space="preserve">6.8 Reverting a Shapefile to Its Original Name</w:t>
        </w:r>
      </w:hyperlink>
    </w:p>
    <w:p>
      <w:pPr>
        <w:pStyle w:val="ListBullet"/>
      </w:pPr>
      <w:r>
        <w:rPr>
          <w:b w:val="0"/>
          <w:i w:val="0"/>
        </w:rPr>
        <w:t>6.9 Editing Required Columns and Affects</w:t>
      </w:r>
    </w:p>
    <w:p>
      <w:pPr>
        <w:pBdr>
          <w:bottom w:val="single" w:sz="6" w:space="1" w:color="A0AEC0"/>
        </w:pBdr>
      </w:pPr>
    </w:p>
    <w:p>
      <w:bookmarkStart w:id="0" w:name="f5_61_viewing_gis_layers"/>
      <w:pPr>
        <w:pStyle w:val="Heading2"/>
      </w:pPr>
      <w:bookmarkEnd w:id="0"/>
      <w:r>
        <w:rPr>
          <w:b w:val="0"/>
          <w:i w:val="0"/>
        </w:rPr>
        <w:t>6.1 Viewing GIS Layers</w:t>
      </w:r>
    </w:p>
    <w:p>
      <w:r>
        <w:rPr>
          <w:b w:val="0"/>
          <w:i w:val="0"/>
        </w:rPr>
        <w:t xml:space="preserve">Click the </w:t>
      </w:r>
      <w:r>
        <w:rPr>
          <w:b/>
          <w:i w:val="0"/>
        </w:rPr>
        <w:t>View GIS Layers</w:t>
      </w:r>
      <w:r>
        <w:rPr>
          <w:b w:val="0"/>
          <w:i w:val="0"/>
        </w:rPr>
        <w:t xml:space="preserve"> button in the sidebar to open the GIS Layers dashboard. Here you can:</w:t>
      </w:r>
    </w:p>
    <w:p>
      <w:pPr>
        <w:pStyle w:val="ListBullet"/>
      </w:pPr>
      <w:r>
        <w:rPr>
          <w:b w:val="0"/>
          <w:i w:val="0"/>
        </w:rPr>
        <w:t>Browse all current GIS layers (sorted in alphabetical order)</w:t>
      </w:r>
    </w:p>
    <w:p>
      <w:pPr>
        <w:pStyle w:val="ListBullet"/>
      </w:pPr>
      <w:r>
        <w:rPr>
          <w:b w:val="0"/>
          <w:i w:val="0"/>
        </w:rPr>
        <w:t>View last updated date, required columns, and metadata for each layer</w:t>
      </w:r>
    </w:p>
    <w:p>
      <w:pPr>
        <w:pStyle w:val="ListBullet"/>
      </w:pPr>
      <w:r>
        <w:rPr>
          <w:b/>
          <w:i w:val="0"/>
        </w:rPr>
        <w:t>Required Columns</w:t>
      </w:r>
      <w:r>
        <w:rPr>
          <w:b w:val="0"/>
          <w:i w:val="0"/>
        </w:rPr>
        <w:t xml:space="preserve">: Inspect the mandatory column names needed for PSAT to process the layer. The number in parentheses, e.g., </w:t>
      </w:r>
      <w:r>
        <w:rPr>
          <w:rFonts w:ascii="Consolas" w:hAnsi="Consolas"/>
          <w:b w:val="0"/>
          <w:i w:val="0"/>
        </w:rPr>
        <w:t>LU_DESC (1)</w:t>
      </w:r>
      <w:r>
        <w:rPr>
          <w:b w:val="0"/>
          <w:i w:val="0"/>
        </w:rPr>
        <w:t xml:space="preserve">, indicates the expected column index in the source data. Layers uploaded with this field left blank show </w:t>
      </w:r>
      <w:r>
        <w:rPr>
          <w:rFonts w:ascii="Consolas" w:hAnsi="Consolas"/>
          <w:b w:val="0"/>
          <w:i w:val="0"/>
        </w:rPr>
        <w:t>Required Columns: None</w:t>
      </w:r>
    </w:p>
    <w:p>
      <w:pPr>
        <w:pStyle w:val="ListBullet"/>
      </w:pPr>
      <w:r>
        <w:rPr>
          <w:b/>
          <w:i w:val="0"/>
        </w:rPr>
        <w:t>Affects</w:t>
      </w:r>
      <w:r>
        <w:rPr>
          <w:b w:val="0"/>
          <w:i w:val="0"/>
        </w:rPr>
        <w:t>: See which PSAT attribute(s) the layer feeds into, and under which category (</w:t>
      </w:r>
      <w:r>
        <w:rPr>
          <w:b/>
          <w:i w:val="0"/>
        </w:rPr>
        <w:t>For Auto Coding</w:t>
      </w:r>
      <w:r>
        <w:rPr>
          <w:b w:val="0"/>
          <w:i w:val="0"/>
        </w:rPr>
        <w:t xml:space="preserve">, </w:t>
      </w:r>
      <w:r>
        <w:rPr>
          <w:b/>
          <w:i w:val="0"/>
        </w:rPr>
        <w:t>For Area Based Reports</w:t>
      </w:r>
      <w:r>
        <w:rPr>
          <w:b w:val="0"/>
          <w:i w:val="0"/>
        </w:rPr>
        <w:t xml:space="preserve">, or </w:t>
      </w:r>
      <w:r>
        <w:rPr>
          <w:b/>
          <w:i w:val="0"/>
        </w:rPr>
        <w:t>For Analysis</w:t>
      </w:r>
      <w:r>
        <w:rPr>
          <w:b w:val="0"/>
          <w:i w:val="0"/>
        </w:rPr>
        <w:t xml:space="preserve">) — shown as </w:t>
      </w:r>
      <w:r>
        <w:rPr>
          <w:rFonts w:ascii="Consolas" w:hAnsi="Consolas"/>
          <w:b w:val="0"/>
          <w:i w:val="0"/>
        </w:rPr>
        <w:t>Category: Attribute</w:t>
      </w:r>
      <w:r>
        <w:rPr>
          <w:b w:val="0"/>
          <w:i w:val="0"/>
        </w:rPr>
        <w:t xml:space="preserve">, e.g. </w:t>
      </w:r>
      <w:r>
        <w:rPr>
          <w:rFonts w:ascii="Consolas" w:hAnsi="Consolas"/>
          <w:b w:val="0"/>
          <w:i w:val="0"/>
        </w:rPr>
        <w:t>For Auto Coding: Facility Width</w:t>
      </w:r>
    </w:p>
    <w:p>
      <w:pPr>
        <w:pStyle w:val="ListBullet"/>
      </w:pPr>
      <w:r>
        <w:rPr>
          <w:b w:val="0"/>
          <w:i w:val="0"/>
        </w:rPr>
        <w:t>Preview any layer on an interactive map by clicking it</w:t>
      </w:r>
    </w:p>
    <w:p>
      <w:pPr>
        <w:pStyle w:val="ListBullet"/>
      </w:pPr>
      <w:r>
        <w:rPr>
          <w:b/>
          <w:i w:val="0"/>
        </w:rPr>
        <w:t>Filter</w:t>
      </w:r>
      <w:r>
        <w:rPr>
          <w:b w:val="0"/>
          <w:i w:val="0"/>
        </w:rPr>
        <w:t xml:space="preserve"> the list instantly by typing a keyword into the filter box (see </w:t>
      </w:r>
      <w:hyperlink w:anchor="f5_66_filtering_shapefiles">
        <w:r>
          <w:rPr>
            <w:color w:val="2563EB"/>
            <w:u w:val="single"/>
          </w:rPr>
          <w:t xml:space="preserve">Section 6.6</w:t>
        </w:r>
      </w:hyperlink>
      <w:r>
        <w:rPr>
          <w:b w:val="0"/>
          <w:i w:val="0"/>
        </w:rPr>
        <w:t>)</w:t>
      </w:r>
    </w:p>
    <w:p>
      <w:pPr>
        <w:pStyle w:val="ListBullet"/>
      </w:pPr>
      <w:r>
        <w:rPr>
          <w:b/>
          <w:i w:val="0"/>
        </w:rPr>
        <w:t>Rename</w:t>
      </w:r>
      <w:r>
        <w:rPr>
          <w:b w:val="0"/>
          <w:i w:val="0"/>
        </w:rPr>
        <w:t xml:space="preserve"> any layer to a custom display name or </w:t>
      </w:r>
      <w:r>
        <w:rPr>
          <w:b/>
          <w:i w:val="0"/>
        </w:rPr>
        <w:t>revert</w:t>
      </w:r>
      <w:r>
        <w:rPr>
          <w:b w:val="0"/>
          <w:i w:val="0"/>
        </w:rPr>
        <w:t xml:space="preserve"> it back to its original name (see </w:t>
      </w:r>
      <w:hyperlink w:anchor="f5_67_renaming_a_shapefile">
        <w:r>
          <w:rPr>
            <w:color w:val="2563EB"/>
            <w:u w:val="single"/>
          </w:rPr>
          <w:t xml:space="preserve">Sections 6.7</w:t>
        </w:r>
      </w:hyperlink>
      <w:r>
        <w:rPr>
          <w:b w:val="0"/>
          <w:i w:val="0"/>
        </w:rPr>
        <w:t xml:space="preserve"> and </w:t>
      </w:r>
      <w:hyperlink w:anchor="f5_68_reverting_a_shapefile_to_its_origi">
        <w:r>
          <w:rPr>
            <w:color w:val="2563EB"/>
            <w:u w:val="single"/>
          </w:rPr>
          <w:t xml:space="preserve">6.8</w:t>
        </w:r>
      </w:hyperlink>
      <w:r>
        <w:rPr>
          <w:b w:val="0"/>
          <w:i w:val="0"/>
        </w:rPr>
        <w:t>)</w:t>
      </w:r>
    </w:p>
    <w:p>
      <w:bookmarkStart w:id="0" w:name="f5_62_all_gis_layers_in_psat"/>
      <w:pPr>
        <w:pStyle w:val="Heading2"/>
      </w:pPr>
      <w:bookmarkEnd w:id="0"/>
      <w:r>
        <w:rPr>
          <w:b w:val="0"/>
          <w:i w:val="0"/>
        </w:rPr>
        <w:t>6.2 All GIS Layers in PSAT</w:t>
      </w:r>
    </w:p>
    <w:p>
      <w:r>
        <w:rPr>
          <w:b w:val="0"/>
          <w:i w:val="0"/>
        </w:rP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Layer Name</w:t>
            </w:r>
          </w:p>
        </w:tc>
        <w:tc>
          <w:tcPr>
            <w:tcW w:type="dxa" w:w="1728"/>
            <w:shd w:val="clear" w:color="auto" w:fill="E2E8F0"/>
          </w:tcPr>
          <w:p>
            <w:r/>
            <w:r>
              <w:rPr>
                <w:b/>
                <w:i w:val="0"/>
              </w:rPr>
              <w:t>Category</w:t>
            </w:r>
          </w:p>
        </w:tc>
        <w:tc>
          <w:tcPr>
            <w:tcW w:type="dxa" w:w="1728"/>
            <w:shd w:val="clear" w:color="auto" w:fill="E2E8F0"/>
          </w:tcPr>
          <w:p>
            <w:r/>
            <w:r>
              <w:rPr>
                <w:b/>
                <w:i w:val="0"/>
              </w:rPr>
              <w:t>Geometry</w:t>
            </w:r>
          </w:p>
        </w:tc>
        <w:tc>
          <w:tcPr>
            <w:tcW w:type="dxa" w:w="1728"/>
            <w:shd w:val="clear" w:color="auto" w:fill="E2E8F0"/>
          </w:tcPr>
          <w:p>
            <w:r/>
            <w:r>
              <w:rPr>
                <w:b/>
                <w:i w:val="0"/>
              </w:rPr>
              <w:t>PSAT Attribute Affected</w:t>
            </w:r>
          </w:p>
        </w:tc>
        <w:tc>
          <w:tcPr>
            <w:tcW w:type="dxa" w:w="1728"/>
            <w:shd w:val="clear" w:color="auto" w:fill="E2E8F0"/>
          </w:tcPr>
          <w:p>
            <w:r/>
            <w:r>
              <w:rPr>
                <w:b/>
                <w:i w:val="0"/>
              </w:rPr>
              <w:t>Required Columns</w:t>
            </w:r>
          </w:p>
        </w:tc>
      </w:tr>
      <w:tr>
        <w:tc>
          <w:tcPr>
            <w:tcW w:type="dxa" w:w="1728"/>
          </w:tcPr>
          <w:p>
            <w:r/>
            <w:r>
              <w:rPr>
                <w:rFonts w:ascii="Consolas" w:hAnsi="Consolas"/>
                <w:b w:val="0"/>
                <w:i w:val="0"/>
              </w:rPr>
              <w:t>31Oct24 Link Ful</w:t>
            </w:r>
          </w:p>
        </w:tc>
        <w:tc>
          <w:tcPr>
            <w:tcW w:type="dxa" w:w="1728"/>
          </w:tcPr>
          <w:p>
            <w:r>
              <w:t>LinkID_Shape_File</w:t>
            </w:r>
          </w:p>
        </w:tc>
        <w:tc>
          <w:tcPr>
            <w:tcW w:type="dxa" w:w="1728"/>
          </w:tcPr>
          <w:p>
            <w:r/>
            <w:r>
              <w:rPr>
                <w:b w:val="0"/>
                <w:i w:val="0"/>
              </w:rPr>
              <w:t>LineString</w:t>
            </w:r>
          </w:p>
        </w:tc>
        <w:tc>
          <w:tcPr>
            <w:tcW w:type="dxa" w:w="1728"/>
          </w:tcPr>
          <w:p>
            <w:r/>
            <w:r>
              <w:rPr>
                <w:b w:val="0"/>
                <w:i w:val="0"/>
              </w:rPr>
              <w:t>Road Operating Speed (mean)</w:t>
            </w:r>
          </w:p>
        </w:tc>
        <w:tc>
          <w:tcPr>
            <w:tcW w:type="dxa" w:w="1728"/>
          </w:tcPr>
          <w:p>
            <w:r/>
            <w:r>
              <w:rPr>
                <w:rFonts w:ascii="Consolas" w:hAnsi="Consolas"/>
                <w:b w:val="0"/>
                <w:i w:val="0"/>
              </w:rPr>
              <w:t>LK_ID_NUM (1)</w:t>
            </w:r>
          </w:p>
        </w:tc>
      </w:tr>
      <w:tr>
        <w:tc>
          <w:tcPr>
            <w:tcW w:type="dxa" w:w="1728"/>
          </w:tcPr>
          <w:p>
            <w:r/>
            <w:r>
              <w:rPr>
                <w:rFonts w:ascii="Consolas" w:hAnsi="Consolas"/>
                <w:b w:val="0"/>
                <w:i w:val="0"/>
              </w:rPr>
              <w:t>31Oct24 Node Ful</w:t>
            </w:r>
          </w:p>
        </w:tc>
        <w:tc>
          <w:tcPr>
            <w:tcW w:type="dxa" w:w="1728"/>
          </w:tcPr>
          <w:p>
            <w:r>
              <w:t>LinkID_Shape_File</w:t>
            </w:r>
          </w:p>
        </w:tc>
        <w:tc>
          <w:tcPr>
            <w:tcW w:type="dxa" w:w="1728"/>
          </w:tcPr>
          <w:p>
            <w:r/>
            <w:r>
              <w:rPr>
                <w:b w:val="0"/>
                <w:i w:val="0"/>
              </w:rPr>
              <w:t>Point</w:t>
            </w:r>
          </w:p>
        </w:tc>
        <w:tc>
          <w:tcPr>
            <w:tcW w:type="dxa" w:w="1728"/>
          </w:tcPr>
          <w:p>
            <w:r/>
            <w:r>
              <w:rPr>
                <w:b w:val="0"/>
                <w:i w:val="0"/>
              </w:rPr>
              <w:t>Road Network Node Reference</w:t>
            </w:r>
          </w:p>
        </w:tc>
        <w:tc>
          <w:tcPr>
            <w:tcW w:type="dxa" w:w="1728"/>
          </w:tcPr>
          <w:p>
            <w:r/>
            <w:r>
              <w:rPr>
                <w:rFonts w:ascii="Consolas" w:hAnsi="Consolas"/>
                <w:b w:val="0"/>
                <w:i w:val="0"/>
              </w:rPr>
              <w:t>NODE_ID_NU (1)</w:t>
            </w:r>
            <w:r>
              <w:rPr>
                <w:b w:val="0"/>
                <w:i w:val="0"/>
              </w:rPr>
              <w:t xml:space="preserve">, </w:t>
            </w:r>
            <w:r>
              <w:rPr>
                <w:rFonts w:ascii="Consolas" w:hAnsi="Consolas"/>
                <w:b w:val="0"/>
                <w:i w:val="0"/>
              </w:rPr>
              <w:t>RD_TYP_CD (2)</w:t>
            </w:r>
          </w:p>
        </w:tc>
      </w:tr>
      <w:tr>
        <w:tc>
          <w:tcPr>
            <w:tcW w:type="dxa" w:w="1728"/>
          </w:tcPr>
          <w:p>
            <w:r/>
            <w:r>
              <w:rPr>
                <w:rFonts w:ascii="Consolas" w:hAnsi="Consolas"/>
                <w:b w:val="0"/>
                <w:i w:val="0"/>
              </w:rPr>
              <w:t>Amgbeforecount Export</w:t>
            </w:r>
          </w:p>
        </w:tc>
        <w:tc>
          <w:tcPr>
            <w:tcW w:type="dxa" w:w="1728"/>
          </w:tcPr>
          <w:p>
            <w:r/>
            <w:r>
              <w:rPr>
                <w:b w:val="0"/>
                <w:i w:val="0"/>
              </w:rPr>
              <w:t>AMGbeforeCount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DataType (1)</w:t>
            </w:r>
            <w:r>
              <w:rPr>
                <w:b w:val="0"/>
                <w:i w:val="0"/>
              </w:rPr>
              <w:t xml:space="preserve">, </w:t>
            </w:r>
            <w:r>
              <w:rPr>
                <w:rFonts w:ascii="Consolas" w:hAnsi="Consolas"/>
                <w:b w:val="0"/>
                <w:i w:val="0"/>
              </w:rPr>
              <w:t>DateTime (2)</w:t>
            </w:r>
            <w:r>
              <w:rPr>
                <w:b w:val="0"/>
                <w:i w:val="0"/>
              </w:rPr>
              <w:t xml:space="preserve">, </w:t>
            </w:r>
            <w:r>
              <w:rPr>
                <w:rFonts w:ascii="Consolas" w:hAnsi="Consolas"/>
                <w:b w:val="0"/>
                <w:i w:val="0"/>
              </w:rPr>
              <w:t>Count_Data (3)</w:t>
            </w:r>
          </w:p>
        </w:tc>
      </w:tr>
      <w:tr>
        <w:tc>
          <w:tcPr>
            <w:tcW w:type="dxa" w:w="1728"/>
          </w:tcPr>
          <w:p>
            <w:r/>
            <w:r>
              <w:rPr>
                <w:rFonts w:ascii="Consolas" w:hAnsi="Consolas"/>
                <w:b w:val="0"/>
                <w:i w:val="0"/>
              </w:rPr>
              <w:t>Amgsensorcount Export</w:t>
            </w:r>
          </w:p>
        </w:tc>
        <w:tc>
          <w:tcPr>
            <w:tcW w:type="dxa" w:w="1728"/>
          </w:tcPr>
          <w:p>
            <w:r/>
            <w:r>
              <w:rPr>
                <w:b w:val="0"/>
                <w:i w:val="0"/>
              </w:rPr>
              <w:t>AMGsensorCount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Pivot_user (1)</w:t>
            </w:r>
            <w:r>
              <w:rPr>
                <w:b w:val="0"/>
                <w:i w:val="0"/>
              </w:rPr>
              <w:t xml:space="preserve">, </w:t>
            </w:r>
            <w:r>
              <w:rPr>
                <w:rFonts w:ascii="Consolas" w:hAnsi="Consolas"/>
                <w:b w:val="0"/>
                <w:i w:val="0"/>
              </w:rPr>
              <w:t>Datetime_p (2)</w:t>
            </w:r>
            <w:r>
              <w:rPr>
                <w:b w:val="0"/>
                <w:i w:val="0"/>
              </w:rPr>
              <w:t xml:space="preserve">, </w:t>
            </w:r>
            <w:r>
              <w:rPr>
                <w:rFonts w:ascii="Consolas" w:hAnsi="Consolas"/>
                <w:b w:val="0"/>
                <w:i w:val="0"/>
              </w:rPr>
              <w:t>Count (3)</w:t>
            </w:r>
          </w:p>
        </w:tc>
      </w:tr>
      <w:tr>
        <w:tc>
          <w:tcPr>
            <w:tcW w:type="dxa" w:w="1728"/>
          </w:tcPr>
          <w:p>
            <w:r/>
            <w:r>
              <w:rPr>
                <w:rFonts w:ascii="Consolas" w:hAnsi="Consolas"/>
                <w:b w:val="0"/>
                <w:i w:val="0"/>
              </w:rPr>
              <w:t>Bus Lanes</w:t>
            </w:r>
          </w:p>
        </w:tc>
        <w:tc>
          <w:tcPr>
            <w:tcW w:type="dxa" w:w="1728"/>
          </w:tcPr>
          <w:p>
            <w:r/>
            <w:r>
              <w:rPr>
                <w:b w:val="0"/>
                <w:i w:val="0"/>
              </w:rPr>
              <w:t>bus_lane</w:t>
            </w:r>
          </w:p>
        </w:tc>
        <w:tc>
          <w:tcPr>
            <w:tcW w:type="dxa" w:w="1728"/>
          </w:tcPr>
          <w:p>
            <w:r/>
            <w:r>
              <w:rPr>
                <w:b w:val="0"/>
                <w:i w:val="0"/>
              </w:rPr>
              <w:t>LineString</w:t>
            </w:r>
          </w:p>
        </w:tc>
        <w:tc>
          <w:tcPr>
            <w:tcW w:type="dxa" w:w="1728"/>
          </w:tcPr>
          <w:p>
            <w:r/>
            <w:r>
              <w:rPr>
                <w:b w:val="0"/>
                <w:i w:val="0"/>
              </w:rPr>
              <w:t>Heavy Vehicle Flow; Extracted Type: A1, A6, A7, L, Q, Q1, Q2, Y</w:t>
            </w:r>
          </w:p>
        </w:tc>
        <w:tc>
          <w:tcPr>
            <w:tcW w:type="dxa" w:w="1728"/>
          </w:tcPr>
          <w:p>
            <w:r/>
            <w:r>
              <w:rPr>
                <w:rFonts w:ascii="Consolas" w:hAnsi="Consolas"/>
                <w:b w:val="0"/>
                <w:i w:val="0"/>
              </w:rPr>
              <w:t>TYP_CD (1)</w:t>
            </w:r>
            <w:r>
              <w:rPr>
                <w:b w:val="0"/>
                <w:i w:val="0"/>
              </w:rPr>
              <w:t xml:space="preserve">, </w:t>
            </w:r>
            <w:r>
              <w:rPr>
                <w:rFonts w:ascii="Consolas" w:hAnsi="Consolas"/>
                <w:b w:val="0"/>
                <w:i w:val="0"/>
              </w:rPr>
              <w:t>TYP_NAM (2)</w:t>
            </w:r>
          </w:p>
        </w:tc>
      </w:tr>
      <w:tr>
        <w:tc>
          <w:tcPr>
            <w:tcW w:type="dxa" w:w="1728"/>
          </w:tcPr>
          <w:p>
            <w:r/>
            <w:r>
              <w:rPr>
                <w:rFonts w:ascii="Consolas" w:hAnsi="Consolas"/>
                <w:b w:val="0"/>
                <w:i w:val="0"/>
              </w:rPr>
              <w:t>Busshelter</w:t>
            </w:r>
          </w:p>
        </w:tc>
        <w:tc>
          <w:tcPr>
            <w:tcW w:type="dxa" w:w="1728"/>
          </w:tcPr>
          <w:p>
            <w:r/>
            <w:r>
              <w:rPr>
                <w:b w:val="0"/>
                <w:i w:val="0"/>
              </w:rPr>
              <w:t>bus_stop</w:t>
            </w:r>
          </w:p>
        </w:tc>
        <w:tc>
          <w:tcPr>
            <w:tcW w:type="dxa" w:w="1728"/>
          </w:tcPr>
          <w:p>
            <w:r/>
            <w:r>
              <w:rPr>
                <w:b w:val="0"/>
                <w:i w:val="0"/>
              </w:rPr>
              <w:t>LineString</w:t>
            </w:r>
          </w:p>
        </w:tc>
        <w:tc>
          <w:tcPr>
            <w:tcW w:type="dxa" w:w="1728"/>
          </w:tcPr>
          <w:p>
            <w:r/>
            <w:r>
              <w:rPr>
                <w:b w:val="0"/>
                <w:i w:val="0"/>
              </w:rPr>
              <w:t>Pedestrian Crossing, Peak Flow</w:t>
            </w:r>
          </w:p>
        </w:tc>
        <w:tc>
          <w:tcPr>
            <w:tcW w:type="dxa" w:w="1728"/>
          </w:tcPr>
          <w:p>
            <w:r/>
            <w:r>
              <w:rPr>
                <w:rFonts w:ascii="Consolas" w:hAnsi="Consolas"/>
                <w:b w:val="0"/>
                <w:i w:val="0"/>
              </w:rPr>
              <w:t>BUS_ROOF_N (1)</w:t>
            </w:r>
            <w:r>
              <w:rPr>
                <w:b w:val="0"/>
                <w:i w:val="0"/>
              </w:rPr>
              <w:t xml:space="preserve">, </w:t>
            </w:r>
            <w:r>
              <w:rPr>
                <w:rFonts w:ascii="Consolas" w:hAnsi="Consolas"/>
                <w:b w:val="0"/>
                <w:i w:val="0"/>
              </w:rPr>
              <w:t>LOC_DESC (2)</w:t>
            </w:r>
          </w:p>
        </w:tc>
      </w:tr>
      <w:tr>
        <w:tc>
          <w:tcPr>
            <w:tcW w:type="dxa" w:w="1728"/>
          </w:tcPr>
          <w:p>
            <w:r/>
            <w:r>
              <w:rPr>
                <w:rFonts w:ascii="Consolas" w:hAnsi="Consolas"/>
                <w:b w:val="0"/>
                <w:i w:val="0"/>
              </w:rPr>
              <w:t>Busstop</w:t>
            </w:r>
          </w:p>
        </w:tc>
        <w:tc>
          <w:tcPr>
            <w:tcW w:type="dxa" w:w="1728"/>
          </w:tcPr>
          <w:p>
            <w:r/>
            <w:r>
              <w:rPr>
                <w:b w:val="0"/>
                <w:i w:val="0"/>
              </w:rPr>
              <w:t>bus_stop</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BUS_STOP_N (1)</w:t>
            </w:r>
            <w:r>
              <w:rPr>
                <w:b w:val="0"/>
                <w:i w:val="0"/>
              </w:rPr>
              <w:t xml:space="preserve">, </w:t>
            </w:r>
            <w:r>
              <w:rPr>
                <w:rFonts w:ascii="Consolas" w:hAnsi="Consolas"/>
                <w:b w:val="0"/>
                <w:i w:val="0"/>
              </w:rPr>
              <w:t>LOC_DESC (3)</w:t>
            </w:r>
          </w:p>
        </w:tc>
      </w:tr>
      <w:tr>
        <w:tc>
          <w:tcPr>
            <w:tcW w:type="dxa" w:w="1728"/>
          </w:tcPr>
          <w:p>
            <w:r/>
            <w:r>
              <w:rPr>
                <w:rFonts w:ascii="Consolas" w:hAnsi="Consolas"/>
                <w:b w:val="0"/>
                <w:i w:val="0"/>
              </w:rPr>
              <w:t>Centralmb2025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w:t>
            </w:r>
          </w:p>
        </w:tc>
        <w:tc>
          <w:tcPr>
            <w:tcW w:type="dxa" w:w="1728"/>
          </w:tcPr>
          <w:p>
            <w:r/>
            <w:r>
              <w:rPr>
                <w:rFonts w:ascii="Consolas" w:hAnsi="Consolas"/>
                <w:b w:val="0"/>
                <w:i w:val="0"/>
              </w:rPr>
              <w:t>PARKING_ZO (1)</w:t>
            </w:r>
            <w:r>
              <w:rPr>
                <w:b w:val="0"/>
                <w:i w:val="0"/>
              </w:rPr>
              <w:t xml:space="preserve">, </w:t>
            </w:r>
            <w:r>
              <w:rPr>
                <w:rFonts w:ascii="Consolas" w:hAnsi="Consolas"/>
                <w:b w:val="0"/>
                <w:i w:val="0"/>
              </w:rPr>
              <w:t>STATION_NA (2)</w:t>
            </w:r>
          </w:p>
        </w:tc>
      </w:tr>
      <w:tr>
        <w:tc>
          <w:tcPr>
            <w:tcW w:type="dxa" w:w="1728"/>
          </w:tcPr>
          <w:p>
            <w:r/>
            <w:r>
              <w:rPr>
                <w:rFonts w:ascii="Consolas" w:hAnsi="Consolas"/>
                <w:b w:val="0"/>
                <w:i w:val="0"/>
              </w:rPr>
              <w:t>Cyclingpathcentreline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Cyclingpathgazette</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Planning Area Reference</w:t>
            </w:r>
          </w:p>
        </w:tc>
        <w:tc>
          <w:tcPr>
            <w:tcW w:type="dxa" w:w="1728"/>
          </w:tcPr>
          <w:p>
            <w:r/>
            <w:r>
              <w:rPr>
                <w:rFonts w:ascii="Consolas" w:hAnsi="Consolas"/>
                <w:b w:val="0"/>
                <w:i w:val="0"/>
              </w:rPr>
              <w:t>PLANNING_A (1)</w:t>
            </w:r>
            <w:r>
              <w:rPr>
                <w:b w:val="0"/>
                <w:i w:val="0"/>
              </w:rPr>
              <w:t xml:space="preserve">, </w:t>
            </w:r>
            <w:r>
              <w:rPr>
                <w:rFonts w:ascii="Consolas" w:hAnsi="Consolas"/>
                <w:b w:val="0"/>
                <w:i w:val="0"/>
              </w:rPr>
              <w:t>PLANNING_1 (2)</w:t>
            </w:r>
          </w:p>
        </w:tc>
      </w:tr>
      <w:tr>
        <w:tc>
          <w:tcPr>
            <w:tcW w:type="dxa" w:w="1728"/>
          </w:tcPr>
          <w:p>
            <w:r/>
            <w:r>
              <w:rPr>
                <w:rFonts w:ascii="Consolas" w:hAnsi="Consolas"/>
                <w:b w:val="0"/>
                <w:i w:val="0"/>
              </w:rPr>
              <w:t>Dgp 27Oct14</w:t>
            </w:r>
          </w:p>
        </w:tc>
        <w:tc>
          <w:tcPr>
            <w:tcW w:type="dxa" w:w="1728"/>
          </w:tcPr>
          <w:p>
            <w:r/>
            <w:r>
              <w:rPr>
                <w:b w:val="0"/>
                <w:i w:val="0"/>
              </w:rPr>
              <w:t>Planning_area</w:t>
            </w:r>
          </w:p>
        </w:tc>
        <w:tc>
          <w:tcPr>
            <w:tcW w:type="dxa" w:w="1728"/>
          </w:tcPr>
          <w:p>
            <w:r/>
            <w:r>
              <w:rPr>
                <w:b w:val="0"/>
                <w:i w:val="0"/>
              </w:rPr>
              <w:t>Polygon</w:t>
            </w:r>
          </w:p>
        </w:tc>
        <w:tc>
          <w:tcPr>
            <w:tcW w:type="dxa" w:w="1728"/>
          </w:tcPr>
          <w:p>
            <w:r/>
            <w:r>
              <w:rPr>
                <w:b w:val="0"/>
                <w:i w:val="0"/>
              </w:rPr>
              <w:t>Area-based Reporting</w:t>
            </w:r>
          </w:p>
        </w:tc>
        <w:tc>
          <w:tcPr>
            <w:tcW w:type="dxa" w:w="1728"/>
          </w:tcPr>
          <w:p>
            <w:r/>
            <w:r>
              <w:rPr>
                <w:rFonts w:ascii="Consolas" w:hAnsi="Consolas"/>
                <w:b w:val="0"/>
                <w:i w:val="0"/>
              </w:rPr>
              <w:t>PLN_AREA_N (1)</w:t>
            </w:r>
          </w:p>
        </w:tc>
      </w:tr>
      <w:tr>
        <w:tc>
          <w:tcPr>
            <w:tcW w:type="dxa" w:w="1728"/>
          </w:tcPr>
          <w:p>
            <w:r/>
            <w:r>
              <w:rPr>
                <w:rFonts w:ascii="Consolas" w:hAnsi="Consolas"/>
                <w:b w:val="0"/>
                <w:i w:val="0"/>
              </w:rPr>
              <w:t>Existing Cycling Paths</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Cycling Path Type Reference</w:t>
            </w:r>
          </w:p>
        </w:tc>
        <w:tc>
          <w:tcPr>
            <w:tcW w:type="dxa" w:w="1728"/>
          </w:tcPr>
          <w:p>
            <w:r/>
            <w:r>
              <w:rPr>
                <w:rFonts w:ascii="Consolas" w:hAnsi="Consolas"/>
                <w:b w:val="0"/>
                <w:i w:val="0"/>
              </w:rPr>
              <w:t>path_type (1)</w:t>
            </w:r>
          </w:p>
        </w:tc>
      </w:tr>
      <w:tr>
        <w:tc>
          <w:tcPr>
            <w:tcW w:type="dxa" w:w="1728"/>
          </w:tcPr>
          <w:p>
            <w:r/>
            <w:r>
              <w:rPr>
                <w:rFonts w:ascii="Consolas" w:hAnsi="Consolas"/>
                <w:b w:val="0"/>
                <w:i w:val="0"/>
              </w:rPr>
              <w:t>Footpath</w:t>
            </w:r>
          </w:p>
        </w:tc>
        <w:tc>
          <w:tcPr>
            <w:tcW w:type="dxa" w:w="1728"/>
          </w:tcPr>
          <w:p>
            <w:r/>
            <w:r>
              <w:rPr>
                <w:b w:val="0"/>
                <w:i w:val="0"/>
              </w:rPr>
              <w:t>FootPath_Mar2025</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WDT_CATG_C (1)</w:t>
            </w:r>
            <w:r>
              <w:rPr>
                <w:b w:val="0"/>
                <w:i w:val="0"/>
              </w:rPr>
              <w:t xml:space="preserve">, </w:t>
            </w:r>
            <w:r>
              <w:rPr>
                <w:rFonts w:ascii="Consolas" w:hAnsi="Consolas"/>
                <w:b w:val="0"/>
                <w:i w:val="0"/>
              </w:rPr>
              <w:t>TYP_CD (2)</w:t>
            </w:r>
          </w:p>
        </w:tc>
      </w:tr>
      <w:tr>
        <w:tc>
          <w:tcPr>
            <w:tcW w:type="dxa" w:w="1728"/>
          </w:tcPr>
          <w:p>
            <w:r/>
            <w:r>
              <w:rPr>
                <w:rFonts w:ascii="Consolas" w:hAnsi="Consolas"/>
                <w:b w:val="0"/>
                <w:i w:val="0"/>
              </w:rPr>
              <w:t>Footpathcentreline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Hdb Car Park Lots</w:t>
            </w:r>
          </w:p>
        </w:tc>
        <w:tc>
          <w:tcPr>
            <w:tcW w:type="dxa" w:w="1728"/>
          </w:tcPr>
          <w:p>
            <w:r/>
            <w:r>
              <w:rPr>
                <w:b w:val="0"/>
                <w:i w:val="0"/>
              </w:rPr>
              <w:t>parking_lot</w:t>
            </w:r>
          </w:p>
        </w:tc>
        <w:tc>
          <w:tcPr>
            <w:tcW w:type="dxa" w:w="1728"/>
          </w:tcPr>
          <w:p>
            <w:r/>
            <w:r>
              <w:rPr>
                <w:b w:val="0"/>
                <w:i w:val="0"/>
              </w:rPr>
              <w:t>Point</w:t>
            </w:r>
          </w:p>
        </w:tc>
        <w:tc>
          <w:tcPr>
            <w:tcW w:type="dxa" w:w="1728"/>
          </w:tcPr>
          <w:p>
            <w:r/>
            <w:r>
              <w:rPr>
                <w:b w:val="0"/>
                <w:i w:val="0"/>
              </w:rPr>
              <w:t>Adjacent Vehicle Parking</w:t>
            </w:r>
          </w:p>
        </w:tc>
        <w:tc>
          <w:tcPr>
            <w:tcW w:type="dxa" w:w="1728"/>
          </w:tcPr>
          <w:p>
            <w:r/>
            <w:r>
              <w:rPr>
                <w:rFonts w:ascii="Consolas" w:hAnsi="Consolas"/>
                <w:b w:val="0"/>
                <w:i w:val="0"/>
              </w:rPr>
              <w:t>CARPARKNO (1)</w:t>
            </w:r>
            <w:r>
              <w:rPr>
                <w:b w:val="0"/>
                <w:i w:val="0"/>
              </w:rPr>
              <w:t xml:space="preserve">, </w:t>
            </w:r>
            <w:r>
              <w:rPr>
                <w:rFonts w:ascii="Consolas" w:hAnsi="Consolas"/>
                <w:b w:val="0"/>
                <w:i w:val="0"/>
              </w:rPr>
              <w:t>NOOFCARLOT (2)</w:t>
            </w:r>
          </w:p>
        </w:tc>
      </w:tr>
      <w:tr>
        <w:tc>
          <w:tcPr>
            <w:tcW w:type="dxa" w:w="1728"/>
          </w:tcPr>
          <w:p>
            <w:r/>
            <w:r>
              <w:rPr>
                <w:rFonts w:ascii="Consolas" w:hAnsi="Consolas"/>
                <w:b w:val="0"/>
                <w:i w:val="0"/>
              </w:rPr>
              <w:t>Kerbline</w:t>
            </w:r>
          </w:p>
        </w:tc>
        <w:tc>
          <w:tcPr>
            <w:tcW w:type="dxa" w:w="1728"/>
          </w:tcPr>
          <w:p>
            <w:r/>
            <w:r>
              <w:rPr>
                <w:b w:val="0"/>
                <w:i w:val="0"/>
              </w:rPr>
              <w:t>kerb_line</w:t>
            </w:r>
          </w:p>
        </w:tc>
        <w:tc>
          <w:tcPr>
            <w:tcW w:type="dxa" w:w="1728"/>
          </w:tcPr>
          <w:p>
            <w:r/>
            <w:r>
              <w:rPr>
                <w:b w:val="0"/>
                <w:i w:val="0"/>
              </w:rPr>
              <w:t>LineString</w:t>
            </w:r>
          </w:p>
        </w:tc>
        <w:tc>
          <w:tcPr>
            <w:tcW w:type="dxa" w:w="1728"/>
          </w:tcPr>
          <w:p>
            <w:r/>
            <w:r>
              <w:rPr>
                <w:b w:val="0"/>
                <w:i w:val="0"/>
              </w:rPr>
              <w:t>Number of Lanes – Adjacent Road</w:t>
            </w:r>
          </w:p>
        </w:tc>
        <w:tc>
          <w:tcPr>
            <w:tcW w:type="dxa" w:w="1728"/>
          </w:tcPr>
          <w:p>
            <w:r/>
            <w:r>
              <w:rPr>
                <w:rFonts w:ascii="Consolas" w:hAnsi="Consolas"/>
                <w:b w:val="0"/>
                <w:i w:val="0"/>
              </w:rPr>
              <w:t>LANES (1)</w:t>
            </w:r>
            <w:r>
              <w:rPr>
                <w:b w:val="0"/>
                <w:i w:val="0"/>
              </w:rPr>
              <w:t xml:space="preserve">, </w:t>
            </w:r>
            <w:r>
              <w:rPr>
                <w:rFonts w:ascii="Consolas" w:hAnsi="Consolas"/>
                <w:b w:val="0"/>
                <w:i w:val="0"/>
              </w:rPr>
              <w:t>LOCATION (2)</w:t>
            </w:r>
            <w:r>
              <w:rPr>
                <w:b w:val="0"/>
                <w:i w:val="0"/>
              </w:rPr>
              <w:t xml:space="preserve">, </w:t>
            </w:r>
            <w:r>
              <w:rPr>
                <w:rFonts w:ascii="Consolas" w:hAnsi="Consolas"/>
                <w:b w:val="0"/>
                <w:i w:val="0"/>
              </w:rPr>
              <w:t>DIRECTION (3)</w:t>
            </w:r>
          </w:p>
        </w:tc>
      </w:tr>
      <w:tr>
        <w:tc>
          <w:tcPr>
            <w:tcW w:type="dxa" w:w="1728"/>
          </w:tcPr>
          <w:p>
            <w:r/>
            <w:r>
              <w:rPr>
                <w:rFonts w:ascii="Consolas" w:hAnsi="Consolas"/>
                <w:b w:val="0"/>
                <w:i w:val="0"/>
              </w:rPr>
              <w:t>Landuseindustrial2025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Landuserecre2026</w:t>
            </w:r>
          </w:p>
        </w:tc>
        <w:tc>
          <w:tcPr>
            <w:tcW w:type="dxa" w:w="1728"/>
          </w:tcPr>
          <w:p>
            <w:r/>
            <w:r>
              <w:rPr>
                <w:b w:val="0"/>
                <w:i w:val="0"/>
              </w:rPr>
              <w:t>LanduseRecre2026</w:t>
            </w:r>
          </w:p>
        </w:tc>
        <w:tc>
          <w:tcPr>
            <w:tcW w:type="dxa" w:w="1728"/>
          </w:tcPr>
          <w:p>
            <w:r/>
            <w:r>
              <w:rPr>
                <w:b w:val="0"/>
                <w:i w:val="0"/>
              </w:rPr>
              <w:t>Polygon</w:t>
            </w:r>
          </w:p>
        </w:tc>
        <w:tc>
          <w:tcPr>
            <w:tcW w:type="dxa" w:w="1728"/>
          </w:tcPr>
          <w:p>
            <w:r/>
            <w:r>
              <w:rPr>
                <w:b w:val="0"/>
                <w:i w:val="0"/>
              </w:rPr>
              <w:t>Area Type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Landuserural2026</w:t>
            </w:r>
          </w:p>
        </w:tc>
        <w:tc>
          <w:tcPr>
            <w:tcW w:type="dxa" w:w="1728"/>
          </w:tcPr>
          <w:p>
            <w:r/>
            <w:r>
              <w:rPr>
                <w:b w:val="0"/>
                <w:i w:val="0"/>
              </w:rPr>
              <w:t>LanduseRural2026</w:t>
            </w:r>
          </w:p>
        </w:tc>
        <w:tc>
          <w:tcPr>
            <w:tcW w:type="dxa" w:w="1728"/>
          </w:tcPr>
          <w:p>
            <w:r/>
            <w:r>
              <w:rPr>
                <w:b w:val="0"/>
                <w:i w:val="0"/>
              </w:rPr>
              <w:t>Polygon</w:t>
            </w:r>
          </w:p>
        </w:tc>
        <w:tc>
          <w:tcPr>
            <w:tcW w:type="dxa" w:w="1728"/>
          </w:tcPr>
          <w:p>
            <w:r/>
            <w:r>
              <w:rPr>
                <w:b w:val="0"/>
                <w:i w:val="0"/>
              </w:rPr>
              <w:t>Area Type (Rural)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Mrt Exits</w:t>
            </w:r>
          </w:p>
        </w:tc>
        <w:tc>
          <w:tcPr>
            <w:tcW w:type="dxa" w:w="1728"/>
          </w:tcPr>
          <w:p>
            <w:r/>
            <w:r>
              <w:rPr>
                <w:b w:val="0"/>
                <w:i w:val="0"/>
              </w:rPr>
              <w:t>Mrt_exit</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STATION_NA (1)</w:t>
            </w:r>
            <w:r>
              <w:rPr>
                <w:b w:val="0"/>
                <w:i w:val="0"/>
              </w:rPr>
              <w:t xml:space="preserve">, </w:t>
            </w:r>
            <w:r>
              <w:rPr>
                <w:rFonts w:ascii="Consolas" w:hAnsi="Consolas"/>
                <w:b w:val="0"/>
                <w:i w:val="0"/>
              </w:rPr>
              <w:t>EXIT_CODE (2)</w:t>
            </w:r>
          </w:p>
        </w:tc>
      </w:tr>
      <w:tr>
        <w:tc>
          <w:tcPr>
            <w:tcW w:type="dxa" w:w="1728"/>
          </w:tcPr>
          <w:p>
            <w:r/>
            <w:r>
              <w:rPr>
                <w:rFonts w:ascii="Consolas" w:hAnsi="Consolas"/>
                <w:b w:val="0"/>
                <w:i w:val="0"/>
              </w:rPr>
              <w:t>Roadattributeline Speedlimits</w:t>
            </w:r>
          </w:p>
        </w:tc>
        <w:tc>
          <w:tcPr>
            <w:tcW w:type="dxa" w:w="1728"/>
          </w:tcPr>
          <w:p>
            <w:r/>
            <w:r>
              <w:rPr>
                <w:b w:val="0"/>
                <w:i w:val="0"/>
              </w:rPr>
              <w:t>Speed_limit</w:t>
            </w:r>
          </w:p>
        </w:tc>
        <w:tc>
          <w:tcPr>
            <w:tcW w:type="dxa" w:w="1728"/>
          </w:tcPr>
          <w:p>
            <w:r/>
            <w:r>
              <w:rPr>
                <w:b w:val="0"/>
                <w:i w:val="0"/>
              </w:rPr>
              <w:t>LineString</w:t>
            </w:r>
          </w:p>
        </w:tc>
        <w:tc>
          <w:tcPr>
            <w:tcW w:type="dxa" w:w="1728"/>
          </w:tcPr>
          <w:p>
            <w:r/>
            <w:r>
              <w:rPr>
                <w:b w:val="0"/>
                <w:i w:val="0"/>
              </w:rPr>
              <w:t>Road Speed Limit</w:t>
            </w:r>
          </w:p>
        </w:tc>
        <w:tc>
          <w:tcPr>
            <w:tcW w:type="dxa" w:w="1728"/>
          </w:tcPr>
          <w:p>
            <w:r/>
            <w:r>
              <w:rPr>
                <w:rFonts w:ascii="Consolas" w:hAnsi="Consolas"/>
                <w:b w:val="0"/>
                <w:i w:val="0"/>
              </w:rPr>
              <w:t>SPEEDLIMIT (1)</w:t>
            </w:r>
          </w:p>
        </w:tc>
      </w:tr>
      <w:tr>
        <w:tc>
          <w:tcPr>
            <w:tcW w:type="dxa" w:w="1728"/>
          </w:tcPr>
          <w:p>
            <w:r/>
            <w:r>
              <w:rPr>
                <w:rFonts w:ascii="Consolas" w:hAnsi="Consolas"/>
                <w:b w:val="0"/>
                <w:i w:val="0"/>
              </w:rPr>
              <w:t>Roadcrossing</w:t>
            </w:r>
          </w:p>
        </w:tc>
        <w:tc>
          <w:tcPr>
            <w:tcW w:type="dxa" w:w="1728"/>
          </w:tcPr>
          <w:p>
            <w:r/>
            <w:r>
              <w:rPr>
                <w:b w:val="0"/>
                <w:i w:val="0"/>
              </w:rPr>
              <w:t>roadcrossinglayer</w:t>
            </w:r>
          </w:p>
        </w:tc>
        <w:tc>
          <w:tcPr>
            <w:tcW w:type="dxa" w:w="1728"/>
          </w:tcPr>
          <w:p>
            <w:r/>
            <w:r>
              <w:rPr>
                <w:b w:val="0"/>
                <w:i w:val="0"/>
              </w:rPr>
              <w:t>LineString</w:t>
            </w:r>
          </w:p>
        </w:tc>
        <w:tc>
          <w:tcPr>
            <w:tcW w:type="dxa" w:w="1728"/>
          </w:tcPr>
          <w:p>
            <w:r/>
            <w:r>
              <w:rPr>
                <w:b w:val="0"/>
                <w:i w:val="0"/>
              </w:rPr>
              <w:t>Pedestrian Crossing</w:t>
            </w:r>
          </w:p>
        </w:tc>
        <w:tc>
          <w:tcPr>
            <w:tcW w:type="dxa" w:w="1728"/>
          </w:tcPr>
          <w:p>
            <w:r/>
            <w:r>
              <w:rPr>
                <w:rFonts w:ascii="Consolas" w:hAnsi="Consolas"/>
                <w:b w:val="0"/>
                <w:i w:val="0"/>
              </w:rPr>
              <w:t>UNIQUE_ID (1)</w:t>
            </w:r>
          </w:p>
        </w:tc>
      </w:tr>
      <w:tr>
        <w:tc>
          <w:tcPr>
            <w:tcW w:type="dxa" w:w="1728"/>
          </w:tcPr>
          <w:p>
            <w:r/>
            <w:r>
              <w:rPr>
                <w:rFonts w:ascii="Consolas" w:hAnsi="Consolas"/>
                <w:b w:val="0"/>
                <w:i w:val="0"/>
              </w:rPr>
              <w:t>Roadnetworkline</w:t>
            </w:r>
          </w:p>
        </w:tc>
        <w:tc>
          <w:tcPr>
            <w:tcW w:type="dxa" w:w="1728"/>
          </w:tcPr>
          <w:p>
            <w:r/>
            <w:r>
              <w:rPr>
                <w:b w:val="0"/>
                <w:i w:val="0"/>
              </w:rPr>
              <w:t>Road_name</w:t>
            </w:r>
          </w:p>
        </w:tc>
        <w:tc>
          <w:tcPr>
            <w:tcW w:type="dxa" w:w="1728"/>
          </w:tcPr>
          <w:p>
            <w:r/>
            <w:r>
              <w:rPr>
                <w:b w:val="0"/>
                <w:i w:val="0"/>
              </w:rPr>
              <w:t>LineString</w:t>
            </w:r>
          </w:p>
        </w:tc>
        <w:tc>
          <w:tcPr>
            <w:tcW w:type="dxa" w:w="1728"/>
          </w:tcPr>
          <w:p>
            <w:r/>
            <w:r>
              <w:rPr>
                <w:b w:val="0"/>
                <w:i w:val="0"/>
              </w:rPr>
              <w:t>Road Name Reference</w:t>
            </w:r>
          </w:p>
        </w:tc>
        <w:tc>
          <w:tcPr>
            <w:tcW w:type="dxa" w:w="1728"/>
          </w:tcPr>
          <w:p>
            <w:r/>
            <w:r>
              <w:rPr>
                <w:rFonts w:ascii="Consolas" w:hAnsi="Consolas"/>
                <w:b w:val="0"/>
                <w:i w:val="0"/>
              </w:rPr>
              <w:t>RD_CD_DESC (1)</w:t>
            </w:r>
          </w:p>
        </w:tc>
      </w:tr>
      <w:tr>
        <w:tc>
          <w:tcPr>
            <w:tcW w:type="dxa" w:w="1728"/>
          </w:tcPr>
          <w:p>
            <w:r/>
            <w:r>
              <w:rPr>
                <w:rFonts w:ascii="Consolas" w:hAnsi="Consolas"/>
                <w:b w:val="0"/>
                <w:i w:val="0"/>
              </w:rPr>
              <w:t>Sharedpathcentreline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Ura Parking Lot</w:t>
            </w:r>
          </w:p>
        </w:tc>
        <w:tc>
          <w:tcPr>
            <w:tcW w:type="dxa" w:w="1728"/>
          </w:tcPr>
          <w:p>
            <w:r/>
            <w:r>
              <w:rPr>
                <w:b w:val="0"/>
                <w:i w:val="0"/>
              </w:rPr>
              <w:t>parking_lot</w:t>
            </w:r>
          </w:p>
        </w:tc>
        <w:tc>
          <w:tcPr>
            <w:tcW w:type="dxa" w:w="1728"/>
          </w:tcPr>
          <w:p>
            <w:r/>
            <w:r>
              <w:rPr>
                <w:b w:val="0"/>
                <w:i w:val="0"/>
              </w:rPr>
              <w:t>Polygon</w:t>
            </w:r>
          </w:p>
        </w:tc>
        <w:tc>
          <w:tcPr>
            <w:tcW w:type="dxa" w:w="1728"/>
          </w:tcPr>
          <w:p>
            <w:r/>
            <w:r>
              <w:rPr>
                <w:b w:val="0"/>
                <w:i w:val="0"/>
              </w:rPr>
              <w:t>Adjacent Vehicle Parking</w:t>
            </w:r>
          </w:p>
        </w:tc>
        <w:tc>
          <w:tcPr>
            <w:tcW w:type="dxa" w:w="1728"/>
          </w:tcPr>
          <w:p>
            <w:r/>
            <w:r>
              <w:rPr>
                <w:rFonts w:ascii="Consolas" w:hAnsi="Consolas"/>
                <w:b w:val="0"/>
                <w:i w:val="0"/>
              </w:rPr>
              <w:t>PP_CODE (1)</w:t>
            </w:r>
            <w:r>
              <w:rPr>
                <w:b w:val="0"/>
                <w:i w:val="0"/>
              </w:rPr>
              <w:t xml:space="preserve">, </w:t>
            </w:r>
            <w:r>
              <w:rPr>
                <w:rFonts w:ascii="Consolas" w:hAnsi="Consolas"/>
                <w:b w:val="0"/>
                <w:i w:val="0"/>
              </w:rPr>
              <w:t>LOT_NO (2)</w:t>
            </w:r>
            <w:r>
              <w:rPr>
                <w:b w:val="0"/>
                <w:i w:val="0"/>
              </w:rPr>
              <w:t xml:space="preserve">, </w:t>
            </w:r>
            <w:r>
              <w:rPr>
                <w:rFonts w:ascii="Consolas" w:hAnsi="Consolas"/>
                <w:b w:val="0"/>
                <w:i w:val="0"/>
              </w:rPr>
              <w:t>TYPE (3)</w:t>
            </w:r>
          </w:p>
        </w:tc>
      </w:tr>
    </w:tbl>
    <w:p>
      <w:pPr>
        <w:ind w:left="432"/>
        <w:pBdr>
          <w:left w:val="single" w:sz="12" w:space="4" w:color="CBD5E0"/>
        </w:pBdr>
      </w:pPr>
      <w:r>
        <w:rPr>
          <w:b/>
          <w:i/>
        </w:rPr>
        <w:t>Column index numbers</w:t>
      </w:r>
      <w:r>
        <w:rPr>
          <w:b w:val="0"/>
          <w:i/>
        </w:rPr>
        <w:t xml:space="preserve"> in parentheses indicate the column position (1-based) expected in the source shapefile. These are used during validation when uploading replacement layers.</w:t>
      </w:r>
    </w:p>
    <w:p>
      <w:bookmarkStart w:id="0" w:name="f5_63_adding_a_new_gis_layer"/>
      <w:pPr>
        <w:pStyle w:val="Heading2"/>
      </w:pPr>
      <w:bookmarkEnd w:id="0"/>
      <w:r>
        <w:rPr>
          <w:b w:val="0"/>
          <w:i w:val="0"/>
        </w:rPr>
        <w:t>6.3 Adding a New GIS Layer</w:t>
      </w:r>
    </w:p>
    <w:p>
      <w:r>
        <w:rPr>
          <w:b w:val="0"/>
          <w:i w:val="0"/>
        </w:rPr>
        <w:t xml:space="preserve">Use the </w:t>
      </w:r>
      <w:r>
        <w:rPr>
          <w:b/>
          <w:i w:val="0"/>
        </w:rPr>
        <w:t>Add GIS Layer</w:t>
      </w:r>
      <w:r>
        <w:rPr>
          <w:b w:val="0"/>
          <w:i w:val="0"/>
        </w:rPr>
        <w:t xml:space="preserve"> workflow to upload entirely new datasets.</w:t>
      </w:r>
    </w:p>
    <w:p>
      <w:pPr>
        <w:pStyle w:val="ListBullet"/>
      </w:pPr>
      <w:r>
        <w:rPr>
          <w:b/>
          <w:i w:val="0"/>
        </w:rPr>
        <w:t>File Upload</w:t>
      </w:r>
      <w:r>
        <w:rPr>
          <w:b w:val="0"/>
          <w:i w:val="0"/>
        </w:rPr>
        <w:t>: Drag and drop your GIS files, or click to browse. For shapefiles, ensure you upload all companion files together (</w:t>
      </w:r>
      <w:r>
        <w:rPr>
          <w:rFonts w:ascii="Consolas" w:hAnsi="Consolas"/>
          <w:b w:val="0"/>
          <w:i w:val="0"/>
        </w:rPr>
        <w:t>.shp</w:t>
      </w:r>
      <w:r>
        <w:rPr>
          <w:b w:val="0"/>
          <w:i w:val="0"/>
        </w:rPr>
        <w:t xml:space="preserve">, </w:t>
      </w:r>
      <w:r>
        <w:rPr>
          <w:rFonts w:ascii="Consolas" w:hAnsi="Consolas"/>
          <w:b w:val="0"/>
          <w:i w:val="0"/>
        </w:rPr>
        <w:t>.shx</w:t>
      </w:r>
      <w:r>
        <w:rPr>
          <w:b w:val="0"/>
          <w:i w:val="0"/>
        </w:rPr>
        <w:t xml:space="preserve">, </w:t>
      </w:r>
      <w:r>
        <w:rPr>
          <w:rFonts w:ascii="Consolas" w:hAnsi="Consolas"/>
          <w:b w:val="0"/>
          <w:i w:val="0"/>
        </w:rPr>
        <w:t>.dbf</w:t>
      </w:r>
      <w:r>
        <w:rPr>
          <w:b w:val="0"/>
          <w:i w:val="0"/>
        </w:rPr>
        <w:t xml:space="preserve">, </w:t>
      </w:r>
      <w:r>
        <w:rPr>
          <w:rFonts w:ascii="Consolas" w:hAnsi="Consolas"/>
          <w:b w:val="0"/>
          <w:i w:val="0"/>
        </w:rPr>
        <w:t>.prj</w:t>
      </w:r>
      <w:r>
        <w:rPr>
          <w:b w:val="0"/>
          <w:i w:val="0"/>
        </w:rPr>
        <w:t>).</w:t>
      </w:r>
    </w:p>
    <w:p>
      <w:pPr>
        <w:pStyle w:val="ListBullet"/>
      </w:pPr>
      <w:r>
        <w:rPr>
          <w:b/>
          <w:i w:val="0"/>
        </w:rPr>
        <w:t>Preview</w:t>
      </w:r>
      <w:r>
        <w:rPr>
          <w:b w:val="0"/>
          <w:i w:val="0"/>
        </w:rPr>
        <w:t>: Once files are selected, you can preview the geometry on the map before finalising.</w:t>
      </w:r>
    </w:p>
    <w:p>
      <w:pPr>
        <w:pStyle w:val="ListBullet"/>
      </w:pPr>
      <w:r>
        <w:rPr>
          <w:b/>
          <w:i w:val="0"/>
        </w:rPr>
        <w:t>New Category</w:t>
      </w:r>
      <w:r>
        <w:rPr>
          <w:b w:val="0"/>
          <w:i w:val="0"/>
        </w:rPr>
        <w:t xml:space="preserve">: You must provide a name for the category folder (e.g., </w:t>
      </w:r>
      <w:r>
        <w:rPr>
          <w:rFonts w:ascii="Consolas" w:hAnsi="Consolas"/>
          <w:b w:val="0"/>
          <w:i w:val="0"/>
        </w:rPr>
        <w:t>school_zones</w:t>
      </w:r>
      <w:r>
        <w:rPr>
          <w:b w:val="0"/>
          <w:i w:val="0"/>
        </w:rPr>
        <w:t>). Every upload is assigned to a specific category.</w:t>
      </w:r>
    </w:p>
    <w:p>
      <w:pPr>
        <w:pStyle w:val="ListBullet"/>
      </w:pPr>
      <w:r>
        <w:rPr>
          <w:b/>
          <w:i w:val="0"/>
        </w:rPr>
        <w:t>Required Columns</w:t>
      </w:r>
      <w:r>
        <w:rPr>
          <w:b w:val="0"/>
          <w:i w:val="0"/>
        </w:rPr>
        <w:t xml:space="preserve"> </w:t>
      </w:r>
      <w:r>
        <w:rPr>
          <w:b w:val="0"/>
          <w:i/>
        </w:rPr>
        <w:t>(optional)</w:t>
      </w:r>
      <w:r>
        <w:rPr>
          <w:b w:val="0"/>
          <w:i w:val="0"/>
        </w:rPr>
        <w:t xml:space="preserve">: Enter the column name(s) the new layer contains, e.g. </w:t>
      </w:r>
      <w:r>
        <w:rPr>
          <w:rFonts w:ascii="Consolas" w:hAnsi="Consolas"/>
          <w:b w:val="0"/>
          <w:i w:val="0"/>
        </w:rPr>
        <w:t>WIDTH, SURFACE_TYPE</w:t>
      </w:r>
      <w:r>
        <w:rPr>
          <w:b w:val="0"/>
          <w:i w:val="0"/>
        </w:rPr>
        <w:t>. This field can be left blank if you don't need to record any.</w:t>
      </w:r>
    </w:p>
    <w:p>
      <w:pPr>
        <w:pStyle w:val="ListBullet"/>
      </w:pPr>
      <w:r>
        <w:rPr>
          <w:b/>
          <w:i w:val="0"/>
        </w:rPr>
        <w:t>Affects</w:t>
      </w:r>
      <w:r>
        <w:rPr>
          <w:b w:val="0"/>
          <w:i w:val="0"/>
        </w:rPr>
        <w:t xml:space="preserve"> </w:t>
      </w:r>
      <w:r>
        <w:rPr>
          <w:b w:val="0"/>
          <w:i/>
        </w:rPr>
        <w:t>(mandatory)</w:t>
      </w:r>
      <w:r>
        <w:rPr>
          <w:b w:val="0"/>
          <w:i w:val="0"/>
        </w:rPr>
        <w:t xml:space="preserve">: First choose which category this layer belongs to — </w:t>
      </w:r>
      <w:r>
        <w:rPr>
          <w:b/>
          <w:i w:val="0"/>
        </w:rPr>
        <w:t>For Auto Coding</w:t>
      </w:r>
      <w:r>
        <w:rPr>
          <w:b w:val="0"/>
          <w:i w:val="0"/>
        </w:rPr>
        <w:t xml:space="preserve">, </w:t>
      </w:r>
      <w:r>
        <w:rPr>
          <w:b/>
          <w:i w:val="0"/>
        </w:rPr>
        <w:t>For Area Based Reports</w:t>
      </w:r>
      <w:r>
        <w:rPr>
          <w:b w:val="0"/>
          <w:i w:val="0"/>
        </w:rPr>
        <w:t xml:space="preserve">, or </w:t>
      </w:r>
      <w:r>
        <w:rPr>
          <w:b/>
          <w:i w:val="0"/>
        </w:rPr>
        <w:t>For Analysis</w:t>
      </w:r>
      <w:r>
        <w:rPr>
          <w:b w:val="0"/>
          <w:i w:val="0"/>
        </w:rPr>
        <w:t xml:space="preserve"> — then tick the specific attribute(s) within that category that this layer affects (e.g. Facility Width, Curvature). To add an attribute that isn't listed, type it into </w:t>
      </w:r>
      <w:r>
        <w:rPr>
          <w:b/>
          <w:i w:val="0"/>
        </w:rPr>
        <w:t>Add a custom parameter to "…"</w:t>
      </w:r>
      <w:r>
        <w:rPr>
          <w:b w:val="0"/>
          <w:i w:val="0"/>
        </w:rPr>
        <w:t xml:space="preserve"> and click </w:t>
      </w:r>
      <w:r>
        <w:rPr>
          <w:b/>
          <w:i w:val="0"/>
        </w:rPr>
        <w:t>Add</w:t>
      </w:r>
      <w:r>
        <w:rPr>
          <w:b w:val="0"/>
          <w:i w:val="0"/>
        </w:rPr>
        <w:t xml:space="preserve">. Each tick is recorded together with its category, e.g. </w:t>
      </w:r>
      <w:r>
        <w:rPr>
          <w:rFonts w:ascii="Consolas" w:hAnsi="Consolas"/>
          <w:b w:val="0"/>
          <w:i w:val="0"/>
        </w:rPr>
        <w:t>For Auto Coding: Facility Width</w:t>
      </w:r>
      <w:r>
        <w:rPr>
          <w:b w:val="0"/>
          <w:i w:val="0"/>
        </w:rPr>
        <w:t>, and appears as a removable tag below the checklist. You can switch categories and tick attributes from more than one — at least one attribute must be selected in total before uploading.</w:t>
      </w:r>
    </w:p>
    <w:p>
      <w:pPr/>
      <w:r>
        <w:rPr>
          <w:b w:val="0"/>
          <w:i/>
        </w:rPr>
        <w:t xml:space="preserve">The </w:t>
      </w:r>
      <w:r>
        <w:rPr>
          <w:b/>
          <w:i/>
        </w:rPr>
        <w:t>Upload</w:t>
      </w:r>
      <w:r>
        <w:rPr>
          <w:b w:val="0"/>
          <w:i/>
        </w:rPr>
        <w:t xml:space="preserve"> button stays disabled until you have selected a file and ticked at least one </w:t>
      </w:r>
      <w:r>
        <w:rPr>
          <w:b/>
          <w:i/>
        </w:rPr>
        <w:t>Affects</w:t>
      </w:r>
      <w:r>
        <w:rPr>
          <w:b w:val="0"/>
          <w:i/>
        </w:rPr>
        <w:t xml:space="preserve"> attribute.</w:t>
      </w:r>
    </w:p>
    <w:p>
      <w:pPr>
        <w:pStyle w:val="Heading3"/>
      </w:pPr>
      <w:r>
        <w:rPr>
          <w:b w:val="0"/>
          <w:i w:val="0"/>
        </w:rPr>
        <w:t>What You'll See After Uploading</w:t>
      </w:r>
    </w:p>
    <w:p>
      <w:pPr/>
      <w:r>
        <w:rPr>
          <w:b w:val="0"/>
          <w:i w:val="0"/>
        </w:rPr>
        <w:t>The layer's card on the GIS Layers page displays exactly what you entered on the upload form:</w:t>
      </w:r>
    </w:p>
    <w:p>
      <w:pPr>
        <w:pStyle w:val="ListBullet"/>
      </w:pPr>
      <w:r>
        <w:rPr>
          <w:b w:val="0"/>
          <w:i w:val="0"/>
        </w:rPr>
        <w:t xml:space="preserve">If </w:t>
      </w:r>
      <w:r>
        <w:rPr>
          <w:b/>
          <w:i w:val="0"/>
        </w:rPr>
        <w:t>Required Columns</w:t>
      </w:r>
      <w:r>
        <w:rPr>
          <w:b w:val="0"/>
          <w:i w:val="0"/>
        </w:rPr>
        <w:t xml:space="preserve"> was left blank, the card shows </w:t>
      </w:r>
      <w:r>
        <w:rPr>
          <w:rFonts w:ascii="Consolas" w:hAnsi="Consolas"/>
          <w:b w:val="0"/>
          <w:i w:val="0"/>
        </w:rPr>
        <w:t>Required Columns: None</w:t>
      </w:r>
      <w:r>
        <w:rPr>
          <w:b w:val="0"/>
          <w:i w:val="0"/>
        </w:rPr>
        <w:t>.</w:t>
      </w:r>
    </w:p>
    <w:p>
      <w:pPr>
        <w:pStyle w:val="ListBullet"/>
      </w:pPr>
      <w:r>
        <w:rPr>
          <w:b/>
          <w:i w:val="0"/>
        </w:rPr>
        <w:t>Affects</w:t>
      </w:r>
      <w:r>
        <w:rPr>
          <w:b w:val="0"/>
          <w:i w:val="0"/>
        </w:rPr>
        <w:t xml:space="preserve"> shows every </w:t>
      </w:r>
      <w:r>
        <w:rPr>
          <w:rFonts w:ascii="Consolas" w:hAnsi="Consolas"/>
          <w:b w:val="0"/>
          <w:i w:val="0"/>
        </w:rPr>
        <w:t>Category: Attribute</w:t>
      </w:r>
      <w:r>
        <w:rPr>
          <w:b w:val="0"/>
          <w:i w:val="0"/>
        </w:rPr>
        <w:t xml:space="preserve"> pair you ticked, e.g. </w:t>
      </w:r>
      <w:r>
        <w:rPr>
          <w:rFonts w:ascii="Consolas" w:hAnsi="Consolas"/>
          <w:b w:val="0"/>
          <w:i w:val="0"/>
        </w:rPr>
        <w:t>For Auto Coding: Facility Width</w:t>
      </w:r>
      <w:r>
        <w:rPr>
          <w:b w:val="0"/>
          <w:i w:val="0"/>
        </w:rPr>
        <w:t>. If you ticked attributes from more than one category, all of them are listed.</w:t>
      </w:r>
    </w:p>
    <w:p>
      <w:pPr/>
      <w:r>
        <w:rPr>
          <w:b/>
          <w:i w:val="0"/>
        </w:rPr>
        <w:t>Example:</w:t>
      </w:r>
      <w:r>
        <w:rPr>
          <w:b w:val="0"/>
          <w:i w:val="0"/>
        </w:rPr>
        <w:t xml:space="preserve"> You leave Required Columns empty, select the </w:t>
      </w:r>
      <w:r>
        <w:rPr>
          <w:b/>
          <w:i w:val="0"/>
        </w:rPr>
        <w:t>For Auto Coding</w:t>
      </w:r>
      <w:r>
        <w:rPr>
          <w:b w:val="0"/>
          <w:i w:val="0"/>
        </w:rPr>
        <w:t xml:space="preserve"> category, and tick </w:t>
      </w:r>
      <w:r>
        <w:rPr>
          <w:b/>
          <w:i w:val="0"/>
        </w:rPr>
        <w:t>Facility Width</w:t>
      </w:r>
      <w:r>
        <w:rPr>
          <w:b w:val="0"/>
          <w:i w:val="0"/>
        </w:rPr>
        <w:t>. After uploading, the layer's card reads:</w:t>
      </w:r>
    </w:p>
    <w:p>
      <w:pPr/>
      <w:r>
        <w:rPr>
          <w:rFonts w:ascii="Consolas" w:hAnsi="Consolas"/>
        </w:rPr>
        <w:t>Required Columns: None</w:t>
      </w:r>
      <w:r>
        <w:br/>
      </w:r>
      <w:r>
        <w:rPr>
          <w:rFonts w:ascii="Consolas" w:hAnsi="Consolas"/>
        </w:rPr>
        <w:t>Affects: For Auto Coding: Facility Width</w:t>
      </w:r>
    </w:p>
    <w:p>
      <w:bookmarkStart w:id="0" w:name="f5_before_you_upload__confirmation_promp"/>
      <w:pPr>
        <w:pStyle w:val="Heading3"/>
      </w:pPr>
      <w:bookmarkEnd w:id="0"/>
      <w:r>
        <w:rPr>
          <w:b w:val="0"/>
          <w:i w:val="0"/>
        </w:rPr>
        <w:t>Before You Upload — Confirmation Prompt</w:t>
      </w:r>
    </w:p>
    <w:p>
      <w:r>
        <w:rPr>
          <w:b w:val="0"/>
          <w:i w:val="0"/>
        </w:rPr>
        <w:t xml:space="preserve">Before the file is accepted, PSAT displays a </w:t>
      </w:r>
      <w:r>
        <w:rPr>
          <w:b/>
          <w:i w:val="0"/>
        </w:rPr>
        <w:t>"Before You Upload"</w:t>
      </w:r>
      <w:r>
        <w:rPr>
          <w:b w:val="0"/>
          <w:i w:val="0"/>
        </w:rPr>
        <w:t xml:space="preserve"> confirmation dialog. You must confirm that your shapefile meets </w:t>
      </w:r>
      <w:r>
        <w:rPr>
          <w:b/>
          <w:i w:val="0"/>
        </w:rPr>
        <w:t>all</w:t>
      </w:r>
      <w:r>
        <w:rPr>
          <w:b w:val="0"/>
          <w:i w:val="0"/>
        </w:rP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Requirement</w:t>
            </w:r>
          </w:p>
        </w:tc>
        <w:tc>
          <w:tcPr>
            <w:tcW w:type="dxa" w:w="4320"/>
            <w:shd w:val="clear" w:color="auto" w:fill="E2E8F0"/>
          </w:tcPr>
          <w:p>
            <w:r/>
            <w:r>
              <w:rPr>
                <w:b/>
                <w:i w:val="0"/>
              </w:rPr>
              <w:t>Description</w:t>
            </w:r>
          </w:p>
        </w:tc>
      </w:tr>
      <w:tr>
        <w:tc>
          <w:tcPr>
            <w:tcW w:type="dxa" w:w="4320"/>
          </w:tcPr>
          <w:p>
            <w:r/>
            <w:r>
              <w:rPr>
                <w:b/>
                <w:i w:val="0"/>
              </w:rPr>
              <w:t>Exact file name</w:t>
            </w:r>
          </w:p>
        </w:tc>
        <w:tc>
          <w:tcPr>
            <w:tcW w:type="dxa" w:w="4320"/>
          </w:tcPr>
          <w:p>
            <w:r/>
            <w:r>
              <w:rPr>
                <w:b w:val="0"/>
                <w:i w:val="0"/>
              </w:rPr>
              <w:t>The file name must exactly match what the system expects.</w:t>
            </w:r>
          </w:p>
        </w:tc>
      </w:tr>
      <w:tr>
        <w:tc>
          <w:tcPr>
            <w:tcW w:type="dxa" w:w="4320"/>
          </w:tcPr>
          <w:p>
            <w:r/>
            <w:r>
              <w:rPr>
                <w:b/>
                <w:i w:val="0"/>
              </w:rPr>
              <w:t>Exact columns and numbers</w:t>
            </w:r>
          </w:p>
        </w:tc>
        <w:tc>
          <w:tcPr>
            <w:tcW w:type="dxa" w:w="4320"/>
          </w:tcPr>
          <w:p>
            <w:r/>
            <w:r>
              <w:rPr>
                <w:b w:val="0"/>
                <w:i w:val="0"/>
              </w:rPr>
              <w:t>The shapefile must contain the correct number of columns, with no extras or omissions.</w:t>
            </w:r>
          </w:p>
        </w:tc>
      </w:tr>
      <w:tr>
        <w:tc>
          <w:tcPr>
            <w:tcW w:type="dxa" w:w="4320"/>
          </w:tcPr>
          <w:p>
            <w:r/>
            <w:r>
              <w:rPr>
                <w:b/>
                <w:i w:val="0"/>
              </w:rPr>
              <w:t>Exact attribute names</w:t>
            </w:r>
          </w:p>
        </w:tc>
        <w:tc>
          <w:tcPr>
            <w:tcW w:type="dxa" w:w="4320"/>
          </w:tcPr>
          <w:p>
            <w:r/>
            <w:r>
              <w:rPr>
                <w:b w:val="0"/>
                <w:i w:val="0"/>
              </w:rPr>
              <w:t>Every column/attribute name must match exactly, including capitalisation.</w:t>
            </w:r>
          </w:p>
        </w:tc>
      </w:tr>
      <w:tr>
        <w:tc>
          <w:tcPr>
            <w:tcW w:type="dxa" w:w="4320"/>
          </w:tcPr>
          <w:p>
            <w:r/>
            <w:r>
              <w:rPr>
                <w:b/>
                <w:i w:val="0"/>
              </w:rPr>
              <w:t>Exact sequence</w:t>
            </w:r>
          </w:p>
        </w:tc>
        <w:tc>
          <w:tcPr>
            <w:tcW w:type="dxa" w:w="4320"/>
          </w:tcPr>
          <w:p>
            <w:r/>
            <w:r>
              <w:rPr>
                <w:b w:val="0"/>
                <w:i w:val="0"/>
              </w:rPr>
              <w:t>The columns must appear in exactly the same order as specified.</w:t>
            </w:r>
          </w:p>
        </w:tc>
      </w:tr>
    </w:tbl>
    <w:p>
      <w:pPr>
        <w:ind w:left="432"/>
        <w:pBdr>
          <w:left w:val="single" w:sz="12" w:space="4" w:color="CBD5E0"/>
        </w:pBdr>
      </w:pPr>
      <w:r>
        <w:rPr>
          <w:b/>
          <w:i/>
        </w:rPr>
        <w:t>Warning:</w:t>
      </w:r>
      <w:r>
        <w:rPr>
          <w:b w:val="0"/>
          <w:i/>
        </w:rPr>
        <w:t xml:space="preserve"> Uploading an incompatible shapefile may cause system errors or incorrect data rendering.</w:t>
      </w:r>
    </w:p>
    <w:p>
      <w:r>
        <w:rPr>
          <w:b w:val="0"/>
          <w:i w:val="0"/>
        </w:rPr>
        <w:t>If you are unsure of the expected format, refer to the existing shapefiles in the GIS Layers list as a reference before uploading.</w:t>
      </w:r>
    </w:p>
    <w:p>
      <w:r>
        <w:rPr>
          <w:b w:val="0"/>
          <w:i w:val="0"/>
        </w:rPr>
        <w:t xml:space="preserve">Click </w:t>
      </w:r>
      <w:r>
        <w:rPr>
          <w:b/>
          <w:i w:val="0"/>
        </w:rPr>
        <w:t>Confirm &amp; Upload</w:t>
      </w:r>
      <w:r>
        <w:rPr>
          <w:b w:val="0"/>
          <w:i w:val="0"/>
        </w:rPr>
        <w:t xml:space="preserve"> to proceed, or </w:t>
      </w:r>
      <w:r>
        <w:rPr>
          <w:b/>
          <w:i w:val="0"/>
        </w:rPr>
        <w:t>Cancel</w:t>
      </w:r>
      <w:r>
        <w:rPr>
          <w:b w:val="0"/>
          <w:i w:val="0"/>
        </w:rPr>
        <w:t xml:space="preserve"> to go back and check your file.</w:t>
      </w:r>
    </w:p>
    <w:p>
      <w:bookmarkStart w:id="0" w:name="f5_64_replacing_an_existing_gis_layer"/>
      <w:pPr>
        <w:pStyle w:val="Heading2"/>
      </w:pPr>
      <w:bookmarkEnd w:id="0"/>
      <w:r>
        <w:rPr>
          <w:b w:val="0"/>
          <w:i w:val="0"/>
        </w:rPr>
        <w:t>6.4 Replacing an Existing GIS Layer</w:t>
      </w:r>
    </w:p>
    <w:p>
      <w:r>
        <w:rPr>
          <w:b w:val="0"/>
          <w:i w:val="0"/>
        </w:rPr>
        <w:t xml:space="preserve">Use the </w:t>
      </w:r>
      <w:r>
        <w:rPr>
          <w:b/>
          <w:i w:val="0"/>
        </w:rPr>
        <w:t>Replace GIS Layer</w:t>
      </w:r>
      <w:r>
        <w:rPr>
          <w:b w:val="0"/>
          <w:i w:val="0"/>
        </w:rPr>
        <w:t xml:space="preserve"> workflow when you have updated data for an existing layer.</w:t>
      </w:r>
    </w:p>
    <w:p>
      <w:pPr>
        <w:pStyle w:val="ListBullet"/>
      </w:pPr>
      <w:r>
        <w:rPr>
          <w:b/>
          <w:i w:val="0"/>
        </w:rPr>
        <w:t>Filterable Search</w:t>
      </w:r>
      <w:r>
        <w:rPr>
          <w:b w:val="0"/>
          <w:i w:val="0"/>
        </w:rPr>
        <w:t xml:space="preserve">: Use the searchable inputs to quickly find the folder and specific layer you wish to replace. Type a few letters (e.g., </w:t>
      </w:r>
      <w:r>
        <w:rPr>
          <w:rFonts w:ascii="Consolas" w:hAnsi="Consolas"/>
          <w:b w:val="0"/>
          <w:i w:val="0"/>
        </w:rPr>
        <w:t>bus</w:t>
      </w:r>
      <w:r>
        <w:rPr>
          <w:b w:val="0"/>
          <w:i w:val="0"/>
        </w:rPr>
        <w:t>) to filter the list.</w:t>
      </w:r>
    </w:p>
    <w:p>
      <w:pPr>
        <w:pStyle w:val="ListBullet"/>
      </w:pPr>
      <w:r>
        <w:rPr>
          <w:b/>
          <w:i w:val="0"/>
        </w:rPr>
        <w:t>Safety Checks</w:t>
      </w:r>
      <w:r>
        <w:rPr>
          <w:b w:val="0"/>
          <w:i w:val="0"/>
        </w:rPr>
        <w:t>: PSAT performs compatibility checks to ensure the new file has the same required columns as the original.</w:t>
      </w:r>
    </w:p>
    <w:p>
      <w:pPr>
        <w:pStyle w:val="ListBullet"/>
      </w:pPr>
      <w:r>
        <w:rPr>
          <w:b/>
          <w:i w:val="0"/>
        </w:rPr>
        <w:t>Warnings</w:t>
      </w:r>
      <w:r>
        <w:rPr>
          <w:b w:val="0"/>
          <w:i w:val="0"/>
        </w:rPr>
        <w:t>: If differences are found in the column structure, the system will warn you before overwriting the old data.</w:t>
      </w:r>
    </w:p>
    <w:p>
      <w:bookmarkStart w:id="0" w:name="f5_65_updating_gis_layers"/>
      <w:pPr>
        <w:pStyle w:val="Heading2"/>
      </w:pPr>
      <w:bookmarkEnd w:id="0"/>
      <w:r>
        <w:rPr>
          <w:b w:val="0"/>
          <w:i w:val="0"/>
        </w:rPr>
        <w:t>6.5 Updating GIS Layers</w:t>
      </w:r>
    </w:p>
    <w:p>
      <w:r>
        <w:rPr>
          <w:b w:val="0"/>
          <w:i w:val="0"/>
        </w:rPr>
        <w:t>GIS layers should be updated whenever:</w:t>
      </w:r>
    </w:p>
    <w:p>
      <w:pPr>
        <w:pStyle w:val="ListBullet"/>
      </w:pPr>
      <w:r>
        <w:rPr>
          <w:b w:val="0"/>
          <w:i w:val="0"/>
        </w:rPr>
        <w:t>A new version of a dataset is released (e.g., updated cycling path network)</w:t>
      </w:r>
    </w:p>
    <w:p>
      <w:pPr>
        <w:pStyle w:val="ListBullet"/>
      </w:pPr>
      <w:r>
        <w:rPr>
          <w:b w:val="0"/>
          <w:i w:val="0"/>
        </w:rPr>
        <w:t>A new category of infrastructure needs to be tracked</w:t>
      </w:r>
    </w:p>
    <w:p>
      <w:pPr>
        <w:pStyle w:val="ListBullet"/>
      </w:pPr>
      <w:r>
        <w:rPr>
          <w:b w:val="0"/>
          <w:i w:val="0"/>
        </w:rPr>
        <w:t>The existing layer has outdated or incorrect geometry</w:t>
      </w:r>
    </w:p>
    <w:p>
      <w:r>
        <w:rPr>
          <w:b/>
          <w:i w:val="0"/>
        </w:rPr>
        <w:t>Steps to update a layer:</w:t>
      </w:r>
    </w:p>
    <w:p>
      <w:pPr>
        <w:pStyle w:val="ListNumber"/>
      </w:pPr>
      <w:r>
        <w:rPr>
          <w:b w:val="0"/>
          <w:i w:val="0"/>
        </w:rPr>
        <w:t>Obtain the new shapefile from the relevant data source (e.g., LTA, URA)</w:t>
      </w:r>
    </w:p>
    <w:p>
      <w:pPr>
        <w:pStyle w:val="ListNumber"/>
      </w:pPr>
      <w:r>
        <w:rPr>
          <w:b w:val="0"/>
          <w:i w:val="0"/>
        </w:rPr>
        <w:t xml:space="preserve">Verify the file has the </w:t>
      </w:r>
      <w:r>
        <w:rPr>
          <w:b/>
          <w:i w:val="0"/>
        </w:rPr>
        <w:t>required columns</w:t>
      </w:r>
      <w:r>
        <w:rPr>
          <w:b w:val="0"/>
          <w:i w:val="0"/>
        </w:rPr>
        <w:t xml:space="preserve"> listed in the table above</w:t>
      </w:r>
    </w:p>
    <w:p>
      <w:pPr>
        <w:pStyle w:val="ListNumber"/>
      </w:pPr>
      <w:r>
        <w:rPr>
          <w:b w:val="0"/>
          <w:i w:val="0"/>
        </w:rPr>
        <w:t xml:space="preserve">Open </w:t>
      </w:r>
      <w:r>
        <w:rPr>
          <w:b/>
          <w:i w:val="0"/>
        </w:rPr>
        <w:t>GIS Layers</w:t>
      </w:r>
      <w:r>
        <w:rPr>
          <w:b w:val="0"/>
          <w:i w:val="0"/>
        </w:rPr>
        <w:t xml:space="preserve"> from the sidebar</w:t>
      </w:r>
    </w:p>
    <w:p>
      <w:pPr>
        <w:pStyle w:val="ListNumber"/>
      </w:pPr>
      <w:r>
        <w:rPr>
          <w:b w:val="0"/>
          <w:i w:val="0"/>
        </w:rPr>
        <w:t xml:space="preserve">Use </w:t>
      </w:r>
      <w:r>
        <w:rPr>
          <w:b/>
          <w:i w:val="0"/>
        </w:rPr>
        <w:t>Replace GIS Layer</w:t>
      </w:r>
      <w:r>
        <w:rPr>
          <w:b w:val="0"/>
          <w:i w:val="0"/>
        </w:rPr>
        <w:t>, search for the existing layer, and upload the new file</w:t>
      </w:r>
    </w:p>
    <w:p>
      <w:pPr>
        <w:pStyle w:val="ListNumber"/>
      </w:pPr>
      <w:r>
        <w:rPr>
          <w:b w:val="0"/>
          <w:i w:val="0"/>
        </w:rPr>
        <w:t>Review the compatibility check results before confirming the replacement</w:t>
      </w:r>
    </w:p>
    <w:p>
      <w:pPr>
        <w:ind w:left="432"/>
        <w:pBdr>
          <w:left w:val="single" w:sz="12" w:space="4" w:color="CBD5E0"/>
        </w:pBdr>
      </w:pPr>
      <w:r>
        <w:rPr>
          <w:b w:val="0"/>
          <w:i/>
        </w:rPr>
        <w:t xml:space="preserve">For system-level GIS management (file paths, permissions, bulk updates), refer to the </w:t>
      </w:r>
      <w:r>
        <w:rPr>
          <w:b/>
          <w:i/>
        </w:rPr>
        <w:t>Admin Guide</w:t>
      </w:r>
      <w:r>
        <w:rPr>
          <w:b w:val="0"/>
          <w:i/>
        </w:rPr>
        <w:t>.</w:t>
      </w:r>
    </w:p>
    <w:p>
      <w:bookmarkStart w:id="0" w:name="f5_66_filtering_shapefiles"/>
      <w:pPr>
        <w:pStyle w:val="Heading2"/>
      </w:pPr>
      <w:bookmarkEnd w:id="0"/>
      <w:r>
        <w:rPr>
          <w:b w:val="0"/>
          <w:i w:val="0"/>
        </w:rPr>
        <w:t>6.6 Filtering Shapefiles</w:t>
      </w:r>
    </w:p>
    <w:p>
      <w:r>
        <w:rPr>
          <w:b w:val="0"/>
          <w:i w:val="0"/>
        </w:rPr>
        <w:t xml:space="preserve">When your system has many GIS layers, scrolling through the full list can be slow. The </w:t>
      </w:r>
      <w:r>
        <w:rPr>
          <w:b/>
          <w:i w:val="0"/>
        </w:rPr>
        <w:t>filter box</w:t>
      </w:r>
      <w:r>
        <w:rPr>
          <w:b w:val="0"/>
          <w:i w:val="0"/>
        </w:rPr>
        <w:t xml:space="preserve"> at the top of the Available Shapefiles panel lets you narrow the list instantly.</w:t>
      </w:r>
    </w:p>
    <w:p>
      <w:r>
        <w:rPr>
          <w:b/>
          <w:i w:val="0"/>
        </w:rPr>
        <w:t>How to use it:</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Click the </w:t>
      </w:r>
      <w:r>
        <w:rPr>
          <w:b/>
          <w:i w:val="0"/>
        </w:rPr>
        <w:t>Filter shapefiles…</w:t>
      </w:r>
      <w:r>
        <w:rPr>
          <w:b w:val="0"/>
          <w:i w:val="0"/>
        </w:rPr>
        <w:t xml:space="preserve"> input field beside the "Available Shapefiles" heading</w:t>
      </w:r>
    </w:p>
    <w:p>
      <w:pPr>
        <w:pStyle w:val="ListNumber"/>
      </w:pPr>
      <w:r>
        <w:rPr>
          <w:b w:val="0"/>
          <w:i w:val="0"/>
        </w:rPr>
        <w:t>Type any keyword — the list updates in real time to show only layers whose name contains your search term (the search is case-insensitive)</w:t>
      </w:r>
    </w:p>
    <w:p>
      <w:pPr>
        <w:pStyle w:val="ListNumber"/>
      </w:pPr>
      <w:r>
        <w:rPr>
          <w:b w:val="0"/>
          <w:i w:val="0"/>
        </w:rPr>
        <w:t>Clear the field to restore the full list</w:t>
      </w:r>
    </w:p>
    <w:p>
      <w:r>
        <w:rPr>
          <w:b/>
          <w:i w:val="0"/>
        </w:rPr>
        <w:t>Examples: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What you type</w:t>
            </w:r>
          </w:p>
        </w:tc>
        <w:tc>
          <w:tcPr>
            <w:tcW w:type="dxa" w:w="4320"/>
            <w:shd w:val="clear" w:color="auto" w:fill="E2E8F0"/>
          </w:tcPr>
          <w:p>
            <w:r/>
            <w:r>
              <w:rPr>
                <w:b/>
                <w:i w:val="0"/>
              </w:rPr>
              <w:t>Layers shown</w:t>
            </w:r>
          </w:p>
        </w:tc>
      </w:tr>
      <w:tr>
        <w:tc>
          <w:tcPr>
            <w:tcW w:type="dxa" w:w="4320"/>
          </w:tcPr>
          <w:p>
            <w:r/>
            <w:r>
              <w:rPr>
                <w:rFonts w:ascii="Consolas" w:hAnsi="Consolas"/>
                <w:b w:val="0"/>
                <w:i w:val="0"/>
              </w:rPr>
              <w:t>bus</w:t>
            </w:r>
          </w:p>
        </w:tc>
        <w:tc>
          <w:tcPr>
            <w:tcW w:type="dxa" w:w="4320"/>
          </w:tcPr>
          <w:p>
            <w:r>
              <w:t>bus_stop, bus_lane, bus_shelter …</w:t>
            </w:r>
          </w:p>
        </w:tc>
      </w:tr>
      <w:tr>
        <w:tc>
          <w:tcPr>
            <w:tcW w:type="dxa" w:w="4320"/>
          </w:tcPr>
          <w:p>
            <w:r/>
            <w:r>
              <w:rPr>
                <w:rFonts w:ascii="Consolas" w:hAnsi="Consolas"/>
                <w:b w:val="0"/>
                <w:i w:val="0"/>
              </w:rPr>
              <w:t>path</w:t>
            </w:r>
          </w:p>
        </w:tc>
        <w:tc>
          <w:tcPr>
            <w:tcW w:type="dxa" w:w="4320"/>
          </w:tcPr>
          <w:p>
            <w:r>
              <w:t>cycling_path, shared_path, footpath, CyclingPath_Jul2024 …</w:t>
            </w:r>
          </w:p>
        </w:tc>
      </w:tr>
      <w:tr>
        <w:tc>
          <w:tcPr>
            <w:tcW w:type="dxa" w:w="4320"/>
          </w:tcPr>
          <w:p>
            <w:r/>
            <w:r>
              <w:rPr>
                <w:rFonts w:ascii="Consolas" w:hAnsi="Consolas"/>
                <w:b w:val="0"/>
                <w:i w:val="0"/>
              </w:rPr>
              <w:t>count</w:t>
            </w:r>
          </w:p>
        </w:tc>
        <w:tc>
          <w:tcPr>
            <w:tcW w:type="dxa" w:w="4320"/>
          </w:tcPr>
          <w:p>
            <w:r/>
            <w:r>
              <w:rPr>
                <w:b w:val="0"/>
                <w:i w:val="0"/>
              </w:rPr>
              <w:t>AMGbeforeCount, AMGsensorCount …</w:t>
            </w:r>
          </w:p>
        </w:tc>
      </w:tr>
    </w:tbl>
    <w:p>
      <w:pPr>
        <w:ind w:left="432"/>
        <w:pBdr>
          <w:left w:val="single" w:sz="12" w:space="4" w:color="CBD5E0"/>
        </w:pBdr>
      </w:pPr>
      <w:r>
        <w:rPr>
          <w:b w:val="0"/>
          <w:i/>
        </w:rPr>
        <w:t>If no layers match your search term, the panel displays a "No shapefiles match …" message.</w:t>
      </w:r>
    </w:p>
    <w:p>
      <w:bookmarkStart w:id="0" w:name="f5_67_renaming_a_shapefile"/>
      <w:pPr>
        <w:pStyle w:val="Heading2"/>
      </w:pPr>
      <w:bookmarkEnd w:id="0"/>
      <w:r>
        <w:rPr>
          <w:b w:val="0"/>
          <w:i w:val="0"/>
        </w:rPr>
        <w:t>6.7 Renaming a Shapefile</w:t>
      </w:r>
    </w:p>
    <w:p>
      <w:r>
        <w:rPr>
          <w:b w:val="0"/>
          <w:i w:val="0"/>
        </w:rPr>
        <w:t>You can give any shapefile a custom display name to make it easier to identify within your team's workflow. The rename only affects how the layer appears in the PSAT dashboard — the underlying file on disk is not moved or changed.</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Locate the shapefile you want to rename (use the filter box if needed)</w:t>
      </w:r>
    </w:p>
    <w:p>
      <w:pPr>
        <w:pStyle w:val="ListNumber"/>
      </w:pPr>
      <w:r>
        <w:rPr>
          <w:b w:val="0"/>
          <w:i w:val="0"/>
        </w:rPr>
        <w:t xml:space="preserve">Click the </w:t>
      </w:r>
      <w:r>
        <w:rPr>
          <w:b/>
          <w:i w:val="0"/>
        </w:rPr>
        <w:t>Edit</w:t>
      </w:r>
      <w:r>
        <w:rPr>
          <w:b w:val="0"/>
          <w:i w:val="0"/>
        </w:rPr>
        <w:t xml:space="preserve"> button on the right side of the layer row</w:t>
      </w:r>
    </w:p>
    <w:p>
      <w:pPr>
        <w:pStyle w:val="ListNumber"/>
      </w:pPr>
      <w:r>
        <w:rPr>
          <w:b w:val="0"/>
          <w:i w:val="0"/>
        </w:rPr>
        <w:t>The layer name becomes an editable text field — type your new name</w:t>
      </w:r>
    </w:p>
    <w:p>
      <w:pPr>
        <w:pStyle w:val="ListNumber"/>
      </w:pPr>
      <w:r>
        <w:rPr>
          <w:b w:val="0"/>
          <w:i w:val="0"/>
        </w:rPr>
        <w:t xml:space="preserve">Press </w:t>
      </w:r>
      <w:r>
        <w:rPr>
          <w:b/>
          <w:i w:val="0"/>
        </w:rPr>
        <w:t>Enter</w:t>
      </w:r>
      <w:r>
        <w:rPr>
          <w:b w:val="0"/>
          <w:i w:val="0"/>
        </w:rPr>
        <w:t xml:space="preserve"> or click the </w:t>
      </w:r>
      <w:r>
        <w:rPr>
          <w:b/>
          <w:i w:val="0"/>
        </w:rPr>
        <w:t>save (✓)</w:t>
      </w:r>
      <w:r>
        <w:rPr>
          <w:b w:val="0"/>
          <w:i w:val="0"/>
        </w:rPr>
        <w:t xml:space="preserve"> button to confirm</w:t>
      </w:r>
    </w:p>
    <w:p>
      <w:pPr>
        <w:pStyle w:val="ListNumber"/>
      </w:pPr>
      <w:r>
        <w:rPr>
          <w:b w:val="0"/>
          <w:i w:val="0"/>
        </w:rPr>
        <w:t xml:space="preserve">Press </w:t>
      </w:r>
      <w:r>
        <w:rPr>
          <w:b/>
          <w:i w:val="0"/>
        </w:rPr>
        <w:t>Escape</w:t>
      </w:r>
      <w:r>
        <w:rPr>
          <w:b w:val="0"/>
          <w:i w:val="0"/>
        </w:rPr>
        <w:t xml:space="preserve"> or click the </w:t>
      </w:r>
      <w:r>
        <w:rPr>
          <w:b/>
          <w:i w:val="0"/>
        </w:rPr>
        <w:t>cancel (✕)</w:t>
      </w:r>
      <w:r>
        <w:rPr>
          <w:b w:val="0"/>
          <w:i w:val="0"/>
        </w:rPr>
        <w:t xml:space="preserve"> button to discard the change</w:t>
      </w:r>
    </w:p>
    <w:p>
      <w:pPr>
        <w:ind w:left="432"/>
        <w:pBdr>
          <w:left w:val="single" w:sz="12" w:space="4" w:color="CBD5E0"/>
        </w:pBdr>
      </w:pPr>
      <w:r>
        <w:rPr>
          <w:b w:val="0"/>
          <w:i/>
        </w:rPr>
        <w:t>Renamed layers retain all their original metadata, required columns, geometry, and category. Only the display name is updated.</w:t>
      </w:r>
    </w:p>
    <w:p>
      <w:bookmarkStart w:id="0" w:name="f5_68_reverting_a_shapefile_to_its_origi"/>
      <w:pPr>
        <w:pStyle w:val="Heading2"/>
      </w:pPr>
      <w:bookmarkEnd w:id="0"/>
      <w:r>
        <w:rPr>
          <w:b w:val="0"/>
          <w:i w:val="0"/>
        </w:rPr>
        <w:t>6.8 Reverting a Shapefile to Its Original Name</w:t>
      </w:r>
    </w:p>
    <w:p>
      <w:r>
        <w:rPr>
          <w:b w:val="0"/>
          <w:i w:val="0"/>
        </w:rPr>
        <w:t xml:space="preserve">If a layer has been renamed and you want to restore its original filename as the display name, use the </w:t>
      </w:r>
      <w:r>
        <w:rPr>
          <w:b/>
          <w:i w:val="0"/>
        </w:rPr>
        <w:t>Revert</w:t>
      </w:r>
      <w:r>
        <w:rPr>
          <w:b w:val="0"/>
          <w:i w:val="0"/>
        </w:rPr>
        <w:t xml:space="preserve"> option.</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Locate the renamed shapefile (a </w:t>
      </w:r>
      <w:r>
        <w:rPr>
          <w:b/>
          <w:i w:val="0"/>
        </w:rPr>
        <w:t>Revert</w:t>
      </w:r>
      <w:r>
        <w:rPr>
          <w:b w:val="0"/>
          <w:i w:val="0"/>
        </w:rPr>
        <w:t xml:space="preserve"> button will be visible next to </w:t>
      </w:r>
      <w:r>
        <w:rPr>
          <w:b/>
          <w:i w:val="0"/>
        </w:rPr>
        <w:t>Edit</w:t>
      </w:r>
      <w:r>
        <w:rPr>
          <w:b w:val="0"/>
          <w:i w:val="0"/>
        </w:rPr>
        <w:t>)</w:t>
      </w:r>
    </w:p>
    <w:p>
      <w:pPr>
        <w:pStyle w:val="ListNumber"/>
      </w:pPr>
      <w:r>
        <w:rPr>
          <w:b w:val="0"/>
          <w:i w:val="0"/>
        </w:rPr>
        <w:t xml:space="preserve">Click </w:t>
      </w:r>
      <w:r>
        <w:rPr>
          <w:b/>
          <w:i w:val="0"/>
        </w:rPr>
        <w:t>Revert</w:t>
      </w:r>
    </w:p>
    <w:p>
      <w:pPr>
        <w:pStyle w:val="ListNumber"/>
      </w:pPr>
      <w:r>
        <w:rPr>
          <w:b w:val="0"/>
          <w:i w:val="0"/>
        </w:rPr>
        <w:t>Confirm the action — the display name immediately reverts to the layer's original filename</w:t>
      </w:r>
    </w:p>
    <w:p>
      <w:pPr>
        <w:ind w:left="432"/>
        <w:pBdr>
          <w:left w:val="single" w:sz="12" w:space="4" w:color="CBD5E0"/>
        </w:pBdr>
      </w:pPr>
      <w:r>
        <w:rPr>
          <w:b w:val="0"/>
          <w:i/>
        </w:rPr>
        <w:t xml:space="preserve">The </w:t>
      </w:r>
      <w:r>
        <w:rPr>
          <w:b/>
          <w:i/>
        </w:rPr>
        <w:t>Revert</w:t>
      </w:r>
      <w:r>
        <w:rPr>
          <w:b w:val="0"/>
          <w:i/>
        </w:rPr>
        <w:t xml:space="preserve"> button only appears on layers that have been given a custom name. Layers still showing their original name will not have this option.</w:t>
      </w:r>
    </w:p>
    <w:p>
      <w:pPr>
        <w:pStyle w:val="Heading2"/>
      </w:pPr>
      <w:r>
        <w:rPr>
          <w:b w:val="0"/>
          <w:i w:val="0"/>
        </w:rPr>
        <w:t>6.9 Editing Required Columns and Affects</w:t>
      </w:r>
    </w:p>
    <w:p>
      <w:pPr/>
      <w:r>
        <w:rPr>
          <w:b w:val="0"/>
          <w:i w:val="0"/>
        </w:rPr>
        <w:t xml:space="preserve">The </w:t>
      </w:r>
      <w:r>
        <w:rPr>
          <w:b/>
          <w:i w:val="0"/>
        </w:rPr>
        <w:t>Required Columns</w:t>
      </w:r>
      <w:r>
        <w:rPr>
          <w:b w:val="0"/>
          <w:i w:val="0"/>
        </w:rPr>
        <w:t xml:space="preserve"> and </w:t>
      </w:r>
      <w:r>
        <w:rPr>
          <w:b/>
          <w:i w:val="0"/>
        </w:rPr>
        <w:t>Affects</w:t>
      </w:r>
      <w:r>
        <w:rPr>
          <w:b w:val="0"/>
          <w:i w:val="0"/>
        </w:rPr>
        <w:t xml:space="preserve"> values you entered while uploading a layer (see </w:t>
      </w:r>
      <w:r>
        <w:rPr>
          <w:b/>
          <w:i w:val="0"/>
        </w:rPr>
        <w:t>Section 6.3</w:t>
      </w:r>
      <w:r>
        <w:rPr>
          <w:b w:val="0"/>
          <w:i w:val="0"/>
        </w:rPr>
        <w:t>) can be corrected later if needed.</w:t>
      </w:r>
    </w:p>
    <w:p>
      <w:pPr/>
      <w:r>
        <w:rPr>
          <w:b/>
          <w:i w:val="0"/>
        </w:rPr>
        <w:t>Steps:</w:t>
      </w:r>
    </w:p>
    <w:p>
      <w:pPr>
        <w:pStyle w:val="ListNumber"/>
      </w:pPr>
      <w:r>
        <w:rPr>
          <w:b w:val="0"/>
          <w:i w:val="0"/>
        </w:rPr>
        <w:t>Open the GIS Layers page from the sidebar</w:t>
      </w:r>
    </w:p>
    <w:p>
      <w:pPr>
        <w:pStyle w:val="ListNumber"/>
      </w:pPr>
      <w:r>
        <w:rPr>
          <w:b w:val="0"/>
          <w:i w:val="0"/>
        </w:rPr>
        <w:t>Locate the layer you want to update</w:t>
      </w:r>
    </w:p>
    <w:p>
      <w:pPr>
        <w:pStyle w:val="ListNumber"/>
      </w:pPr>
      <w:r>
        <w:rPr>
          <w:b w:val="0"/>
          <w:i w:val="0"/>
        </w:rPr>
        <w:t xml:space="preserve">Click the </w:t>
      </w:r>
      <w:r>
        <w:rPr>
          <w:b/>
          <w:i w:val="0"/>
        </w:rPr>
        <w:t>Params</w:t>
      </w:r>
      <w:r>
        <w:rPr>
          <w:b w:val="0"/>
          <w:i w:val="0"/>
        </w:rPr>
        <w:t xml:space="preserve"> (or </w:t>
      </w:r>
      <w:r>
        <w:rPr>
          <w:b/>
          <w:i w:val="0"/>
        </w:rPr>
        <w:t>Edit</w:t>
      </w:r>
      <w:r>
        <w:rPr>
          <w:b w:val="0"/>
          <w:i w:val="0"/>
        </w:rPr>
        <w:t>) button on the layer row</w:t>
      </w:r>
    </w:p>
    <w:p>
      <w:pPr>
        <w:pStyle w:val="ListNumber"/>
      </w:pPr>
      <w:r>
        <w:rPr>
          <w:b w:val="0"/>
          <w:i w:val="0"/>
        </w:rPr>
        <w:t xml:space="preserve">Update the </w:t>
      </w:r>
      <w:r>
        <w:rPr>
          <w:b/>
          <w:i w:val="0"/>
        </w:rPr>
        <w:t>Affects</w:t>
      </w:r>
      <w:r>
        <w:rPr>
          <w:b w:val="0"/>
          <w:i w:val="0"/>
        </w:rPr>
        <w:t xml:space="preserve"> selections and/or </w:t>
      </w:r>
      <w:r>
        <w:rPr>
          <w:b/>
          <w:i w:val="0"/>
        </w:rPr>
        <w:t>Required Columns</w:t>
      </w:r>
      <w:r>
        <w:rPr>
          <w:b w:val="0"/>
          <w:i w:val="0"/>
        </w:rPr>
        <w:t xml:space="preserve"> text</w:t>
      </w:r>
    </w:p>
    <w:p>
      <w:pPr>
        <w:pStyle w:val="ListNumber"/>
      </w:pPr>
      <w:r>
        <w:rPr>
          <w:b w:val="0"/>
          <w:i w:val="0"/>
        </w:rPr>
        <w:t xml:space="preserve">Click </w:t>
      </w:r>
      <w:r>
        <w:rPr>
          <w:b/>
          <w:i w:val="0"/>
        </w:rPr>
        <w:t>Save</w:t>
      </w:r>
    </w:p>
    <w:p>
      <w:pPr/>
      <w:r>
        <w:rPr>
          <w:b/>
          <w:i/>
        </w:rPr>
        <w:t>Only layers you have uploaded through Add GIS Layer can have their Required Columns / Affects edited.</w:t>
      </w:r>
      <w:r>
        <w:rPr>
          <w:b w:val="0"/>
          <w:i/>
        </w:rPr>
        <w:t xml:space="preserve"> The built-in shapefiles that ship with PSAT, and any layer that already existed before this feature, are read-only for these two fields — the </w:t>
      </w:r>
      <w:r>
        <w:rPr>
          <w:b/>
          <w:i/>
        </w:rPr>
        <w:t>Params</w:t>
      </w:r>
      <w:r>
        <w:rPr>
          <w:b w:val="0"/>
          <w:i/>
        </w:rPr>
        <w:t xml:space="preserve"> button is disabled for them. This does not change what columns the scoring engine actually reads; it only corrects the informational labels shown in the GIS Layers list.</w:t>
      </w:r>
    </w:p>
    <w:p>
      <w:r>
        <w:br w:type="page"/>
      </w:r>
    </w:p>
    <w:p>
      <w:pPr>
        <w:pStyle w:val="Heading1"/>
      </w:pPr>
      <w:r/>
      <w:r>
        <w:t>7. In-Image Path Measurement</w:t>
      </w:r>
    </w:p>
    <w:p>
      <w:r>
        <w:t>The Measure tool lets you measure real-world distances directly on a segment's street-level survey photo — for example, how many metres of clear width sit beside a path before hitting a tree, drain, railing, or kerb. Use it to judge whether a path can be widened or have a cycling lane added, based on the actual physical obstructions in the photo, rather than relying only on the top-down GIS width layers (which do not capture on-the-ground obstructions and are sometimes wrong).</w:t>
      </w:r>
    </w:p>
    <w:p>
      <w:pPr>
        <w:pBdr>
          <w:bottom w:val="single" w:sz="6" w:space="1" w:color="CCCCCC"/>
        </w:pBdr>
        <w:spacing w:after="0"/>
      </w:pPr>
    </w:p>
    <w:p>
      <w:pPr>
        <w:pStyle w:val="Heading2"/>
      </w:pPr>
      <w:r/>
      <w:r>
        <w:t>Table of Contents</w:t>
      </w:r>
    </w:p>
    <w:p>
      <w:pPr>
        <w:pBdr>
          <w:bottom w:val="single" w:sz="6" w:space="1" w:color="CCCCCC"/>
        </w:pBdr>
        <w:spacing w:after="0"/>
      </w:pPr>
    </w:p>
    <w:p>
      <w:pPr>
        <w:pStyle w:val="Heading2"/>
      </w:pPr>
      <w:r/>
      <w:r>
        <w:t>7.1 Opening the Measure Tool</w:t>
      </w:r>
    </w:p>
    <w:p>
      <w:r>
        <w:t xml:space="preserve">On the Coding page, open the street-view image panel for the segment you want to measure and click the </w:t>
      </w:r>
      <w:r>
        <w:rPr>
          <w:b/>
        </w:rPr>
        <w:t>Measure</w:t>
      </w:r>
      <w:r>
        <w:t xml:space="preserve"> button in its header. A full-screen measurement window opens for that segment. The button is disabled when the segment has no image.</w:t>
      </w:r>
    </w:p>
    <w:p>
      <w:r>
        <w:t>Measurements are read off live on screen — they are not currently saved back to the segment.</w:t>
      </w:r>
    </w:p>
    <w:p>
      <w:pPr>
        <w:pStyle w:val="Heading2"/>
      </w:pPr>
      <w:r/>
      <w:r>
        <w:t>7.2 Measuring Against a Known Object (Anchor)</w:t>
      </w:r>
    </w:p>
    <w:p>
      <w:r>
        <w:t>The reliable way to measure is to anchor the tool on an object of known size that appears in the photo:</w:t>
      </w:r>
    </w:p>
    <w:p>
      <w:r>
        <w:rPr>
          <w:b w:val="0"/>
        </w:rPr>
        <w:t xml:space="preserve">1. </w:t>
      </w:r>
      <w:r>
        <w:rPr>
          <w:b/>
        </w:rPr>
        <w:t>Pick the anchor type:</w:t>
      </w:r>
    </w:p>
    <w:p>
      <w:pPr>
        <w:pStyle w:val="ListBullet2"/>
      </w:pPr>
      <w:r>
        <w:rPr>
          <w:b/>
        </w:rPr>
        <w:t>Drain</w:t>
      </w:r>
      <w:r>
        <w:t xml:space="preserve"> — choose from a dropdown of standard grating sizes. The default is the standard 700 × 850 mm drain grating, with the 700 mm edge facing you, as typically seen on path drains.</w:t>
      </w:r>
    </w:p>
    <w:p>
      <w:pPr>
        <w:pStyle w:val="ListBullet2"/>
      </w:pPr>
      <w:r>
        <w:rPr>
          <w:b/>
        </w:rPr>
        <w:t>Tactile</w:t>
      </w:r>
      <w:r>
        <w:t xml:space="preserve"> — the yellow tactile tiles found at every crossing, 300 × 300 mm per tile, with whole-mat options (600 × 600, 900 × 900, …). Outline a full mat when visible — a bigger anchor gives a more accurate result.</w:t>
      </w:r>
    </w:p>
    <w:p>
      <w:pPr>
        <w:pStyle w:val="ListBullet2"/>
      </w:pPr>
      <w:r>
        <w:rPr>
          <w:b/>
        </w:rPr>
        <w:t>Custom</w:t>
      </w:r>
      <w:r>
        <w:t xml:space="preserve"> — enter any known flat rectangle's size in millimetres (near edge × side edge), for example ground signage. The object must lie flat on the ground.</w:t>
      </w:r>
    </w:p>
    <w:p>
      <w:r>
        <w:t xml:space="preserve">2. </w:t>
      </w:r>
      <w:r>
        <w:rPr>
          <w:b/>
        </w:rPr>
        <w:t>Click the object's four outline corners in order:</w:t>
      </w:r>
      <w:r>
        <w:t xml:space="preserve"> near-left → near-right → far-right → far-left ("near" means the edge closest to the camera). The panel keeps this order visible and a status line counts each corner as you click.</w:t>
      </w:r>
    </w:p>
    <w:p>
      <w:r>
        <w:t xml:space="preserve">3. </w:t>
      </w:r>
      <w:r>
        <w:t>Once all four corners are clicked, the grid snaps into place with an exact solution and the tool switches straight to the Ruler.</w:t>
      </w:r>
    </w:p>
    <w:p>
      <w:pPr>
        <w:pStyle w:val="Heading2"/>
      </w:pPr>
      <w:r/>
      <w:r>
        <w:t>7.3 Reading Off a Measurement (Ruler)</w:t>
      </w:r>
    </w:p>
    <w:p>
      <w:r>
        <w:t xml:space="preserve">After anchoring, use the </w:t>
      </w:r>
      <w:r>
        <w:rPr>
          <w:b/>
        </w:rPr>
        <w:t>Ruler</w:t>
      </w:r>
      <w:r>
        <w:t>: click the path edge you're widening from, then click the obstacle. The tool reads out the clear width between the two points.</w:t>
      </w:r>
    </w:p>
    <w:p>
      <w:r>
        <w:t>A 1 m × 1 m grid is painted over the photo as a visual reference for square-counting, and it extends back toward the camera when the anchor sits further out.</w:t>
      </w:r>
    </w:p>
    <w:p>
      <w:r>
        <w:rPr>
          <w:b/>
        </w:rPr>
        <w:t>A few things worth knowing while measuring:</w:t>
      </w:r>
    </w:p>
    <w:p>
      <w:pPr>
        <w:pStyle w:val="ListBullet"/>
      </w:pPr>
      <w:r>
        <w:t xml:space="preserve">Every measurement shows a </w:t>
      </w:r>
      <w:r>
        <w:rPr>
          <w:b/>
        </w:rPr>
        <w:t>± uncertainty band</w:t>
      </w:r>
      <w:r>
        <w:t>, never a bare number — this is deliberate. The tool is planning-grade, not survey-grade.</w:t>
      </w:r>
    </w:p>
    <w:p>
      <w:pPr>
        <w:pStyle w:val="ListBullet"/>
      </w:pPr>
      <w:r>
        <w:t xml:space="preserve">Measurements are most reliable in the </w:t>
      </w:r>
      <w:r>
        <w:rPr>
          <w:b/>
        </w:rPr>
        <w:t>near field (roughly 0–3 m in front of the camera)</w:t>
      </w:r>
      <w:r>
        <w:t>. Beyond ~3 m the overlay is de-emphasised and a warning appears — treat far readings as soft.</w:t>
      </w:r>
    </w:p>
    <w:p>
      <w:pPr>
        <w:pStyle w:val="ListBullet"/>
      </w:pPr>
      <w:r>
        <w:rPr>
          <w:b/>
        </w:rPr>
        <w:t>Yaw</w:t>
      </w:r>
      <w:r>
        <w:t xml:space="preserve"> spins the grid to run down the path (a bike doesn't always point straight down it). Yaw only rotates the grid — it never changes a measured distance.</w:t>
      </w:r>
    </w:p>
    <w:p>
      <w:pPr>
        <w:pStyle w:val="Heading2"/>
      </w:pPr>
      <w:r/>
      <w:r>
        <w:t>7.4 Frames Without a Drain (Manual Dials)</w:t>
      </w:r>
    </w:p>
    <w:p>
      <w:r>
        <w:t>If a frame has no drain or other known object to anchor on, use the manual dials (Yaw, k1, Pitch, Height, Roll) to line the grid up by eye. This is the fallback path, not the main one, and is less accurate than anchoring — see the limits below.</w:t>
      </w:r>
    </w:p>
    <w:p>
      <w:pPr>
        <w:pStyle w:val="Heading2"/>
      </w:pPr>
      <w:r/>
      <w:r>
        <w:t>7.5 Accuracy &amp; Honest Limits</w:t>
      </w:r>
    </w:p>
    <w:p>
      <w:r>
        <w:t>The Measure tool is intended for planning-grade decisions, not survey-grade certainty:</w:t>
      </w:r>
    </w:p>
    <w:p>
      <w:pPr>
        <w:pStyle w:val="ListBullet"/>
      </w:pPr>
      <w:r>
        <w:rPr>
          <w:b/>
        </w:rPr>
        <w:t>Typical accuracy is about ±0.4–0.5 m in the near field.</w:t>
      </w:r>
      <w:r>
        <w:t xml:space="preserve"> This is capped by the source imagery itself (640×457 px, no higher resolution available), not by the measuring method.</w:t>
      </w:r>
    </w:p>
    <w:p>
      <w:pPr>
        <w:pStyle w:val="ListBullet"/>
      </w:pPr>
      <w:r>
        <w:rPr>
          <w:b/>
        </w:rPr>
        <w:t>Anchored (drain) measurements are the accurate ones.</w:t>
      </w:r>
      <w:r>
        <w:t xml:space="preserve"> During calibration, the anchor method measured gratings it hadn't seen before to a median error of about 91 mm. Manual-dial measurements are looser.</w:t>
      </w:r>
    </w:p>
    <w:p>
      <w:pPr>
        <w:pStyle w:val="ListBullet"/>
      </w:pPr>
      <w:r>
        <w:rPr>
          <w:b/>
        </w:rPr>
        <w:t>Trust the near field.</w:t>
      </w:r>
      <w:r>
        <w:t xml:space="preserve"> Precision falls off quickly toward the horizon as pixels compress in the photo — stay within roughly 0–3 m, and treat readings beyond that as a rough guide only.</w:t>
      </w:r>
    </w:p>
    <w:p>
      <w:pPr>
        <w:pStyle w:val="ListBullet"/>
      </w:pPr>
      <w:r>
        <w:rPr>
          <w:b/>
        </w:rPr>
        <w:t>The tool assumes flat ground.</w:t>
      </w:r>
      <w:r>
        <w:t xml:space="preserve"> Slopes, camber, and measuring across a kerb onto a raised verge will make the reading less reliable.</w:t>
      </w:r>
    </w:p>
    <w:p>
      <w:pPr>
        <w:pStyle w:val="ListBullet"/>
      </w:pPr>
      <w:r>
        <w:rPr>
          <w:b/>
        </w:rPr>
        <w:t>If the tool and the GIS width layers disagree, that's expected — not a bug.</w:t>
      </w:r>
      <w:r>
        <w:t xml:space="preserve"> The tool exists specifically because the top-down GIS layers can be wrong about physical obstructions on the ground. When in doubt, validate against a tape measurement on site rather than against GIS.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rap.org/cyclerap/"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