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入口地址</w:t>
      </w:r>
      <w:r>
        <w:rPr>
          <w:rFonts w:hint="eastAsia"/>
          <w:lang w:val="en-US" w:eastAsia="zh-CN"/>
        </w:rPr>
        <w:t>:http://www.gsxt.gov.cn/index.html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PS：名单接口找木哥导出中企动力名单，且地区为广东、江苏、北京、天津、重庆、四川、河北</w:t>
      </w:r>
      <w:bookmarkStart w:id="0" w:name="_GoBack"/>
      <w:bookmarkEnd w:id="0"/>
      <w:r>
        <w:rPr>
          <w:rFonts w:hint="eastAsia"/>
          <w:lang w:val="en-US" w:eastAsia="zh-CN"/>
        </w:rPr>
        <w:t>的企业名单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步骤</w:t>
      </w:r>
      <w:r>
        <w:rPr>
          <w:rFonts w:hint="eastAsia"/>
          <w:lang w:val="en-US" w:eastAsia="zh-CN"/>
        </w:rPr>
        <w:t>1：输入企业名单，点击查询</w:t>
      </w:r>
    </w:p>
    <w:p>
      <w:r>
        <w:drawing>
          <wp:inline distT="0" distB="0" distL="114300" distR="114300">
            <wp:extent cx="5268595" cy="1230630"/>
            <wp:effectExtent l="0" t="0" r="825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30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步骤</w:t>
      </w:r>
      <w:r>
        <w:rPr>
          <w:rFonts w:hint="eastAsia"/>
          <w:lang w:val="en-US" w:eastAsia="zh-CN"/>
        </w:rPr>
        <w:t>2：点击企业名称</w:t>
      </w:r>
    </w:p>
    <w:p>
      <w:r>
        <w:drawing>
          <wp:inline distT="0" distB="0" distL="114300" distR="114300">
            <wp:extent cx="5273675" cy="639445"/>
            <wp:effectExtent l="0" t="0" r="317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39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步骤</w:t>
      </w:r>
      <w:r>
        <w:rPr>
          <w:rFonts w:hint="eastAsia"/>
          <w:lang w:val="en-US" w:eastAsia="zh-CN"/>
        </w:rPr>
        <w:t>3：保存企业详情页</w:t>
      </w:r>
    </w:p>
    <w:p>
      <w:r>
        <w:drawing>
          <wp:inline distT="0" distB="0" distL="114300" distR="114300">
            <wp:extent cx="5273675" cy="2691130"/>
            <wp:effectExtent l="0" t="0" r="317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91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60246"/>
    <w:rsid w:val="585621F2"/>
    <w:rsid w:val="68BD141C"/>
    <w:rsid w:val="7BC847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2017-02-15T02:07:54Z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