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入口地址：</w:t>
      </w: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"http://site.ip138.com/" </w:instrText>
      </w:r>
      <w:r>
        <w:rPr>
          <w:rFonts w:hint="eastAsia"/>
          <w:lang w:eastAsia="zh-CN"/>
        </w:rPr>
        <w:fldChar w:fldCharType="separate"/>
      </w:r>
      <w:r>
        <w:rPr>
          <w:rStyle w:val="3"/>
          <w:rFonts w:hint="eastAsia"/>
          <w:lang w:eastAsia="zh-CN"/>
        </w:rPr>
        <w:t>http://site.ip138.com/</w:t>
      </w:r>
      <w:r>
        <w:rPr>
          <w:rFonts w:hint="eastAsia"/>
          <w:lang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步骤</w:t>
      </w:r>
      <w:r>
        <w:rPr>
          <w:rFonts w:hint="eastAsia"/>
          <w:lang w:val="en-US" w:eastAsia="zh-CN"/>
        </w:rPr>
        <w:t>1：读取域名，并查询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PS：名单由木哥提供，广州、深圳地区在营企业的所有域名</w:t>
      </w:r>
    </w:p>
    <w:p>
      <w:r>
        <w:drawing>
          <wp:inline distT="0" distB="0" distL="114300" distR="114300">
            <wp:extent cx="5266690" cy="1247775"/>
            <wp:effectExtent l="0" t="0" r="1016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247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步骤</w:t>
      </w:r>
      <w:r>
        <w:rPr>
          <w:rFonts w:hint="eastAsia"/>
          <w:lang w:val="en-US" w:eastAsia="zh-CN"/>
        </w:rPr>
        <w:t>2：保存对应页面内容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230" cy="3160395"/>
            <wp:effectExtent l="0" t="0" r="762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1603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0062F8"/>
    <w:rsid w:val="2396365F"/>
    <w:rsid w:val="34D023BC"/>
    <w:rsid w:val="47E8231C"/>
    <w:rsid w:val="5BB76D4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admin</cp:lastModifiedBy>
  <dcterms:modified xsi:type="dcterms:W3CDTF">2017-07-14T15:22:51Z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