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</w:t>
      </w:r>
      <w:r>
        <w:rPr>
          <w:b/>
          <w:bCs/>
          <w:sz w:val="28"/>
          <w:szCs w:val="28"/>
        </w:rPr>
        <w:t>9.01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5"/>
        <w:gridCol w:w="1875"/>
        <w:gridCol w:w="1590"/>
        <w:gridCol w:w="3946"/>
      </w:tblGrid>
      <w:tr>
        <w:trPr>
          <w:trHeight w:val="454" w:hRule="atLeast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项目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1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微萌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九个爬虫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18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一号店爬虫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50</w:t>
            </w:r>
            <w:r>
              <w:rPr/>
              <w:t>%</w:t>
            </w:r>
          </w:p>
        </w:tc>
        <w:tc>
          <w:tcPr>
            <w:tcW w:w="3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页面比较复杂，需求比较晚提出，下周再做</w:t>
            </w:r>
          </w:p>
        </w:tc>
      </w:tr>
      <w:tr>
        <w:trPr>
          <w:trHeight w:val="454" w:hRule="atLeast"/>
        </w:trPr>
        <w:tc>
          <w:tcPr>
            <w:tcW w:w="1185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阿里云</w:t>
            </w:r>
          </w:p>
        </w:tc>
        <w:tc>
          <w:tcPr>
            <w:tcW w:w="18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提取</w:t>
            </w:r>
            <w:r>
              <w:rPr/>
              <w:t>URL</w:t>
            </w:r>
            <w:r>
              <w:rPr/>
              <w:t>中域名爬</w:t>
            </w:r>
            <w:r>
              <w:rPr/>
              <w:t>ICP</w:t>
            </w:r>
            <w:r>
              <w:rPr/>
              <w:t>备案</w:t>
            </w:r>
          </w:p>
        </w:tc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9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Flask</w:t>
            </w:r>
            <w:r>
              <w:rPr/>
              <w:t>框架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两周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mongoDB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一周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本周开始时比较多爬虫需求，但是页面比较简单就比较快就完成了，但是在周五下午开始做一号店爬虫发现页面比较复杂，所以还需要再研究网站中的多种结构，这个放在下周再来完成。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2</Pages>
  <Words>199</Words>
  <Characters>230</Characters>
  <CharactersWithSpaces>240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2017-09-01T18:57:41Z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