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 control the robot using joint angles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03923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Just use the bars at upper-left corner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control the robot using end-effector positions</w:t>
      </w:r>
    </w:p>
    <w:p>
      <w:pPr>
        <w:pStyle w:val="Normal"/>
        <w:rPr/>
      </w:pPr>
      <w:r>
        <w:rPr/>
        <w:tab/>
        <w:t>a) type in the desired coordinates</w:t>
      </w:r>
    </w:p>
    <w:p>
      <w:pPr>
        <w:pStyle w:val="Normal"/>
        <w:rPr/>
      </w:pPr>
      <w:r>
        <w:rPr/>
        <w:tab/>
        <w:t xml:space="preserve">b) we strongly recommend to choose MODE: GO and Elbow: ABOVE but you can play </w:t>
        <w:tab/>
        <w:t>with other options to see the difference</w:t>
      </w:r>
    </w:p>
    <w:p>
      <w:pPr>
        <w:pStyle w:val="Normal"/>
        <w:rPr/>
      </w:pPr>
      <w:r>
        <w:rPr/>
        <w:tab/>
        <w:t>c) speed controls how fast the robot moves, not important</w:t>
      </w:r>
    </w:p>
    <w:p>
      <w:pPr>
        <w:pStyle w:val="Normal"/>
        <w:rPr/>
      </w:pPr>
      <w:r>
        <w:rPr/>
        <w:tab/>
        <w:t>d) click “Run”, if IK displays “Fail!”, it means the coordinate cannot be reached</w:t>
      </w:r>
    </w:p>
    <w:p>
      <w:pPr>
        <w:pStyle w:val="Normal"/>
        <w:rPr/>
      </w:pPr>
      <w:r>
        <w:rPr/>
        <w:tab/>
        <w:t>e) “Home” button resets the robot to initial position</w:t>
      </w:r>
    </w:p>
    <w:p>
      <w:pPr>
        <w:pStyle w:val="Normal"/>
        <w:rPr>
          <w:u w:val="double"/>
        </w:rPr>
      </w:pPr>
      <w:r>
        <w:rPr>
          <w:u w:val="doubl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3. fine tuning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a) adjust the step size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b) press the corresponding buttons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4. setting up initials and targets for GPS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a) adjust the number in the box, the number represents condition number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b) move the robot to desired position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c) press “SetInitPts” or “SetTgtPts” to save initials or targets to the corresponding condition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d) press “MovInitPts” or “MovTgtPts” to move to the saved initials or targets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HK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HK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2016-10-18T08:55:32Z</dcterms:created>
  <dc:language>en-HK</dc:language>
  <cp:revision>0</cp:revision>
</cp:coreProperties>
</file>