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0AE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07F2EB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74C92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黑体" w:hAnsi="黑体" w:eastAsia="黑体" w:cs="黑体"/>
          <w:sz w:val="48"/>
          <w:szCs w:val="48"/>
        </w:rPr>
      </w:pPr>
    </w:p>
    <w:p w14:paraId="25546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48"/>
          <w:szCs w:val="48"/>
        </w:rPr>
      </w:pPr>
      <w:r>
        <w:rPr>
          <w:rFonts w:hint="eastAsia" w:ascii="黑体" w:hAnsi="黑体" w:eastAsia="黑体" w:cs="黑体"/>
          <w:sz w:val="48"/>
          <w:szCs w:val="48"/>
        </w:rPr>
        <w:t>Python语言与深度学习</w:t>
      </w:r>
    </w:p>
    <w:p w14:paraId="382B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48"/>
          <w:szCs w:val="48"/>
        </w:rPr>
      </w:pPr>
    </w:p>
    <w:p w14:paraId="5FBF1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48"/>
          <w:szCs w:val="48"/>
        </w:rPr>
      </w:pPr>
      <w:r>
        <w:rPr>
          <w:rFonts w:hint="eastAsia" w:ascii="黑体" w:hAnsi="黑体" w:eastAsia="黑体" w:cs="黑体"/>
          <w:sz w:val="48"/>
          <w:szCs w:val="48"/>
        </w:rPr>
        <w:t>实践课程设计报告</w:t>
      </w:r>
    </w:p>
    <w:p w14:paraId="0DE381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  <w:sz w:val="44"/>
          <w:szCs w:val="44"/>
        </w:rPr>
      </w:pPr>
    </w:p>
    <w:p w14:paraId="7E8700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  <w:sz w:val="44"/>
          <w:szCs w:val="44"/>
        </w:rPr>
      </w:pPr>
    </w:p>
    <w:p w14:paraId="3CC243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668FCB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020CF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7A97EF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eastAsia" w:eastAsiaTheme="minorEastAsia"/>
          <w:b/>
          <w:lang w:eastAsia="zh-CN"/>
        </w:rPr>
      </w:pPr>
      <w:r>
        <w:rPr>
          <w:rFonts w:hint="eastAsia" w:eastAsiaTheme="minorEastAsia"/>
          <w:b/>
          <w:lang w:eastAsia="zh-CN"/>
        </w:rPr>
        <w:drawing>
          <wp:inline distT="0" distB="0" distL="114300" distR="114300">
            <wp:extent cx="1259840" cy="1259840"/>
            <wp:effectExtent l="0" t="0" r="10160" b="10160"/>
            <wp:docPr id="1" name="图片 1" descr="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yth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effectLst/>
                    <a:scene3d>
                      <a:camera prst="orthographicFront"/>
                      <a:lightRig rig="balanced" dir="t">
                        <a:rot lat="0" lon="0" rev="0"/>
                      </a:lightRig>
                    </a:scene3d>
                    <a:sp3d/>
                  </pic:spPr>
                </pic:pic>
              </a:graphicData>
            </a:graphic>
          </wp:inline>
        </w:drawing>
      </w:r>
    </w:p>
    <w:p w14:paraId="542510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48777C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212242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4843E7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  <w:rPr>
          <w:b/>
        </w:rPr>
      </w:pPr>
    </w:p>
    <w:p w14:paraId="511920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firstLine="420" w:firstLineChars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设计小组</w:t>
      </w:r>
      <w:r>
        <w:rPr>
          <w:rFonts w:hint="eastAsia" w:ascii="黑体" w:hAnsi="黑体" w:eastAsia="黑体" w:cs="黑体"/>
          <w:sz w:val="28"/>
          <w:szCs w:val="28"/>
        </w:rPr>
        <w:t>：________________________</w:t>
      </w:r>
    </w:p>
    <w:p w14:paraId="7C534E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firstLine="420" w:firstLineChars="0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学生姓名</w:t>
      </w:r>
      <w:r>
        <w:rPr>
          <w:rFonts w:hint="eastAsia" w:ascii="黑体" w:hAnsi="黑体" w:eastAsia="黑体" w:cs="黑体"/>
          <w:sz w:val="28"/>
          <w:szCs w:val="28"/>
        </w:rPr>
        <w:t>：________________________</w:t>
      </w:r>
    </w:p>
    <w:p w14:paraId="7FF8F0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firstLine="420" w:firstLineChars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 xml:space="preserve">学 </w:t>
      </w: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sz w:val="28"/>
          <w:szCs w:val="28"/>
        </w:rPr>
        <w:t>号</w:t>
      </w:r>
      <w:r>
        <w:rPr>
          <w:rFonts w:hint="eastAsia" w:ascii="黑体" w:hAnsi="黑体" w:eastAsia="黑体" w:cs="黑体"/>
          <w:sz w:val="28"/>
          <w:szCs w:val="28"/>
        </w:rPr>
        <w:t>：________________________</w:t>
      </w:r>
    </w:p>
    <w:p w14:paraId="595FC0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firstLine="420" w:firstLineChars="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指导教师</w:t>
      </w:r>
      <w:r>
        <w:rPr>
          <w:rFonts w:hint="eastAsia" w:ascii="黑体" w:hAnsi="黑体" w:eastAsia="黑体" w:cs="黑体"/>
          <w:sz w:val="28"/>
          <w:szCs w:val="28"/>
        </w:rPr>
        <w:t>：________________________</w:t>
      </w:r>
    </w:p>
    <w:p w14:paraId="41386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firstLine="420" w:firstLineChars="0"/>
        <w:textAlignment w:val="auto"/>
        <w:rPr>
          <w:rFonts w:hint="eastAsia" w:ascii="黑体" w:hAnsi="黑体" w:eastAsia="黑体" w:cs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提交日期：________________________</w:t>
      </w:r>
    </w:p>
    <w:p w14:paraId="112F11BA"/>
    <w:p w14:paraId="563DEC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</w:pPr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8305"/>
        <w15:color w:val="DBDBDB"/>
        <w:docPartObj>
          <w:docPartGallery w:val="Table of Contents"/>
          <w:docPartUnique/>
        </w:docPartObj>
      </w:sdtPr>
      <w:sdtContent>
        <w:p w14:paraId="33A16F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40"/>
              <w:szCs w:val="48"/>
            </w:rPr>
            <w:t>目</w:t>
          </w:r>
          <w:r>
            <w:rPr>
              <w:rFonts w:hint="eastAsia" w:ascii="黑体" w:hAnsi="黑体" w:eastAsia="黑体" w:cs="黑体"/>
              <w:sz w:val="40"/>
              <w:szCs w:val="48"/>
              <w:lang w:val="en-US" w:eastAsia="zh-CN"/>
            </w:rPr>
            <w:t xml:space="preserve">    </w:t>
          </w:r>
          <w:r>
            <w:rPr>
              <w:rFonts w:hint="eastAsia" w:ascii="黑体" w:hAnsi="黑体" w:eastAsia="黑体" w:cs="黑体"/>
              <w:sz w:val="40"/>
              <w:szCs w:val="48"/>
            </w:rPr>
            <w:t>录</w:t>
          </w:r>
        </w:p>
        <w:p w14:paraId="13ED2378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_Toc4072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1.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贪吃蛇与强化学习</w:t>
          </w:r>
          <w:r>
            <w:tab/>
          </w:r>
          <w:r>
            <w:fldChar w:fldCharType="begin"/>
          </w:r>
          <w:r>
            <w:instrText xml:space="preserve"> PAGEREF _Toc4072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48DDB0C7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_Toc4248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1.1. </w:t>
          </w:r>
          <w:r>
            <w:rPr>
              <w:rFonts w:hint="eastAsia"/>
              <w:bCs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_Toc4248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44B96FF0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_Toc21627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1.1.1.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项目背景与目标</w:t>
          </w:r>
          <w:r>
            <w:tab/>
          </w:r>
          <w:r>
            <w:fldChar w:fldCharType="begin"/>
          </w:r>
          <w:r>
            <w:instrText xml:space="preserve"> PAGEREF _Toc21627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2D8FBBC1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_Toc16488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1.1.2.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参考项目分析</w:t>
          </w:r>
          <w:r>
            <w:tab/>
          </w:r>
          <w:r>
            <w:fldChar w:fldCharType="begin"/>
          </w:r>
          <w:r>
            <w:instrText xml:space="preserve"> PAGEREF _Toc16488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562F9AB7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_Toc31121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1.2. </w:t>
          </w:r>
          <w:r>
            <w:rPr>
              <w:rFonts w:hint="eastAsia"/>
              <w:bCs/>
              <w:lang w:val="en-US" w:eastAsia="zh-CN"/>
            </w:rPr>
            <w:t>项目结构设计</w:t>
          </w:r>
          <w:r>
            <w:tab/>
          </w:r>
          <w:r>
            <w:fldChar w:fldCharType="begin"/>
          </w:r>
          <w:r>
            <w:instrText xml:space="preserve"> PAGEREF _Toc31121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3216E8ED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_Toc11317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1.2.1.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模块划分</w:t>
          </w:r>
          <w:r>
            <w:tab/>
          </w:r>
          <w:r>
            <w:fldChar w:fldCharType="begin"/>
          </w:r>
          <w:r>
            <w:instrText xml:space="preserve"> PAGEREF _Toc11317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092BC5CA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_Toc15135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1.2.2.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数据结构设计</w:t>
          </w:r>
          <w:r>
            <w:tab/>
          </w:r>
          <w:r>
            <w:fldChar w:fldCharType="begin"/>
          </w:r>
          <w:r>
            <w:instrText xml:space="preserve"> PAGEREF _Toc15135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4961CA93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_Toc5716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1.2.3.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接口设计</w:t>
          </w:r>
          <w:r>
            <w:tab/>
          </w:r>
          <w:r>
            <w:fldChar w:fldCharType="begin"/>
          </w:r>
          <w:r>
            <w:instrText xml:space="preserve"> PAGEREF _Toc5716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4DDCADD3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_Toc14218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1.3. </w:t>
          </w:r>
          <w:r>
            <w:rPr>
              <w:rFonts w:hint="eastAsia"/>
              <w:bCs/>
              <w:lang w:val="en-US" w:eastAsia="zh-CN"/>
            </w:rPr>
            <w:t>项目内部文件结构与项目代码清单</w:t>
          </w:r>
          <w:r>
            <w:tab/>
          </w:r>
          <w:r>
            <w:fldChar w:fldCharType="begin"/>
          </w:r>
          <w:r>
            <w:instrText xml:space="preserve"> PAGEREF _Toc14218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5ECCBE90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_Toc6996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1.3.1.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项目文件结构</w:t>
          </w:r>
          <w:r>
            <w:tab/>
          </w:r>
          <w:r>
            <w:fldChar w:fldCharType="begin"/>
          </w:r>
          <w:r>
            <w:instrText xml:space="preserve"> PAGEREF _Toc6996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585F48C8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_Toc14823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1.3.2.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代码清单</w:t>
          </w:r>
          <w:r>
            <w:tab/>
          </w:r>
          <w:r>
            <w:fldChar w:fldCharType="begin"/>
          </w:r>
          <w:r>
            <w:instrText xml:space="preserve"> PAGEREF _Toc14823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601501F1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_Toc24524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1.4. </w:t>
          </w:r>
          <w:r>
            <w:rPr>
              <w:rFonts w:hint="eastAsia"/>
              <w:bCs/>
              <w:lang w:val="en-US" w:eastAsia="zh-CN"/>
            </w:rPr>
            <w:t>控制流程设计</w:t>
          </w:r>
          <w:r>
            <w:tab/>
          </w:r>
          <w:r>
            <w:fldChar w:fldCharType="begin"/>
          </w:r>
          <w:r>
            <w:instrText xml:space="preserve"> PAGEREF _Toc24524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06B5817B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_Toc2806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1.5. </w:t>
          </w:r>
          <w:r>
            <w:rPr>
              <w:rFonts w:hint="eastAsia"/>
              <w:bCs/>
              <w:lang w:val="en-US" w:eastAsia="zh-CN"/>
            </w:rPr>
            <w:t>代码改进思路与实现</w:t>
          </w:r>
          <w:r>
            <w:tab/>
          </w:r>
          <w:r>
            <w:fldChar w:fldCharType="begin"/>
          </w:r>
          <w:r>
            <w:instrText xml:space="preserve"> PAGEREF _Toc2806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386526C8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_Toc3544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1.5.1.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改进点分析</w:t>
          </w:r>
          <w:r>
            <w:tab/>
          </w:r>
          <w:r>
            <w:fldChar w:fldCharType="begin"/>
          </w:r>
          <w:r>
            <w:instrText xml:space="preserve"> PAGEREF _Toc3544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58D384FD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_Toc10044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1.5.2.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改进方案实现</w:t>
          </w:r>
          <w:r>
            <w:tab/>
          </w:r>
          <w:r>
            <w:fldChar w:fldCharType="begin"/>
          </w:r>
          <w:r>
            <w:instrText xml:space="preserve"> PAGEREF _Toc10044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1863CF40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_Toc10082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1.5.3.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改进合理性验证</w:t>
          </w:r>
          <w:r>
            <w:tab/>
          </w:r>
          <w:r>
            <w:fldChar w:fldCharType="begin"/>
          </w:r>
          <w:r>
            <w:instrText xml:space="preserve"> PAGEREF _Toc10082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71F423ED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_Toc27306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1.6. </w:t>
          </w:r>
          <w:r>
            <w:rPr>
              <w:rFonts w:hint="eastAsia"/>
              <w:bCs/>
              <w:lang w:val="en-US" w:eastAsia="zh-CN"/>
            </w:rPr>
            <w:t>效果验证与分析</w:t>
          </w:r>
          <w:r>
            <w:tab/>
          </w:r>
          <w:r>
            <w:fldChar w:fldCharType="begin"/>
          </w:r>
          <w:r>
            <w:instrText xml:space="preserve"> PAGEREF _Toc27306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0F36AA64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_Toc7065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1.6.1.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实验环境</w:t>
          </w:r>
          <w:r>
            <w:tab/>
          </w:r>
          <w:r>
            <w:fldChar w:fldCharType="begin"/>
          </w:r>
          <w:r>
            <w:instrText xml:space="preserve"> PAGEREF _Toc7065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3BFEC492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_Toc1706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1.6.2.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评估指标</w:t>
          </w:r>
          <w:r>
            <w:tab/>
          </w:r>
          <w:r>
            <w:fldChar w:fldCharType="begin"/>
          </w:r>
          <w:r>
            <w:instrText xml:space="preserve"> PAGEREF _Toc1706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33563A40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_Toc16716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1.6.3.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对比实验结果</w:t>
          </w:r>
          <w:r>
            <w:tab/>
          </w:r>
          <w:r>
            <w:fldChar w:fldCharType="begin"/>
          </w:r>
          <w:r>
            <w:instrText xml:space="preserve"> PAGEREF _Toc16716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1FE967D3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_Toc32153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1.6.4.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结果分析</w:t>
          </w:r>
          <w:r>
            <w:tab/>
          </w:r>
          <w:r>
            <w:fldChar w:fldCharType="begin"/>
          </w:r>
          <w:r>
            <w:instrText xml:space="preserve"> PAGEREF _Toc32153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30D0A230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_Toc9479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1.7. </w:t>
          </w:r>
          <w:r>
            <w:rPr>
              <w:rFonts w:hint="eastAsia"/>
              <w:bCs/>
              <w:lang w:val="en-US" w:eastAsia="zh-CN"/>
            </w:rPr>
            <w:t>项目总结与展望</w:t>
          </w:r>
          <w:r>
            <w:tab/>
          </w:r>
          <w:r>
            <w:fldChar w:fldCharType="begin"/>
          </w:r>
          <w:r>
            <w:instrText xml:space="preserve"> PAGEREF _Toc9479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789633A2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_Toc30444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1.7.1.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工作总结</w:t>
          </w:r>
          <w:r>
            <w:tab/>
          </w:r>
          <w:r>
            <w:fldChar w:fldCharType="begin"/>
          </w:r>
          <w:r>
            <w:instrText xml:space="preserve"> PAGEREF _Toc30444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483592F5">
          <w:pPr>
            <w:pStyle w:val="7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_Toc20767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0"/>
              <w:lang w:val="en-US" w:eastAsia="zh-CN"/>
            </w:rPr>
            <w:t xml:space="preserve">1.7.2. </w:t>
          </w:r>
          <w:r>
            <w:rPr>
              <w:rFonts w:hint="eastAsia" w:ascii="黑体" w:hAnsi="黑体" w:eastAsia="黑体" w:cs="黑体"/>
              <w:bCs/>
              <w:szCs w:val="30"/>
              <w:lang w:val="en-US" w:eastAsia="zh-CN"/>
            </w:rPr>
            <w:t>不足与展望</w:t>
          </w:r>
          <w:r>
            <w:tab/>
          </w:r>
          <w:r>
            <w:fldChar w:fldCharType="begin"/>
          </w:r>
          <w:r>
            <w:instrText xml:space="preserve"> PAGEREF _Toc20767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1FB58432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_Toc6543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2.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文件搜索器设计</w:t>
          </w:r>
          <w:r>
            <w:tab/>
          </w:r>
          <w:r>
            <w:fldChar w:fldCharType="begin"/>
          </w:r>
          <w:r>
            <w:instrText xml:space="preserve"> PAGEREF _Toc6543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6657B105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_Toc10001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3.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聊天室设计</w:t>
          </w:r>
          <w:r>
            <w:tab/>
          </w:r>
          <w:r>
            <w:fldChar w:fldCharType="begin"/>
          </w:r>
          <w:r>
            <w:instrText xml:space="preserve"> PAGEREF _Toc10001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4E5C9428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_Toc17993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4.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脉内调制类型识别分类器设计</w:t>
          </w:r>
          <w:r>
            <w:tab/>
          </w:r>
          <w:r>
            <w:fldChar w:fldCharType="begin"/>
          </w:r>
          <w:r>
            <w:instrText xml:space="preserve"> PAGEREF _Toc17993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3DC2C247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 w:val="0"/>
              <w:szCs w:val="24"/>
            </w:rPr>
            <w:fldChar w:fldCharType="begin"/>
          </w:r>
          <w:r>
            <w:rPr>
              <w:rFonts w:hint="eastAsia" w:ascii="黑体" w:hAnsi="黑体" w:eastAsia="黑体" w:cs="黑体"/>
              <w:bCs w:val="0"/>
              <w:szCs w:val="24"/>
            </w:rPr>
            <w:instrText xml:space="preserve"> HYPERLINK \l _Toc23771 </w:instrText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21"/>
              <w:lang w:val="en-US" w:eastAsia="zh-CN"/>
            </w:rPr>
            <w:t xml:space="preserve">5. </w:t>
          </w:r>
          <w:r>
            <w:rPr>
              <w:rFonts w:hint="eastAsia" w:ascii="黑体" w:hAnsi="黑体" w:eastAsia="黑体" w:cs="黑体"/>
              <w:bCs/>
              <w:szCs w:val="21"/>
              <w:lang w:val="en-US" w:eastAsia="zh-CN"/>
            </w:rPr>
            <w:t>基于DCGAN的EMOJI生成器设计</w:t>
          </w:r>
          <w:r>
            <w:tab/>
          </w:r>
          <w:r>
            <w:fldChar w:fldCharType="begin"/>
          </w:r>
          <w:r>
            <w:instrText xml:space="preserve"> PAGEREF _Toc23771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  <w:p w14:paraId="73A51BCB">
          <w:r>
            <w:rPr>
              <w:rFonts w:hint="eastAsia" w:ascii="黑体" w:hAnsi="黑体" w:eastAsia="黑体" w:cs="黑体"/>
              <w:bCs w:val="0"/>
              <w:szCs w:val="24"/>
            </w:rPr>
            <w:fldChar w:fldCharType="end"/>
          </w:r>
        </w:p>
      </w:sdtContent>
    </w:sdt>
    <w:p w14:paraId="3FCA28FF"/>
    <w:p w14:paraId="4BE5CB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</w:pPr>
      <w:r>
        <w:br w:type="page"/>
      </w:r>
    </w:p>
    <w:p w14:paraId="0CDCF684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</w:pPr>
      <w:bookmarkStart w:id="0" w:name="_Toc4072"/>
      <w:r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  <w:t>贪吃蛇与强化学习</w:t>
      </w:r>
      <w:bookmarkEnd w:id="0"/>
    </w:p>
    <w:p w14:paraId="725547FB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1" w:name="_Toc4248"/>
      <w:r>
        <w:rPr>
          <w:rFonts w:hint="eastAsia"/>
          <w:b w:val="0"/>
          <w:bCs/>
          <w:lang w:val="en-US" w:eastAsia="zh-CN"/>
        </w:rPr>
        <w:t>项目概述</w:t>
      </w:r>
      <w:bookmarkEnd w:id="1"/>
    </w:p>
    <w:p w14:paraId="1BD089F7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2" w:name="_Toc21627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项目背景与目标</w:t>
      </w:r>
      <w:bookmarkEnd w:id="2"/>
    </w:p>
    <w:p w14:paraId="709482A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简述项目的应用场景、解决的核心问题及预期目标（结合Python编程或深度学习技术特点）。</w:t>
      </w:r>
    </w:p>
    <w:p w14:paraId="5CFF2FD7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明确项目的输入/输出定义、关键技术指标（如精度、效率、功能完整性等）。</w:t>
      </w:r>
    </w:p>
    <w:p w14:paraId="340A61BA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3" w:name="_Toc16488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参考项目分析</w:t>
      </w:r>
      <w:bookmarkEnd w:id="3"/>
    </w:p>
    <w:p w14:paraId="4918D4C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列出参考项目名称及来源（如开源项目、教程代码等），简述其核心功能与技术栈。</w:t>
      </w:r>
    </w:p>
    <w:p w14:paraId="2D97F9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分析参考项目的局限性（如架构缺陷、性能瓶颈、功能缺失等），作为改进的切入点</w:t>
      </w:r>
      <w:r>
        <w:t>。</w:t>
      </w:r>
    </w:p>
    <w:p w14:paraId="62D65493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4" w:name="_Toc31121"/>
      <w:r>
        <w:rPr>
          <w:rFonts w:hint="eastAsia"/>
          <w:b w:val="0"/>
          <w:bCs/>
          <w:lang w:val="en-US" w:eastAsia="zh-CN"/>
        </w:rPr>
        <w:t>项目结构设计</w:t>
      </w:r>
      <w:bookmarkEnd w:id="4"/>
    </w:p>
    <w:p w14:paraId="4A9E64F2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5" w:name="_Toc11317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模块划分</w:t>
      </w:r>
      <w:bookmarkEnd w:id="5"/>
    </w:p>
    <w:p w14:paraId="4EE3E5E5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功能模块图：使用层次化结构图（如树状图或思维导图）展示项目的模块划分，标注模块间的依赖关系。</w:t>
      </w:r>
    </w:p>
    <w:p w14:paraId="3D839AE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846195" cy="50399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0179">
      <w:pPr>
        <w:pStyle w:val="6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软件结构设计</w:t>
      </w:r>
    </w:p>
    <w:p w14:paraId="56D0274B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模块说明：对每个模块的职责、输入/输出数据格式、核心函数/类进行详细描述（示例如下表）。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5"/>
        <w:gridCol w:w="1857"/>
        <w:gridCol w:w="1661"/>
        <w:gridCol w:w="1661"/>
        <w:gridCol w:w="1661"/>
      </w:tblGrid>
      <w:tr w14:paraId="471FC9ED">
        <w:tc>
          <w:tcPr>
            <w:tcW w:w="1465" w:type="dxa"/>
            <w:tcMar>
              <w:left w:w="108" w:type="dxa"/>
              <w:right w:w="108" w:type="dxa"/>
            </w:tcMar>
            <w:vAlign w:val="center"/>
          </w:tcPr>
          <w:p w14:paraId="0AA1C7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模块名称</w:t>
            </w:r>
          </w:p>
        </w:tc>
        <w:tc>
          <w:tcPr>
            <w:tcW w:w="1857" w:type="dxa"/>
            <w:tcMar>
              <w:left w:w="108" w:type="dxa"/>
              <w:right w:w="108" w:type="dxa"/>
            </w:tcMar>
            <w:vAlign w:val="center"/>
          </w:tcPr>
          <w:p w14:paraId="022A66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核心功能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2A8A43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输入数据类型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BC9B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输出数据类型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E458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关键函数/类</w:t>
            </w:r>
          </w:p>
        </w:tc>
      </w:tr>
      <w:tr w14:paraId="1BD84FDF">
        <w:tc>
          <w:tcPr>
            <w:tcW w:w="1465" w:type="dxa"/>
            <w:tcMar>
              <w:left w:w="108" w:type="dxa"/>
              <w:right w:w="108" w:type="dxa"/>
            </w:tcMar>
            <w:vAlign w:val="center"/>
          </w:tcPr>
          <w:p w14:paraId="33111B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数据预处理</w:t>
            </w:r>
          </w:p>
        </w:tc>
        <w:tc>
          <w:tcPr>
            <w:tcW w:w="1857" w:type="dxa"/>
            <w:tcMar>
              <w:left w:w="108" w:type="dxa"/>
              <w:right w:w="108" w:type="dxa"/>
            </w:tcMar>
            <w:vAlign w:val="center"/>
          </w:tcPr>
          <w:p w14:paraId="67D303C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数据清洗、标准化、划分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1E23DB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CSV文件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DAD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NumPy数组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F49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data_loader(),normalize()</w:t>
            </w:r>
          </w:p>
        </w:tc>
      </w:tr>
      <w:tr w14:paraId="59418FDD">
        <w:tc>
          <w:tcPr>
            <w:tcW w:w="1465" w:type="dxa"/>
            <w:tcMar>
              <w:left w:w="108" w:type="dxa"/>
              <w:right w:w="108" w:type="dxa"/>
            </w:tcMar>
            <w:vAlign w:val="center"/>
          </w:tcPr>
          <w:p w14:paraId="4A72C0B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模型构建</w:t>
            </w:r>
          </w:p>
        </w:tc>
        <w:tc>
          <w:tcPr>
            <w:tcW w:w="1857" w:type="dxa"/>
            <w:tcMar>
              <w:left w:w="108" w:type="dxa"/>
              <w:right w:w="108" w:type="dxa"/>
            </w:tcMar>
            <w:vAlign w:val="center"/>
          </w:tcPr>
          <w:p w14:paraId="2849DC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定义神经网络结构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289898D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2653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84D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Net(nn.Module)</w:t>
            </w:r>
          </w:p>
        </w:tc>
      </w:tr>
    </w:tbl>
    <w:p w14:paraId="768819F0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6" w:name="_Toc15135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数据结构设计</w:t>
      </w:r>
      <w:bookmarkEnd w:id="6"/>
    </w:p>
    <w:p w14:paraId="1A22A8B6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说明核心数据结构（如列表、字典、类实例、Tensor）的设计目的及使用场景。</w:t>
      </w:r>
    </w:p>
    <w:p w14:paraId="68456D5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示例：自定义Sample类存储样本ID、特征向量和标签，用于批量数据处理。</w:t>
      </w:r>
    </w:p>
    <w:p w14:paraId="5BA4C627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AB2217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6576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2D37">
      <w:pPr>
        <w:pStyle w:val="6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数据接口关系</w:t>
      </w:r>
    </w:p>
    <w:p w14:paraId="43475C41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7" w:name="_Toc5716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接口设计</w:t>
      </w:r>
      <w:bookmarkEnd w:id="7"/>
    </w:p>
    <w:p w14:paraId="2B14FED5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定义模块间的交互接口（如函数参数、返回值、类方法），确保模块解耦。</w:t>
      </w:r>
    </w:p>
    <w:p w14:paraId="07ECF9AD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示例：模型训练模块通过train(model, train_data, epochs)接口接收模型实例和数据，返回训练后的模型及日志。</w:t>
      </w:r>
    </w:p>
    <w:p w14:paraId="5DD5AEBD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8" w:name="_Toc14218"/>
      <w:r>
        <w:rPr>
          <w:rFonts w:hint="eastAsia"/>
          <w:b w:val="0"/>
          <w:bCs/>
          <w:lang w:val="en-US" w:eastAsia="zh-CN"/>
        </w:rPr>
        <w:t>项目内部文件结构与项目代码清单</w:t>
      </w:r>
      <w:bookmarkEnd w:id="8"/>
    </w:p>
    <w:p w14:paraId="64E09A4A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9" w:name="_Toc6996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项目文件结构</w:t>
      </w:r>
      <w:bookmarkEnd w:id="9"/>
    </w:p>
    <w:p w14:paraId="0FA9DAD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project1/</w:t>
      </w:r>
    </w:p>
    <w:p w14:paraId="7F953F8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config/ # 配置文件目录</w:t>
      </w:r>
    </w:p>
    <w:p w14:paraId="3629C1D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├── config.py # 全局配置参数</w:t>
      </w:r>
    </w:p>
    <w:p w14:paraId="4E0BFA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data/ # 数据集目录</w:t>
      </w:r>
    </w:p>
    <w:p w14:paraId="79F05C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├── train.csv # 训练数据</w:t>
      </w:r>
    </w:p>
    <w:p w14:paraId="48F510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├── test.csv # 测试数据</w:t>
      </w:r>
    </w:p>
    <w:p w14:paraId="48B93B9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models/ # 模型定义目录</w:t>
      </w:r>
    </w:p>
    <w:p w14:paraId="18DBBCF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├── model.py # 神经网络模型定义</w:t>
      </w:r>
    </w:p>
    <w:p w14:paraId="1F0623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utils/ # 工具函数目录</w:t>
      </w:r>
    </w:p>
    <w:p w14:paraId="65E9A6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├── data_loader.py # 数据加载与预处理</w:t>
      </w:r>
    </w:p>
    <w:p w14:paraId="33F6858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 ├── metrics.py # 评估指标计算</w:t>
      </w:r>
    </w:p>
    <w:p w14:paraId="07D278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train.py # 训练入口脚本</w:t>
      </w:r>
    </w:p>
    <w:p w14:paraId="0BD2DC3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test.py # 测试入口脚本</w:t>
      </w:r>
    </w:p>
    <w:p w14:paraId="750BE90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│── requirements.txt # 依赖库列表</w:t>
      </w:r>
    </w:p>
    <w:p w14:paraId="1FFA2097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0" w:name="_Toc14823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代码清单</w:t>
      </w:r>
      <w:bookmarkEnd w:id="10"/>
    </w:p>
    <w:p w14:paraId="627219DE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model.py：定义神经网络结构（如CNN、RNN）。</w:t>
      </w:r>
    </w:p>
    <w:p w14:paraId="703BDF66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data_loader.py：实现数据加载、标准化及批量划分。</w:t>
      </w:r>
    </w:p>
    <w:p w14:paraId="7478D906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train.py：主训练逻辑，包含训练循环、模型保存。</w:t>
      </w:r>
    </w:p>
    <w:p w14:paraId="77AEEC75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11" w:name="_Toc24524"/>
      <w:r>
        <w:rPr>
          <w:rFonts w:hint="eastAsia"/>
          <w:b w:val="0"/>
          <w:bCs/>
          <w:lang w:val="en-US" w:eastAsia="zh-CN"/>
        </w:rPr>
        <w:t>控制流程设计</w:t>
      </w:r>
      <w:bookmarkEnd w:id="11"/>
    </w:p>
    <w:p w14:paraId="555DCF8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使用流程图（如活动图、时序图）展示项目关键流程（如数据处理流程、模型训练流程、推理流程），标注分支条件、循环逻辑及异常处理。</w:t>
      </w:r>
    </w:p>
    <w:p w14:paraId="6D434CE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5273675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1E37">
      <w:pPr>
        <w:pStyle w:val="6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jc w:val="center"/>
        <w:textAlignment w:val="auto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控制关系与时序</w:t>
      </w:r>
    </w:p>
    <w:p w14:paraId="0B609BC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文字说明流程中的核心步骤（如“数据预处理→模型初始化→训练循环→模型评估→结果保存”）。</w:t>
      </w:r>
    </w:p>
    <w:p w14:paraId="1D6DC501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12" w:name="_Toc2806"/>
      <w:r>
        <w:rPr>
          <w:rFonts w:hint="eastAsia"/>
          <w:b w:val="0"/>
          <w:bCs/>
          <w:lang w:val="en-US" w:eastAsia="zh-CN"/>
        </w:rPr>
        <w:t>代码改进思路与实现</w:t>
      </w:r>
      <w:bookmarkEnd w:id="12"/>
    </w:p>
    <w:p w14:paraId="64581FAB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3" w:name="_Toc3544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改进点分析</w:t>
      </w:r>
      <w:bookmarkEnd w:id="13"/>
    </w:p>
    <w:p w14:paraId="3F3E2509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对比参考项目，列出具体改进点，说明改进动机（如提升性能、增强可扩展性、优化代码可读性等）。</w:t>
      </w:r>
    </w:p>
    <w:p w14:paraId="7B5CDB0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</w:t>
      </w:r>
    </w:p>
    <w:p w14:paraId="6C77BD0F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改进1：参考项目使用单线程数据加载，改进为多线程DataLoader提升数据读取速度；</w:t>
      </w:r>
    </w:p>
    <w:p w14:paraId="31B09D03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改进2：参考项目未实现早停机制，新增EarlyStopping类避免过拟合。</w:t>
      </w:r>
    </w:p>
    <w:p w14:paraId="60415EDD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4" w:name="_Toc10044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改进方案实现</w:t>
      </w:r>
      <w:bookmarkEnd w:id="14"/>
    </w:p>
    <w:p w14:paraId="36E58B7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对每个改进点，提供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效果与</w:t>
      </w:r>
      <w:r>
        <w:rPr>
          <w:rFonts w:hint="eastAsia" w:ascii="宋体" w:hAnsi="宋体" w:eastAsia="宋体" w:cs="宋体"/>
          <w:sz w:val="24"/>
          <w:szCs w:val="24"/>
        </w:rPr>
        <w:t>说明，并解释技术原理。</w:t>
      </w:r>
    </w:p>
    <w:p w14:paraId="2BD5D71F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示例（改进1：多线程数据加载）：</w:t>
      </w:r>
    </w:p>
    <w:p w14:paraId="12F3D6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# 参考项目代码（单线程）</w:t>
      </w:r>
    </w:p>
    <w:p w14:paraId="271B8B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data = pd.read_csv("data.csv").values</w:t>
      </w:r>
    </w:p>
    <w:p w14:paraId="6716FB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train_data = data[:8000]</w:t>
      </w:r>
    </w:p>
    <w:p w14:paraId="307639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test_data = data[8000:]</w:t>
      </w:r>
    </w:p>
    <w:p w14:paraId="1CA5EE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# 改进后代码（多线程）</w:t>
      </w:r>
    </w:p>
    <w:p w14:paraId="36301D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from torch.utils.data import DataLoader, Dataset</w:t>
      </w:r>
    </w:p>
    <w:p w14:paraId="7BD35E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class MyDataset(Dataset):</w:t>
      </w:r>
    </w:p>
    <w:p w14:paraId="201048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def __init__(self, data_path):</w:t>
      </w:r>
    </w:p>
    <w:p w14:paraId="479B6D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self.data = pd.read_csv(data_path).values</w:t>
      </w:r>
    </w:p>
    <w:p w14:paraId="13010C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def __getitem__(self, idx):</w:t>
      </w:r>
    </w:p>
    <w:p w14:paraId="161ECC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return self.data[idx, :-1], self.data[idx, -1]</w:t>
      </w:r>
    </w:p>
    <w:p w14:paraId="37A231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train_loader = DataLoader(MyDataset("data.csv"), batch_size=32, shuffle=True, num_workers=4) # 多线程加速</w:t>
      </w:r>
    </w:p>
    <w:p w14:paraId="029E20D9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5" w:name="_Toc10082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改进合理性验证</w:t>
      </w:r>
      <w:bookmarkEnd w:id="15"/>
    </w:p>
    <w:p w14:paraId="4F1031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从软件设计原则（如模块化、可读性、可维护性）或深度学习理论（如模型复杂度、优化策略）角度，说明改进方案的合理性。</w:t>
      </w:r>
    </w:p>
    <w:p w14:paraId="78D2A69C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16" w:name="_Toc27306"/>
      <w:r>
        <w:rPr>
          <w:rFonts w:hint="eastAsia"/>
          <w:b w:val="0"/>
          <w:bCs/>
          <w:lang w:val="en-US" w:eastAsia="zh-CN"/>
        </w:rPr>
        <w:t>效果验证与分析</w:t>
      </w:r>
      <w:bookmarkEnd w:id="16"/>
    </w:p>
    <w:p w14:paraId="4152A223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7" w:name="_Toc7065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实验环境</w:t>
      </w:r>
      <w:bookmarkEnd w:id="17"/>
    </w:p>
    <w:p w14:paraId="4C9F1E6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说明硬件环境（CPU型号、GPU型号、内存）、软件环境（Python版本、框架版本如PyTorch/TensorFlow）及实验参数（如batch size、学习率、epochs）。</w:t>
      </w:r>
    </w:p>
    <w:p w14:paraId="1EDD34A1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8" w:name="_Toc1706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评估指标</w:t>
      </w:r>
      <w:bookmarkEnd w:id="18"/>
    </w:p>
    <w:p w14:paraId="355A00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定义量化评估指标（如准确率、F1-score、训练时间、推理速度），说明指标选择依据。</w:t>
      </w:r>
    </w:p>
    <w:p w14:paraId="77FD95ED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19" w:name="_Toc16716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对比实验结果</w:t>
      </w:r>
      <w:bookmarkEnd w:id="19"/>
    </w:p>
    <w:p w14:paraId="5AADDC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通过表格或图表对比改进前后的效果，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sz w:val="24"/>
          <w:szCs w:val="24"/>
        </w:rPr>
        <w:t>包含参考项目基线（Baseline）和改进后结果。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5"/>
        <w:gridCol w:w="2600"/>
        <w:gridCol w:w="1584"/>
        <w:gridCol w:w="1755"/>
      </w:tblGrid>
      <w:tr w14:paraId="6D3FE53D">
        <w:tc>
          <w:tcPr>
            <w:tcW w:w="2365" w:type="dxa"/>
            <w:tcMar>
              <w:left w:w="108" w:type="dxa"/>
              <w:right w:w="108" w:type="dxa"/>
            </w:tcMar>
            <w:vAlign w:val="center"/>
          </w:tcPr>
          <w:p w14:paraId="655F896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2600" w:type="dxa"/>
            <w:tcMar>
              <w:left w:w="108" w:type="dxa"/>
              <w:right w:w="108" w:type="dxa"/>
            </w:tcMar>
            <w:vAlign w:val="center"/>
          </w:tcPr>
          <w:p w14:paraId="30C83AE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参考项目（Baseline）</w:t>
            </w:r>
          </w:p>
        </w:tc>
        <w:tc>
          <w:tcPr>
            <w:tcW w:w="1584" w:type="dxa"/>
            <w:tcMar>
              <w:left w:w="108" w:type="dxa"/>
              <w:right w:w="108" w:type="dxa"/>
            </w:tcMar>
            <w:vAlign w:val="center"/>
          </w:tcPr>
          <w:p w14:paraId="3F0D4E5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改进后项目</w:t>
            </w:r>
          </w:p>
        </w:tc>
        <w:tc>
          <w:tcPr>
            <w:tcW w:w="1755" w:type="dxa"/>
            <w:tcMar>
              <w:left w:w="108" w:type="dxa"/>
              <w:right w:w="108" w:type="dxa"/>
            </w:tcMar>
            <w:vAlign w:val="center"/>
          </w:tcPr>
          <w:p w14:paraId="7FD6EBA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提升幅度</w:t>
            </w:r>
          </w:p>
        </w:tc>
      </w:tr>
      <w:tr w14:paraId="13C72E4C">
        <w:tc>
          <w:tcPr>
            <w:tcW w:w="2365" w:type="dxa"/>
            <w:tcMar>
              <w:left w:w="108" w:type="dxa"/>
              <w:right w:w="108" w:type="dxa"/>
            </w:tcMar>
            <w:vAlign w:val="center"/>
          </w:tcPr>
          <w:p w14:paraId="7ECB94B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测试集准确率（%）</w:t>
            </w:r>
          </w:p>
        </w:tc>
        <w:tc>
          <w:tcPr>
            <w:tcW w:w="2600" w:type="dxa"/>
            <w:tcMar>
              <w:left w:w="108" w:type="dxa"/>
              <w:right w:w="108" w:type="dxa"/>
            </w:tcMar>
            <w:vAlign w:val="center"/>
          </w:tcPr>
          <w:p w14:paraId="488F39A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85.2</w:t>
            </w:r>
          </w:p>
        </w:tc>
        <w:tc>
          <w:tcPr>
            <w:tcW w:w="1584" w:type="dxa"/>
            <w:tcMar>
              <w:left w:w="108" w:type="dxa"/>
              <w:right w:w="108" w:type="dxa"/>
            </w:tcMar>
            <w:vAlign w:val="center"/>
          </w:tcPr>
          <w:p w14:paraId="6DD2F1C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89.7</w:t>
            </w:r>
          </w:p>
        </w:tc>
        <w:tc>
          <w:tcPr>
            <w:tcW w:w="1755" w:type="dxa"/>
            <w:tcMar>
              <w:left w:w="108" w:type="dxa"/>
              <w:right w:w="108" w:type="dxa"/>
            </w:tcMar>
            <w:vAlign w:val="center"/>
          </w:tcPr>
          <w:p w14:paraId="7A4571F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+4.5%</w:t>
            </w:r>
          </w:p>
        </w:tc>
      </w:tr>
      <w:tr w14:paraId="45AF81FD">
        <w:tc>
          <w:tcPr>
            <w:tcW w:w="2365" w:type="dxa"/>
            <w:tcMar>
              <w:left w:w="108" w:type="dxa"/>
              <w:right w:w="108" w:type="dxa"/>
            </w:tcMar>
            <w:vAlign w:val="center"/>
          </w:tcPr>
          <w:p w14:paraId="775FBB0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训练时间（epoch/s）</w:t>
            </w:r>
          </w:p>
        </w:tc>
        <w:tc>
          <w:tcPr>
            <w:tcW w:w="2600" w:type="dxa"/>
            <w:tcMar>
              <w:left w:w="108" w:type="dxa"/>
              <w:right w:w="108" w:type="dxa"/>
            </w:tcMar>
            <w:vAlign w:val="center"/>
          </w:tcPr>
          <w:p w14:paraId="6D3F164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120</w:t>
            </w:r>
          </w:p>
        </w:tc>
        <w:tc>
          <w:tcPr>
            <w:tcW w:w="1584" w:type="dxa"/>
            <w:tcMar>
              <w:left w:w="108" w:type="dxa"/>
              <w:right w:w="108" w:type="dxa"/>
            </w:tcMar>
            <w:vAlign w:val="center"/>
          </w:tcPr>
          <w:p w14:paraId="626164B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45</w:t>
            </w:r>
          </w:p>
        </w:tc>
        <w:tc>
          <w:tcPr>
            <w:tcW w:w="1755" w:type="dxa"/>
            <w:tcMar>
              <w:left w:w="108" w:type="dxa"/>
              <w:right w:w="108" w:type="dxa"/>
            </w:tcMar>
            <w:vAlign w:val="center"/>
          </w:tcPr>
          <w:p w14:paraId="3CF7C49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Chars="0" w:firstLine="42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-62.5%</w:t>
            </w:r>
          </w:p>
        </w:tc>
      </w:tr>
    </w:tbl>
    <w:p w14:paraId="638B2612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20" w:name="_Toc32153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结果分析</w:t>
      </w:r>
      <w:bookmarkEnd w:id="20"/>
    </w:p>
    <w:p w14:paraId="47873CD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解释改进效果产生的原因（如多线程加载减少I/O阻塞、模型结构优化降低过拟合），若存在负面结果需分析原因并提出优化方向。</w:t>
      </w:r>
    </w:p>
    <w:p w14:paraId="007E204B">
      <w:pPr>
        <w:pStyle w:val="3"/>
        <w:numPr>
          <w:ilvl w:val="1"/>
          <w:numId w:val="1"/>
        </w:numPr>
        <w:bidi w:val="0"/>
        <w:rPr>
          <w:rFonts w:hint="eastAsia"/>
          <w:b w:val="0"/>
          <w:bCs/>
          <w:lang w:val="en-US" w:eastAsia="zh-CN"/>
        </w:rPr>
      </w:pPr>
      <w:bookmarkStart w:id="21" w:name="_Toc9479"/>
      <w:r>
        <w:rPr>
          <w:rFonts w:hint="eastAsia"/>
          <w:b w:val="0"/>
          <w:bCs/>
          <w:lang w:val="en-US" w:eastAsia="zh-CN"/>
        </w:rPr>
        <w:t>项目总结与展望</w:t>
      </w:r>
      <w:bookmarkEnd w:id="21"/>
    </w:p>
    <w:p w14:paraId="5296243E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22" w:name="_Toc30444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工作总结</w:t>
      </w:r>
      <w:bookmarkEnd w:id="22"/>
    </w:p>
    <w:p w14:paraId="3C4CBD1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提炼项目完成的核心工作（如模块设计、算法改进、性能优化）及达成的目标。</w:t>
      </w:r>
    </w:p>
    <w:p w14:paraId="50916D0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反思项目中遇到的问题及解决方案（如数据不平衡处理、模型收敛困难）。</w:t>
      </w:r>
    </w:p>
    <w:p w14:paraId="21138AE0">
      <w:pPr>
        <w:pStyle w:val="4"/>
        <w:numPr>
          <w:ilvl w:val="2"/>
          <w:numId w:val="1"/>
        </w:numPr>
        <w:bidi w:val="0"/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</w:pPr>
      <w:bookmarkStart w:id="23" w:name="_Toc20767"/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不足与展望</w:t>
      </w:r>
      <w:bookmarkEnd w:id="23"/>
    </w:p>
    <w:p w14:paraId="737D5047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分析当前实现的局限性（如未考虑分布式训练、缺乏异常处理机制）。</w:t>
      </w:r>
    </w:p>
    <w:p w14:paraId="41314F6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提出可改进方向（如引入注意力机制、优化数据增强策略、开发可视化界面）。</w:t>
      </w:r>
    </w:p>
    <w:p w14:paraId="592BB69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附录（可选）：</w:t>
      </w:r>
    </w:p>
    <w:p w14:paraId="626A2142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数据集说明：若使用自定义数据集，需提供数据集结构说明（如文件夹命名规则、文件格式）。</w:t>
      </w:r>
    </w:p>
    <w:p w14:paraId="30F1720E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关键实验日志：记录训练过程中的关键日志（如损失值变化、准确率曲线），可附截图或文本片段。</w:t>
      </w:r>
    </w:p>
    <w:p w14:paraId="036EDB2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E2F0810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</w:pPr>
      <w:bookmarkStart w:id="24" w:name="_Toc6543"/>
      <w:r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  <w:t>文件搜索器设计</w:t>
      </w:r>
      <w:bookmarkEnd w:id="24"/>
    </w:p>
    <w:p w14:paraId="0FAC0B8C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</w:pPr>
      <w:bookmarkStart w:id="25" w:name="_Toc10001"/>
      <w:r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  <w:t>聊天室设计</w:t>
      </w:r>
      <w:bookmarkEnd w:id="25"/>
    </w:p>
    <w:p w14:paraId="57DD7A7E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</w:pPr>
      <w:bookmarkStart w:id="26" w:name="_Toc17993"/>
      <w:r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  <w:t>脉内调制类型识别分类器设计</w:t>
      </w:r>
      <w:bookmarkEnd w:id="26"/>
    </w:p>
    <w:p w14:paraId="56B0B62F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</w:pPr>
      <w:bookmarkStart w:id="27" w:name="_Toc23771"/>
      <w:r>
        <w:rPr>
          <w:rFonts w:hint="eastAsia" w:ascii="黑体" w:hAnsi="黑体" w:eastAsia="黑体" w:cs="黑体"/>
          <w:b w:val="0"/>
          <w:bCs/>
          <w:sz w:val="36"/>
          <w:szCs w:val="21"/>
          <w:lang w:val="en-US" w:eastAsia="zh-CN"/>
        </w:rPr>
        <w:t>基于DCGAN的EMOJI生成器设计</w:t>
      </w:r>
      <w:bookmarkEnd w:id="27"/>
      <w:bookmarkStart w:id="28" w:name="_GoBack"/>
      <w:bookmarkEnd w:id="28"/>
    </w:p>
    <w:p w14:paraId="79FA14F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A8976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84862"/>
    <w:multiLevelType w:val="singleLevel"/>
    <w:tmpl w:val="8158486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8B1FA05D"/>
    <w:multiLevelType w:val="multilevel"/>
    <w:tmpl w:val="8B1FA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35BF5BF1"/>
    <w:multiLevelType w:val="singleLevel"/>
    <w:tmpl w:val="35BF5BF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94E0A28"/>
    <w:multiLevelType w:val="singleLevel"/>
    <w:tmpl w:val="394E0A2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5E60CE86"/>
    <w:multiLevelType w:val="singleLevel"/>
    <w:tmpl w:val="5E60CE8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5485B"/>
    <w:rsid w:val="09A93E1E"/>
    <w:rsid w:val="22B61A6E"/>
    <w:rsid w:val="2769410D"/>
    <w:rsid w:val="2B332F73"/>
    <w:rsid w:val="4D147203"/>
    <w:rsid w:val="4E2111E5"/>
    <w:rsid w:val="4FFD13B9"/>
    <w:rsid w:val="5741677C"/>
    <w:rsid w:val="5AE5485B"/>
    <w:rsid w:val="602733B9"/>
    <w:rsid w:val="660157E8"/>
    <w:rsid w:val="6D5D081F"/>
    <w:rsid w:val="6F3C7F3D"/>
    <w:rsid w:val="75E2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2">
    <w:name w:val="Emphasis"/>
    <w:basedOn w:val="11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2025-10-01T00:50:00Z</dcterms:created>
  <dc:creator>李滔</dc:creator>
  <cp:lastModifiedBy>李滔</cp:lastModifiedBy>
  <dcterms:modified xsi:type="dcterms:W3CDTF">2025-10-01T03:26:20Z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B53307AB0D2B42D28A86629274BBAEE6_13</vt:lpwstr>
  </property>
  <property fmtid="{D5CDD505-2E9C-101B-9397-08002B2CF9AE}" pid="4" name="KSOTemplateDocerSaveRecord">
    <vt:lpwstr>eyJoZGlkIjoiZTdlNDNlMjZhZTM5NGFkNWZiNjc1MDIyOTI1MWNiNjciLCJ1c2VySWQiOiIxNDkzNDY0Nzc0In0=</vt:lpwstr>
  </property>
</Properties>
</file>