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Шаблоны в liferay.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303e"/>
          <w:sz w:val="24"/>
          <w:szCs w:val="24"/>
          <w:highlight w:val="white"/>
          <w:rtl w:val="0"/>
        </w:rPr>
        <w:t xml:space="preserve">Шаблонами сайтов можно управлять с панели управления. Они позволяют администраторам портала создавать несколько сайтов с одинаковым набором страниц и содержимого по умолчанию. Шаблоны сайтов могут содержать несколько страниц, каждая со своей темой, шаблоном макета, портлетами и конфигурациями портлетов. Шаблоны сайтов также могут содержать контент, как и настоящие сайты. Это позволяет администраторам использовать шаблоны сайтов для создания новых сайтов, каждый из которых создается с теми же страницами по умолчанию, портлетами и содержимым. После создания эти сайты и их страницы могут быть изменены администраторами сайта. Использование шаблонов сайтов может сэкономить администраторам сайтов много работы, даже если каждый сайт, созданный на основе данного шаблона сайта, в конечном итоге будет сильно отличаться.</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шаблонов, пройдемся по настройкам: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Структура -  </w:t>
      </w:r>
      <w:r w:rsidDel="00000000" w:rsidR="00000000" w:rsidRPr="00000000">
        <w:rPr>
          <w:rFonts w:ascii="Times New Roman" w:cs="Times New Roman" w:eastAsia="Times New Roman" w:hAnsi="Times New Roman"/>
          <w:sz w:val="24"/>
          <w:szCs w:val="24"/>
          <w:rtl w:val="0"/>
        </w:rPr>
        <w:t xml:space="preserve">Выберите структуру или создайте шаблон для этой структуры, либо оставьте это поле пустым, чтобы создать шаблон по умолчанию, который может быть встроен в другие шаблоны.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 Можно выбрать 3 языка: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а)Extensible Stylesheet Language(XSL) (.xsl) - </w:t>
      </w:r>
      <w:r w:rsidDel="00000000" w:rsidR="00000000" w:rsidRPr="00000000">
        <w:rPr>
          <w:rFonts w:ascii="Times New Roman" w:cs="Times New Roman" w:eastAsia="Times New Roman" w:hAnsi="Times New Roman"/>
          <w:sz w:val="24"/>
          <w:szCs w:val="24"/>
          <w:highlight w:val="white"/>
          <w:rtl w:val="0"/>
        </w:rPr>
        <w:t xml:space="preserve">Это язык разметки, который используется для описания и преобразования XML документов. XSL позволяет применять стили к XML документам, а также выполнять преобразования данных в другие форматы, например, HTML или PDF.</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б)Скорость  (.vm) - </w:t>
      </w:r>
      <w:r w:rsidDel="00000000" w:rsidR="00000000" w:rsidRPr="00000000">
        <w:rPr>
          <w:rFonts w:ascii="Times New Roman" w:cs="Times New Roman" w:eastAsia="Times New Roman" w:hAnsi="Times New Roman"/>
          <w:sz w:val="24"/>
          <w:szCs w:val="24"/>
          <w:highlight w:val="white"/>
          <w:rtl w:val="0"/>
        </w:rPr>
        <w:t xml:space="preserve">: Это не конкретный язык, а скорее расширение файлов для шаблонных файлов VelocityEngine. VelocityEngine - это шаблонизатор, который используется для генерации динамических веб-страниц. Файлы с расширением .vm содержат код шаблонов, в котором можно вставлять переменные и логику для динамической генерации контента.</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в)FreeMarker (.ftl) - </w:t>
      </w:r>
      <w:r w:rsidDel="00000000" w:rsidR="00000000" w:rsidRPr="00000000">
        <w:rPr>
          <w:rFonts w:ascii="Times New Roman" w:cs="Times New Roman" w:eastAsia="Times New Roman" w:hAnsi="Times New Roman"/>
          <w:sz w:val="24"/>
          <w:szCs w:val="24"/>
          <w:highlight w:val="white"/>
          <w:rtl w:val="0"/>
        </w:rPr>
        <w:t xml:space="preserve">Это также шаблонизатор, который используется для генерации динамических веб-страниц. Файлы шаблонов Freemarker имеют расширение .ftl и содержат данные и логику для генерации контента на основе шаблонов.</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Описание- сюда можно добавить письменное описание страницы.</w:t>
      </w:r>
    </w:p>
    <w:p w:rsidR="00000000" w:rsidDel="00000000" w:rsidP="00000000" w:rsidRDefault="00000000" w:rsidRPr="00000000" w14:paraId="0000000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Также можно поставить добавить пункты:</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Может быть закешировано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снять при разработке шаблонов, использующих обработки запроса, запрос API CMS или другие динамические объекты. Ссылки тегов можно также ордер, отключив эту функцию, так как они могут изменить содержание вне сгенерированный кэша шаблонов двигатель.</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Маленькое изображение - можно прикрепить ссылку на изображение или само изображение.</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Скрипт - нужен для того чтобы написать код. Так же там есть пункты, которые могут </w:t>
      </w:r>
      <w:r w:rsidDel="00000000" w:rsidR="00000000" w:rsidRPr="00000000">
        <w:rPr>
          <w:rFonts w:ascii="Times New Roman" w:cs="Times New Roman" w:eastAsia="Times New Roman" w:hAnsi="Times New Roman"/>
          <w:sz w:val="24"/>
          <w:szCs w:val="24"/>
          <w:rtl w:val="0"/>
        </w:rPr>
        <w:t xml:space="preserve">подсказать нужную переменную и нужный пункт. разобраться с  </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основные переменные: устройств (</w:t>
      </w:r>
      <w:r w:rsidDel="00000000" w:rsidR="00000000" w:rsidRPr="00000000">
        <w:rPr>
          <w:rFonts w:ascii="Times New Roman" w:cs="Times New Roman" w:eastAsia="Times New Roman" w:hAnsi="Times New Roman"/>
          <w:sz w:val="24"/>
          <w:szCs w:val="24"/>
          <w:rtl w:val="0"/>
        </w:rPr>
        <w:t xml:space="preserve">Объект который представляет собой текущее устройство используемое для работы с сайтом.); Экземпляр портала( ); ID сайта (Идентификатор текущего сайта.); Режим просмотра(</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Помогает посмотреть содержимое кода.Также есть &lt;em&gt;print&lt;/em&gt; для режима печати.).</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Утилита: контроллер прав доступа (Предоставляет методы для проверки прав доступа текущего пользователя.) ; случайное пространство (Случайные пространства имен могут использоваться при создании HTML идентификаторов, чтобы избежать конфликтов с идентификаторами созданными другими шаблонами или портлетами.); путь шаблонов (Представляет собой путь который может быть использован для вложения других шаблонов.);</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Журнал - Util: Содержание журнала (Предоставляет служебные методы для веб-содержимого).</w:t>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Интернет журнал: Journal Article Local Service (Предоставляет локальную службу для доступа, добавления, удаления и обновления статей веб-контента.);Journal Article Service (</w:t>
      </w:r>
      <w:r w:rsidDel="00000000" w:rsidR="00000000" w:rsidRPr="00000000">
        <w:rPr>
          <w:rFonts w:ascii="Times New Roman" w:cs="Times New Roman" w:eastAsia="Times New Roman" w:hAnsi="Times New Roman"/>
          <w:sz w:val="24"/>
          <w:szCs w:val="24"/>
          <w:rtl w:val="0"/>
        </w:rPr>
        <w:t xml:space="preserve">Предоставляет удаленный сервис для доступа, добавления, удаления и обновления статей веб-контента. Его методы включают проверку разрешений.</w:t>
      </w:r>
      <w:r w:rsidDel="00000000" w:rsidR="00000000" w:rsidRPr="00000000">
        <w:rPr>
          <w:rFonts w:ascii="Times New Roman" w:cs="Times New Roman" w:eastAsia="Times New Roman" w:hAnsi="Times New Roman"/>
          <w:sz w:val="24"/>
          <w:szCs w:val="24"/>
          <w:rtl w:val="0"/>
        </w:rPr>
        <w:t xml:space="preserve">); ;  Structure Local Service  (Предоставляет локальный сервис для просмотра, добавления, удаления и обновления структур (DDM) динамического отображения данных.); DDM Structure Service  (); DDM Template Local Se  (удаленных подключений с методами для просмотра, добавления, удаления и обновления структур (DDM) динамического отображения данных. Эти методы включают проверки прав доступа.); DDM Template Service (Предоставляет сервис для удаленных подключений с методами для просмотра, добавления, копирования, удаления и обновления шаблонов (DDM) динамического отображения данных. Эти методы включают проверки прав доступа.).</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Services: Group Local Service   (Предоставляет локальный сервис для просмотра, добавления, удаления и обновления групп. Группы в Liferay в основном используются как контейнер ресурсов для разграничения области действия прав доступа.); Group Service  (Предоставляет удаленный сервис с методами для просмотра, добавления, удаления и обновления групп. Эти методы включат в себя проверки прав доступа. Группы в Liferay в основном используются как контейнер ресурсов для разграничения области действия прав доступа.); Layout Local Service  (Предоставляет локальный сервис для просмотра, добавления, удаления, экспорта, импорта и обновления страниц.); Layout Service   (Предоставляет сервис для удаленных подключений с методами для просмотра, добавления, удаления, экспорта, импорта и обновления страниц. Эти методы включают проверки прав доступа.); Organization bcal Service  (Предоставляет локальный сервис для просмотра, добавления, удаления и обновления организаций.);Organization Service   (Предоставляет сервис для удаленных подключений с методами для просмотра, добавления, удаления и обновления организаций. Эти методы включают проверки прав доступа.);User Local Service   (Предоставляет локальный сервис для просмотра, добавления, аутентификации, удаления и обновления пользователей.);User Service (Предоставляет сервис для удаленных подключений с методами для просмотра, добавления, аутентификации, удаления и обновления пользователей. Эти методы включают проверки прав доступа).</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