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BC94A" w14:textId="77777777" w:rsidR="003A01B1" w:rsidRDefault="00A46119">
      <w:pPr>
        <w:spacing w:line="240" w:lineRule="auto"/>
        <w:jc w:val="center"/>
        <w:rPr>
          <w:lang w:val="en-GB"/>
        </w:rPr>
      </w:pPr>
      <w:r>
        <w:rPr>
          <w:noProof/>
          <w:lang w:val="en-US"/>
        </w:rPr>
        <w:drawing>
          <wp:inline distT="0" distB="0" distL="0" distR="0" wp14:anchorId="31569914" wp14:editId="623B6902">
            <wp:extent cx="3642995" cy="784225"/>
            <wp:effectExtent l="0" t="0" r="0" b="0"/>
            <wp:docPr id="1" name="Picture 3" descr="Description: C:\Users\Mou.Wong\Documents\Teaching\HET315\EEE315 Information Theory and Coding\Lectur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Description: C:\Users\Mou.Wong\Documents\Teaching\HET315\EEE315 Information Theory and Coding\Lecture\log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643200" cy="784800"/>
                    </a:xfrm>
                    <a:prstGeom prst="rect">
                      <a:avLst/>
                    </a:prstGeom>
                    <a:noFill/>
                    <a:ln>
                      <a:noFill/>
                    </a:ln>
                  </pic:spPr>
                </pic:pic>
              </a:graphicData>
            </a:graphic>
          </wp:inline>
        </w:drawing>
      </w:r>
    </w:p>
    <w:p w14:paraId="19760E27" w14:textId="77777777" w:rsidR="003A01B1" w:rsidRDefault="00A46119">
      <w:pPr>
        <w:jc w:val="center"/>
      </w:pPr>
      <w:r>
        <w:rPr>
          <w:rFonts w:hint="eastAsia"/>
        </w:rPr>
        <w:t xml:space="preserve"> </w:t>
      </w:r>
    </w:p>
    <w:p w14:paraId="6109A1CB" w14:textId="77777777" w:rsidR="003A01B1" w:rsidRDefault="003A01B1">
      <w:pPr>
        <w:jc w:val="center"/>
      </w:pPr>
    </w:p>
    <w:p w14:paraId="4990C85B" w14:textId="77777777" w:rsidR="003A01B1" w:rsidRDefault="00A46119">
      <w:pPr>
        <w:spacing w:after="0"/>
        <w:jc w:val="center"/>
        <w:rPr>
          <w:bCs/>
          <w:color w:val="000000" w:themeColor="text1"/>
          <w:sz w:val="32"/>
          <w:szCs w:val="32"/>
          <w:lang w:val="en-GB"/>
        </w:rPr>
      </w:pPr>
      <w:r>
        <w:rPr>
          <w:bCs/>
          <w:color w:val="000000" w:themeColor="text1"/>
          <w:sz w:val="32"/>
          <w:szCs w:val="32"/>
          <w:lang w:val="en-GB"/>
        </w:rPr>
        <w:t>机器人系统的手眼校准</w:t>
      </w:r>
    </w:p>
    <w:p w14:paraId="52631C35" w14:textId="77777777" w:rsidR="003A01B1" w:rsidRDefault="003A01B1">
      <w:pPr>
        <w:jc w:val="center"/>
      </w:pPr>
    </w:p>
    <w:p w14:paraId="3F3DEC3B" w14:textId="77777777" w:rsidR="003A01B1" w:rsidRDefault="003A01B1"/>
    <w:p w14:paraId="459C5825" w14:textId="77777777" w:rsidR="003A01B1" w:rsidRDefault="003A01B1">
      <w:pPr>
        <w:sectPr w:rsidR="003A01B1">
          <w:footnotePr>
            <w:numRestart w:val="eachSect"/>
          </w:footnotePr>
          <w:endnotePr>
            <w:numFmt w:val="decimal"/>
            <w:numRestart w:val="eachSect"/>
          </w:endnotePr>
          <w:pgSz w:w="12240" w:h="15840"/>
          <w:pgMar w:top="1440" w:right="1800" w:bottom="1440" w:left="1800" w:header="1080" w:footer="1080" w:gutter="0"/>
          <w:cols w:space="708"/>
          <w:vAlign w:val="center"/>
          <w:docGrid w:linePitch="360"/>
        </w:sectPr>
      </w:pPr>
    </w:p>
    <w:p w14:paraId="19EE4C93" w14:textId="77777777" w:rsidR="003A01B1" w:rsidRDefault="00A46119">
      <w:pPr>
        <w:rPr>
          <w:rFonts w:eastAsia="SimSun"/>
        </w:rPr>
      </w:pPr>
      <w:bookmarkStart w:id="0" w:name="OLE_LINK3"/>
      <w:r>
        <w:rPr>
          <w:rFonts w:eastAsia="SimSun"/>
        </w:rPr>
        <w:lastRenderedPageBreak/>
        <w:t>手眼校准在确保精确感知和操作方面起着至关重要的作用。</w:t>
      </w:r>
      <w:r>
        <w:rPr>
          <w:rFonts w:eastAsia="SimSun" w:hint="eastAsia"/>
        </w:rPr>
        <w:t xml:space="preserve"> </w:t>
      </w:r>
      <w:r>
        <w:rPr>
          <w:rFonts w:eastAsia="SimSun"/>
        </w:rPr>
        <w:t>本文全面探讨了手眼标定在机器人系统中的复杂性和重要性，涵盖了从工业自动化到医疗机器人和自主导航等多个领域。文章阐述了手眼标定的方法、挑战、应用、最新进展和未来发展方向。文章深入研究了鲁棒标定算法、实时性能优化和多模态传感器融合等技术，并探讨了先进机器学习和硬件加速解决方案的集成。讨论内容包括环境干扰和硬件差异等挑战，以及标定算法在适应新兴机器人平台方面的最新进展。未来的研究方向包括深度学习集成、标准化基准测试以及针对资源受限硬件的优化，旨在推动手眼标定领域在精度、效率和适用性方面取得显著提升，以应用于各种机器人应用。</w:t>
      </w:r>
    </w:p>
    <w:p w14:paraId="65FC61AA" w14:textId="77777777" w:rsidR="003A01B1" w:rsidRDefault="00A46119">
      <w:pPr>
        <w:ind w:left="1418" w:hanging="1418"/>
        <w:rPr>
          <w:rFonts w:ascii="Arial" w:hAnsi="Arial" w:cs="Arial"/>
          <w:sz w:val="22"/>
          <w:szCs w:val="22"/>
        </w:rPr>
      </w:pPr>
      <w:r>
        <w:rPr>
          <w:b/>
        </w:rPr>
        <w:t>关键词</w:t>
      </w:r>
      <w:r>
        <w:t>：</w:t>
      </w:r>
      <w:r>
        <w:rPr>
          <w:rFonts w:ascii="Arial" w:hAnsi="Arial" w:cs="Arial"/>
          <w:sz w:val="22"/>
          <w:szCs w:val="22"/>
        </w:rPr>
        <w:t>手眼校准；</w:t>
      </w:r>
      <w:r>
        <w:rPr>
          <w:rFonts w:ascii="Arial" w:hAnsi="Arial" w:cs="Arial" w:hint="eastAsia"/>
          <w:sz w:val="22"/>
          <w:szCs w:val="22"/>
        </w:rPr>
        <w:t xml:space="preserve"> </w:t>
      </w:r>
      <w:r>
        <w:rPr>
          <w:rFonts w:ascii="Arial" w:hAnsi="Arial" w:cs="Arial"/>
          <w:sz w:val="22"/>
          <w:szCs w:val="22"/>
        </w:rPr>
        <w:t>机器人系统；</w:t>
      </w:r>
      <w:r>
        <w:rPr>
          <w:rFonts w:ascii="Arial" w:hAnsi="Arial" w:cs="Arial" w:hint="eastAsia"/>
          <w:sz w:val="22"/>
          <w:szCs w:val="22"/>
        </w:rPr>
        <w:t xml:space="preserve"> </w:t>
      </w:r>
      <w:r>
        <w:rPr>
          <w:rFonts w:ascii="Arial" w:hAnsi="Arial" w:cs="Arial"/>
          <w:sz w:val="22"/>
          <w:szCs w:val="22"/>
        </w:rPr>
        <w:t>校准算法；</w:t>
      </w:r>
    </w:p>
    <w:p w14:paraId="1E3BB4CA" w14:textId="77777777" w:rsidR="003A01B1" w:rsidRDefault="00A46119">
      <w:pPr>
        <w:ind w:left="1418" w:hanging="1418"/>
        <w:rPr>
          <w:rFonts w:ascii="Arial" w:hAnsi="Arial" w:cs="Arial"/>
          <w:sz w:val="22"/>
          <w:szCs w:val="22"/>
        </w:rPr>
      </w:pPr>
      <w:r>
        <w:rPr>
          <w:rFonts w:ascii="Arial" w:hAnsi="Arial" w:cs="Arial"/>
          <w:sz w:val="22"/>
          <w:szCs w:val="22"/>
        </w:rPr>
        <w:t>实时性能；</w:t>
      </w:r>
      <w:r>
        <w:rPr>
          <w:rFonts w:ascii="Arial" w:hAnsi="Arial" w:cs="Arial" w:hint="eastAsia"/>
          <w:sz w:val="22"/>
          <w:szCs w:val="22"/>
        </w:rPr>
        <w:t xml:space="preserve"> </w:t>
      </w:r>
      <w:r>
        <w:rPr>
          <w:rFonts w:ascii="Arial" w:hAnsi="Arial" w:cs="Arial"/>
          <w:sz w:val="22"/>
          <w:szCs w:val="22"/>
        </w:rPr>
        <w:t>多模态传感器融合；</w:t>
      </w:r>
      <w:r>
        <w:rPr>
          <w:rFonts w:ascii="Arial" w:hAnsi="Arial" w:cs="Arial" w:hint="eastAsia"/>
          <w:sz w:val="22"/>
          <w:szCs w:val="22"/>
        </w:rPr>
        <w:t xml:space="preserve"> </w:t>
      </w:r>
      <w:r>
        <w:rPr>
          <w:rFonts w:ascii="Arial" w:hAnsi="Arial" w:cs="Arial"/>
          <w:sz w:val="22"/>
          <w:szCs w:val="22"/>
        </w:rPr>
        <w:t>机器学习集成</w:t>
      </w:r>
    </w:p>
    <w:bookmarkEnd w:id="0"/>
    <w:p w14:paraId="739370C9" w14:textId="77777777" w:rsidR="003A01B1" w:rsidRDefault="003A01B1"/>
    <w:p w14:paraId="7A5AD331" w14:textId="77777777" w:rsidR="003A01B1" w:rsidRDefault="00A46119" w:rsidP="00F3053A">
      <w:pPr>
        <w:pStyle w:val="Titles"/>
        <w:outlineLvl w:val="0"/>
      </w:pPr>
      <w:r>
        <w:br w:type="page"/>
      </w:r>
      <w:bookmarkStart w:id="1" w:name="_Toc6265"/>
      <w:bookmarkStart w:id="2" w:name="_Toc30963"/>
      <w:bookmarkStart w:id="3" w:name="_Toc12919"/>
      <w:bookmarkStart w:id="4" w:name="_Toc394498195"/>
      <w:bookmarkStart w:id="5" w:name="_Toc4428"/>
      <w:bookmarkStart w:id="6" w:name="_Toc404069594"/>
      <w:bookmarkStart w:id="7" w:name="_Toc404008238"/>
      <w:bookmarkStart w:id="8" w:name="_Toc216436502"/>
      <w:r>
        <w:lastRenderedPageBreak/>
        <w:t>内容</w:t>
      </w:r>
      <w:bookmarkStart w:id="9" w:name="ToC"/>
      <w:bookmarkEnd w:id="1"/>
      <w:bookmarkEnd w:id="2"/>
      <w:bookmarkEnd w:id="3"/>
      <w:bookmarkEnd w:id="4"/>
      <w:bookmarkEnd w:id="5"/>
      <w:bookmarkEnd w:id="8"/>
      <w:bookmarkEnd w:id="9"/>
      <w:r>
        <w:t xml:space="preserve"> </w:t>
      </w:r>
      <w:bookmarkEnd w:id="6"/>
      <w:bookmarkEnd w:id="7"/>
    </w:p>
    <w:sdt>
      <w:sdtPr>
        <w:rPr>
          <w:rFonts w:ascii="SimSun" w:eastAsia="SimSun" w:hAnsi="SimSun"/>
          <w:b w:val="0"/>
          <w:bCs/>
          <w:sz w:val="28"/>
          <w:szCs w:val="28"/>
        </w:rPr>
        <w:id w:val="147463700"/>
        <w15:color w:val="DBDBDB"/>
        <w:docPartObj>
          <w:docPartGallery w:val="Table of Contents"/>
          <w:docPartUnique/>
        </w:docPartObj>
      </w:sdtPr>
      <w:sdtEndPr>
        <w:rPr>
          <w:rFonts w:ascii="Times New Roman" w:eastAsiaTheme="minorEastAsia" w:hAnsi="Times New Roman"/>
          <w:b/>
          <w:sz w:val="40"/>
          <w:szCs w:val="40"/>
          <w:lang w:val="en-GB"/>
        </w:rPr>
      </w:sdtEndPr>
      <w:sdtContent>
        <w:p w14:paraId="329C2E3F" w14:textId="2D16ECC1" w:rsidR="00E035FA" w:rsidRDefault="00A46119">
          <w:pPr>
            <w:pStyle w:val="TOC1"/>
            <w:rPr>
              <w:rFonts w:asciiTheme="minorHAnsi" w:hAnsiTheme="minorHAnsi" w:cstheme="minorBidi"/>
              <w:b w:val="0"/>
              <w:noProof/>
              <w:sz w:val="22"/>
              <w:lang w:val="en-US"/>
            </w:rPr>
          </w:pPr>
          <w:r>
            <w:rPr>
              <w:b w:val="0"/>
              <w:sz w:val="28"/>
              <w:szCs w:val="28"/>
            </w:rPr>
            <w:fldChar w:fldCharType="begin"/>
          </w:r>
          <w:r>
            <w:rPr>
              <w:sz w:val="28"/>
              <w:szCs w:val="28"/>
            </w:rPr>
            <w:instrText xml:space="preserve">TOC \o "1-2" \h \u </w:instrText>
          </w:r>
          <w:r>
            <w:rPr>
              <w:b w:val="0"/>
              <w:sz w:val="28"/>
              <w:szCs w:val="28"/>
            </w:rPr>
            <w:fldChar w:fldCharType="separate"/>
          </w:r>
          <w:hyperlink w:anchor="_Toc216436502" w:history="1">
            <w:r w:rsidR="00E035FA" w:rsidRPr="008543C5">
              <w:rPr>
                <w:rStyle w:val="Hyperlink"/>
                <w:rFonts w:hint="eastAsia"/>
                <w:noProof/>
              </w:rPr>
              <w:t>内容</w:t>
            </w:r>
            <w:r w:rsidR="00E035FA">
              <w:rPr>
                <w:noProof/>
              </w:rPr>
              <w:tab/>
            </w:r>
            <w:r w:rsidR="00E035FA">
              <w:rPr>
                <w:noProof/>
              </w:rPr>
              <w:fldChar w:fldCharType="begin"/>
            </w:r>
            <w:r w:rsidR="00E035FA">
              <w:rPr>
                <w:noProof/>
              </w:rPr>
              <w:instrText xml:space="preserve"> PAGEREF _Toc216436502 \h </w:instrText>
            </w:r>
            <w:r w:rsidR="00E035FA">
              <w:rPr>
                <w:noProof/>
              </w:rPr>
            </w:r>
            <w:r w:rsidR="00E035FA">
              <w:rPr>
                <w:noProof/>
              </w:rPr>
              <w:fldChar w:fldCharType="separate"/>
            </w:r>
            <w:r w:rsidR="00E035FA">
              <w:rPr>
                <w:noProof/>
              </w:rPr>
              <w:t>2</w:t>
            </w:r>
            <w:r w:rsidR="00E035FA">
              <w:rPr>
                <w:noProof/>
              </w:rPr>
              <w:fldChar w:fldCharType="end"/>
            </w:r>
          </w:hyperlink>
        </w:p>
        <w:p w14:paraId="2CA6FE54" w14:textId="641DC207" w:rsidR="00E035FA" w:rsidRDefault="00E035FA">
          <w:pPr>
            <w:pStyle w:val="TOC1"/>
            <w:tabs>
              <w:tab w:val="left" w:pos="1320"/>
            </w:tabs>
            <w:rPr>
              <w:rFonts w:asciiTheme="minorHAnsi" w:hAnsiTheme="minorHAnsi" w:cstheme="minorBidi"/>
              <w:b w:val="0"/>
              <w:noProof/>
              <w:sz w:val="22"/>
              <w:lang w:val="en-US"/>
            </w:rPr>
          </w:pPr>
          <w:hyperlink w:anchor="_Toc216436503" w:history="1">
            <w:r w:rsidRPr="008543C5">
              <w:rPr>
                <w:rStyle w:val="Hyperlink"/>
                <w:noProof/>
              </w:rPr>
              <w:t>Chapter 1</w:t>
            </w:r>
            <w:r>
              <w:rPr>
                <w:rFonts w:asciiTheme="minorHAnsi" w:hAnsiTheme="minorHAnsi" w:cstheme="minorBidi"/>
                <w:b w:val="0"/>
                <w:noProof/>
                <w:sz w:val="22"/>
                <w:lang w:val="en-US"/>
              </w:rPr>
              <w:tab/>
            </w:r>
            <w:r w:rsidRPr="008543C5">
              <w:rPr>
                <w:rStyle w:val="Hyperlink"/>
                <w:rFonts w:hint="eastAsia"/>
                <w:noProof/>
              </w:rPr>
              <w:t>介绍</w:t>
            </w:r>
            <w:r>
              <w:rPr>
                <w:noProof/>
              </w:rPr>
              <w:tab/>
            </w:r>
            <w:r>
              <w:rPr>
                <w:noProof/>
              </w:rPr>
              <w:fldChar w:fldCharType="begin"/>
            </w:r>
            <w:r>
              <w:rPr>
                <w:noProof/>
              </w:rPr>
              <w:instrText xml:space="preserve"> PAGEREF _Toc216436503 \h </w:instrText>
            </w:r>
            <w:r>
              <w:rPr>
                <w:noProof/>
              </w:rPr>
            </w:r>
            <w:r>
              <w:rPr>
                <w:noProof/>
              </w:rPr>
              <w:fldChar w:fldCharType="separate"/>
            </w:r>
            <w:r>
              <w:rPr>
                <w:noProof/>
              </w:rPr>
              <w:t>2</w:t>
            </w:r>
            <w:r>
              <w:rPr>
                <w:noProof/>
              </w:rPr>
              <w:fldChar w:fldCharType="end"/>
            </w:r>
          </w:hyperlink>
        </w:p>
        <w:p w14:paraId="1D77B562" w14:textId="02EB9693" w:rsidR="00E035FA" w:rsidRDefault="00E035FA">
          <w:pPr>
            <w:pStyle w:val="TOC1"/>
            <w:tabs>
              <w:tab w:val="left" w:pos="1320"/>
            </w:tabs>
            <w:rPr>
              <w:rFonts w:asciiTheme="minorHAnsi" w:hAnsiTheme="minorHAnsi" w:cstheme="minorBidi"/>
              <w:b w:val="0"/>
              <w:noProof/>
              <w:sz w:val="22"/>
              <w:lang w:val="en-US"/>
            </w:rPr>
          </w:pPr>
          <w:hyperlink w:anchor="_Toc216436504" w:history="1">
            <w:r w:rsidRPr="008543C5">
              <w:rPr>
                <w:rStyle w:val="Hyperlink"/>
                <w:noProof/>
              </w:rPr>
              <w:t>Chapter 2</w:t>
            </w:r>
            <w:r>
              <w:rPr>
                <w:rFonts w:asciiTheme="minorHAnsi" w:hAnsiTheme="minorHAnsi" w:cstheme="minorBidi"/>
                <w:b w:val="0"/>
                <w:noProof/>
                <w:sz w:val="22"/>
                <w:lang w:val="en-US"/>
              </w:rPr>
              <w:tab/>
            </w:r>
            <w:r w:rsidRPr="008543C5">
              <w:rPr>
                <w:rStyle w:val="Hyperlink"/>
                <w:rFonts w:hint="eastAsia"/>
                <w:noProof/>
              </w:rPr>
              <w:t>文献综述</w:t>
            </w:r>
            <w:r>
              <w:rPr>
                <w:noProof/>
              </w:rPr>
              <w:tab/>
            </w:r>
            <w:r>
              <w:rPr>
                <w:noProof/>
              </w:rPr>
              <w:fldChar w:fldCharType="begin"/>
            </w:r>
            <w:r>
              <w:rPr>
                <w:noProof/>
              </w:rPr>
              <w:instrText xml:space="preserve"> PAGEREF _Toc216436504 \h </w:instrText>
            </w:r>
            <w:r>
              <w:rPr>
                <w:noProof/>
              </w:rPr>
            </w:r>
            <w:r>
              <w:rPr>
                <w:noProof/>
              </w:rPr>
              <w:fldChar w:fldCharType="separate"/>
            </w:r>
            <w:r>
              <w:rPr>
                <w:noProof/>
              </w:rPr>
              <w:t>3</w:t>
            </w:r>
            <w:r>
              <w:rPr>
                <w:noProof/>
              </w:rPr>
              <w:fldChar w:fldCharType="end"/>
            </w:r>
          </w:hyperlink>
        </w:p>
        <w:p w14:paraId="1476346A" w14:textId="593EF151" w:rsidR="00E035FA" w:rsidRDefault="00E035FA">
          <w:pPr>
            <w:pStyle w:val="TOC2"/>
            <w:rPr>
              <w:rFonts w:asciiTheme="minorHAnsi" w:eastAsiaTheme="minorEastAsia" w:hAnsiTheme="minorHAnsi" w:cstheme="minorBidi"/>
              <w:noProof/>
              <w:sz w:val="22"/>
              <w:lang w:val="en-US"/>
            </w:rPr>
          </w:pPr>
          <w:hyperlink w:anchor="_Toc216436505" w:history="1">
            <w:r w:rsidRPr="008543C5">
              <w:rPr>
                <w:rStyle w:val="Hyperlink"/>
                <w:noProof/>
              </w:rPr>
              <w:t>2.1</w:t>
            </w:r>
            <w:r>
              <w:rPr>
                <w:rFonts w:asciiTheme="minorHAnsi" w:eastAsiaTheme="minorEastAsia" w:hAnsiTheme="minorHAnsi" w:cstheme="minorBidi"/>
                <w:noProof/>
                <w:sz w:val="22"/>
                <w:lang w:val="en-US"/>
              </w:rPr>
              <w:tab/>
            </w:r>
            <w:r w:rsidRPr="008543C5">
              <w:rPr>
                <w:rStyle w:val="Hyperlink"/>
                <w:rFonts w:ascii="Microsoft YaHei" w:eastAsia="Microsoft YaHei" w:hAnsi="Microsoft YaHei" w:cs="Microsoft YaHei" w:hint="eastAsia"/>
                <w:noProof/>
              </w:rPr>
              <w:t>技术演进</w:t>
            </w:r>
            <w:r>
              <w:rPr>
                <w:noProof/>
              </w:rPr>
              <w:tab/>
            </w:r>
            <w:r>
              <w:rPr>
                <w:noProof/>
              </w:rPr>
              <w:fldChar w:fldCharType="begin"/>
            </w:r>
            <w:r>
              <w:rPr>
                <w:noProof/>
              </w:rPr>
              <w:instrText xml:space="preserve"> PAGEREF _Toc216436505 \h </w:instrText>
            </w:r>
            <w:r>
              <w:rPr>
                <w:noProof/>
              </w:rPr>
            </w:r>
            <w:r>
              <w:rPr>
                <w:noProof/>
              </w:rPr>
              <w:fldChar w:fldCharType="separate"/>
            </w:r>
            <w:r>
              <w:rPr>
                <w:noProof/>
              </w:rPr>
              <w:t>4</w:t>
            </w:r>
            <w:r>
              <w:rPr>
                <w:noProof/>
              </w:rPr>
              <w:fldChar w:fldCharType="end"/>
            </w:r>
          </w:hyperlink>
        </w:p>
        <w:p w14:paraId="15C588BF" w14:textId="3F160129" w:rsidR="00E035FA" w:rsidRDefault="00E035FA">
          <w:pPr>
            <w:pStyle w:val="TOC2"/>
            <w:rPr>
              <w:rFonts w:asciiTheme="minorHAnsi" w:eastAsiaTheme="minorEastAsia" w:hAnsiTheme="minorHAnsi" w:cstheme="minorBidi"/>
              <w:noProof/>
              <w:sz w:val="22"/>
              <w:lang w:val="en-US"/>
            </w:rPr>
          </w:pPr>
          <w:hyperlink w:anchor="_Toc216436506" w:history="1">
            <w:r w:rsidRPr="008543C5">
              <w:rPr>
                <w:rStyle w:val="Hyperlink"/>
                <w:noProof/>
              </w:rPr>
              <w:t>2.2</w:t>
            </w:r>
            <w:r>
              <w:rPr>
                <w:rFonts w:asciiTheme="minorHAnsi" w:eastAsiaTheme="minorEastAsia" w:hAnsiTheme="minorHAnsi" w:cstheme="minorBidi"/>
                <w:noProof/>
                <w:sz w:val="22"/>
                <w:lang w:val="en-US"/>
              </w:rPr>
              <w:tab/>
            </w:r>
            <w:r w:rsidRPr="008543C5">
              <w:rPr>
                <w:rStyle w:val="Hyperlink"/>
                <w:rFonts w:ascii="Microsoft YaHei" w:eastAsia="Microsoft YaHei" w:hAnsi="Microsoft YaHei" w:cs="Microsoft YaHei" w:hint="eastAsia"/>
                <w:noProof/>
              </w:rPr>
              <w:t>近期研究</w:t>
            </w:r>
            <w:r>
              <w:rPr>
                <w:noProof/>
              </w:rPr>
              <w:tab/>
            </w:r>
            <w:r>
              <w:rPr>
                <w:noProof/>
              </w:rPr>
              <w:fldChar w:fldCharType="begin"/>
            </w:r>
            <w:r>
              <w:rPr>
                <w:noProof/>
              </w:rPr>
              <w:instrText xml:space="preserve"> PAGEREF _Toc216436506 \h </w:instrText>
            </w:r>
            <w:r>
              <w:rPr>
                <w:noProof/>
              </w:rPr>
            </w:r>
            <w:r>
              <w:rPr>
                <w:noProof/>
              </w:rPr>
              <w:fldChar w:fldCharType="separate"/>
            </w:r>
            <w:r>
              <w:rPr>
                <w:noProof/>
              </w:rPr>
              <w:t>4</w:t>
            </w:r>
            <w:r>
              <w:rPr>
                <w:noProof/>
              </w:rPr>
              <w:fldChar w:fldCharType="end"/>
            </w:r>
          </w:hyperlink>
        </w:p>
        <w:p w14:paraId="561BD0BE" w14:textId="2A526C82" w:rsidR="00E035FA" w:rsidRDefault="00E035FA">
          <w:pPr>
            <w:pStyle w:val="TOC1"/>
            <w:tabs>
              <w:tab w:val="left" w:pos="1320"/>
            </w:tabs>
            <w:rPr>
              <w:rFonts w:asciiTheme="minorHAnsi" w:hAnsiTheme="minorHAnsi" w:cstheme="minorBidi"/>
              <w:b w:val="0"/>
              <w:noProof/>
              <w:sz w:val="22"/>
              <w:lang w:val="en-US"/>
            </w:rPr>
          </w:pPr>
          <w:hyperlink w:anchor="_Toc216436507" w:history="1">
            <w:r w:rsidRPr="008543C5">
              <w:rPr>
                <w:rStyle w:val="Hyperlink"/>
                <w:noProof/>
              </w:rPr>
              <w:t>Chapter 3</w:t>
            </w:r>
            <w:r>
              <w:rPr>
                <w:rFonts w:asciiTheme="minorHAnsi" w:hAnsiTheme="minorHAnsi" w:cstheme="minorBidi"/>
                <w:b w:val="0"/>
                <w:noProof/>
                <w:sz w:val="22"/>
                <w:lang w:val="en-US"/>
              </w:rPr>
              <w:tab/>
            </w:r>
            <w:r w:rsidRPr="008543C5">
              <w:rPr>
                <w:rStyle w:val="Hyperlink"/>
                <w:rFonts w:hint="eastAsia"/>
                <w:noProof/>
              </w:rPr>
              <w:t>方法论</w:t>
            </w:r>
            <w:r>
              <w:rPr>
                <w:noProof/>
              </w:rPr>
              <w:tab/>
            </w:r>
            <w:r>
              <w:rPr>
                <w:noProof/>
              </w:rPr>
              <w:fldChar w:fldCharType="begin"/>
            </w:r>
            <w:r>
              <w:rPr>
                <w:noProof/>
              </w:rPr>
              <w:instrText xml:space="preserve"> PAGEREF _Toc216436507 \h </w:instrText>
            </w:r>
            <w:r>
              <w:rPr>
                <w:noProof/>
              </w:rPr>
            </w:r>
            <w:r>
              <w:rPr>
                <w:noProof/>
              </w:rPr>
              <w:fldChar w:fldCharType="separate"/>
            </w:r>
            <w:r>
              <w:rPr>
                <w:noProof/>
              </w:rPr>
              <w:t>7</w:t>
            </w:r>
            <w:r>
              <w:rPr>
                <w:noProof/>
              </w:rPr>
              <w:fldChar w:fldCharType="end"/>
            </w:r>
          </w:hyperlink>
        </w:p>
        <w:p w14:paraId="0423DC33" w14:textId="30BE7AEB" w:rsidR="00E035FA" w:rsidRDefault="00E035FA">
          <w:pPr>
            <w:pStyle w:val="TOC2"/>
            <w:rPr>
              <w:rFonts w:asciiTheme="minorHAnsi" w:eastAsiaTheme="minorEastAsia" w:hAnsiTheme="minorHAnsi" w:cstheme="minorBidi"/>
              <w:noProof/>
              <w:sz w:val="22"/>
              <w:lang w:val="en-US"/>
            </w:rPr>
          </w:pPr>
          <w:hyperlink w:anchor="_Toc216436508" w:history="1">
            <w:r w:rsidRPr="008543C5">
              <w:rPr>
                <w:rStyle w:val="Hyperlink"/>
                <w:noProof/>
              </w:rPr>
              <w:t>3.1</w:t>
            </w:r>
            <w:r>
              <w:rPr>
                <w:rFonts w:asciiTheme="minorHAnsi" w:eastAsiaTheme="minorEastAsia" w:hAnsiTheme="minorHAnsi" w:cstheme="minorBidi"/>
                <w:noProof/>
                <w:sz w:val="22"/>
                <w:lang w:val="en-US"/>
              </w:rPr>
              <w:tab/>
            </w:r>
            <w:r w:rsidRPr="008543C5">
              <w:rPr>
                <w:rStyle w:val="Hyperlink"/>
                <w:rFonts w:ascii="Microsoft YaHei" w:eastAsia="Microsoft YaHei" w:hAnsi="Microsoft YaHei" w:cs="Microsoft YaHei" w:hint="eastAsia"/>
                <w:noProof/>
                <w:lang w:val="en-US"/>
              </w:rPr>
              <w:t>古典方法</w:t>
            </w:r>
            <w:r>
              <w:rPr>
                <w:noProof/>
              </w:rPr>
              <w:tab/>
            </w:r>
            <w:r>
              <w:rPr>
                <w:noProof/>
              </w:rPr>
              <w:fldChar w:fldCharType="begin"/>
            </w:r>
            <w:r>
              <w:rPr>
                <w:noProof/>
              </w:rPr>
              <w:instrText xml:space="preserve"> PAGEREF _Toc216436508 \h </w:instrText>
            </w:r>
            <w:r>
              <w:rPr>
                <w:noProof/>
              </w:rPr>
            </w:r>
            <w:r>
              <w:rPr>
                <w:noProof/>
              </w:rPr>
              <w:fldChar w:fldCharType="separate"/>
            </w:r>
            <w:r>
              <w:rPr>
                <w:noProof/>
              </w:rPr>
              <w:t>7</w:t>
            </w:r>
            <w:r>
              <w:rPr>
                <w:noProof/>
              </w:rPr>
              <w:fldChar w:fldCharType="end"/>
            </w:r>
          </w:hyperlink>
        </w:p>
        <w:p w14:paraId="6EC33577" w14:textId="47751284" w:rsidR="00E035FA" w:rsidRDefault="00E035FA">
          <w:pPr>
            <w:pStyle w:val="TOC2"/>
            <w:rPr>
              <w:rFonts w:asciiTheme="minorHAnsi" w:eastAsiaTheme="minorEastAsia" w:hAnsiTheme="minorHAnsi" w:cstheme="minorBidi"/>
              <w:noProof/>
              <w:sz w:val="22"/>
              <w:lang w:val="en-US"/>
            </w:rPr>
          </w:pPr>
          <w:hyperlink w:anchor="_Toc216436509" w:history="1">
            <w:r w:rsidRPr="008543C5">
              <w:rPr>
                <w:rStyle w:val="Hyperlink"/>
                <w:noProof/>
              </w:rPr>
              <w:t>3.2</w:t>
            </w:r>
            <w:r>
              <w:rPr>
                <w:rFonts w:asciiTheme="minorHAnsi" w:eastAsiaTheme="minorEastAsia" w:hAnsiTheme="minorHAnsi" w:cstheme="minorBidi"/>
                <w:noProof/>
                <w:sz w:val="22"/>
                <w:lang w:val="en-US"/>
              </w:rPr>
              <w:tab/>
            </w:r>
            <w:r w:rsidRPr="008543C5">
              <w:rPr>
                <w:rStyle w:val="Hyperlink"/>
                <w:rFonts w:ascii="Microsoft YaHei" w:eastAsia="Microsoft YaHei" w:hAnsi="Microsoft YaHei" w:cs="Microsoft YaHei" w:hint="eastAsia"/>
                <w:noProof/>
              </w:rPr>
              <w:t>现代技术</w:t>
            </w:r>
            <w:r>
              <w:rPr>
                <w:noProof/>
              </w:rPr>
              <w:tab/>
            </w:r>
            <w:r>
              <w:rPr>
                <w:noProof/>
              </w:rPr>
              <w:fldChar w:fldCharType="begin"/>
            </w:r>
            <w:r>
              <w:rPr>
                <w:noProof/>
              </w:rPr>
              <w:instrText xml:space="preserve"> PAGEREF _Toc216436509 \h </w:instrText>
            </w:r>
            <w:r>
              <w:rPr>
                <w:noProof/>
              </w:rPr>
            </w:r>
            <w:r>
              <w:rPr>
                <w:noProof/>
              </w:rPr>
              <w:fldChar w:fldCharType="separate"/>
            </w:r>
            <w:r>
              <w:rPr>
                <w:noProof/>
              </w:rPr>
              <w:t>24</w:t>
            </w:r>
            <w:r>
              <w:rPr>
                <w:noProof/>
              </w:rPr>
              <w:fldChar w:fldCharType="end"/>
            </w:r>
          </w:hyperlink>
        </w:p>
        <w:p w14:paraId="51E70520" w14:textId="39701F15" w:rsidR="00E035FA" w:rsidRDefault="00E035FA">
          <w:pPr>
            <w:pStyle w:val="TOC1"/>
            <w:tabs>
              <w:tab w:val="left" w:pos="1320"/>
            </w:tabs>
            <w:rPr>
              <w:rFonts w:asciiTheme="minorHAnsi" w:hAnsiTheme="minorHAnsi" w:cstheme="minorBidi"/>
              <w:b w:val="0"/>
              <w:noProof/>
              <w:sz w:val="22"/>
              <w:lang w:val="en-US"/>
            </w:rPr>
          </w:pPr>
          <w:hyperlink w:anchor="_Toc216436510" w:history="1">
            <w:r w:rsidRPr="008543C5">
              <w:rPr>
                <w:rStyle w:val="Hyperlink"/>
                <w:noProof/>
                <w:lang w:val="en-US"/>
              </w:rPr>
              <w:t>Chapter 4</w:t>
            </w:r>
            <w:r>
              <w:rPr>
                <w:rFonts w:asciiTheme="minorHAnsi" w:hAnsiTheme="minorHAnsi" w:cstheme="minorBidi"/>
                <w:b w:val="0"/>
                <w:noProof/>
                <w:sz w:val="22"/>
                <w:lang w:val="en-US"/>
              </w:rPr>
              <w:tab/>
            </w:r>
            <w:r w:rsidRPr="008543C5">
              <w:rPr>
                <w:rStyle w:val="Hyperlink"/>
                <w:rFonts w:hint="eastAsia"/>
                <w:noProof/>
                <w:lang w:val="en-US"/>
              </w:rPr>
              <w:t>结论与未来工作</w:t>
            </w:r>
            <w:r>
              <w:rPr>
                <w:noProof/>
              </w:rPr>
              <w:tab/>
            </w:r>
            <w:r>
              <w:rPr>
                <w:noProof/>
              </w:rPr>
              <w:fldChar w:fldCharType="begin"/>
            </w:r>
            <w:r>
              <w:rPr>
                <w:noProof/>
              </w:rPr>
              <w:instrText xml:space="preserve"> PAGEREF _Toc216436510 \h </w:instrText>
            </w:r>
            <w:r>
              <w:rPr>
                <w:noProof/>
              </w:rPr>
            </w:r>
            <w:r>
              <w:rPr>
                <w:noProof/>
              </w:rPr>
              <w:fldChar w:fldCharType="separate"/>
            </w:r>
            <w:r>
              <w:rPr>
                <w:noProof/>
              </w:rPr>
              <w:t>25</w:t>
            </w:r>
            <w:r>
              <w:rPr>
                <w:noProof/>
              </w:rPr>
              <w:fldChar w:fldCharType="end"/>
            </w:r>
          </w:hyperlink>
        </w:p>
        <w:p w14:paraId="26BC6FDF" w14:textId="02273BA4" w:rsidR="00E035FA" w:rsidRDefault="00E035FA">
          <w:pPr>
            <w:pStyle w:val="TOC2"/>
            <w:rPr>
              <w:rFonts w:asciiTheme="minorHAnsi" w:eastAsiaTheme="minorEastAsia" w:hAnsiTheme="minorHAnsi" w:cstheme="minorBidi"/>
              <w:noProof/>
              <w:sz w:val="22"/>
              <w:lang w:val="en-US"/>
            </w:rPr>
          </w:pPr>
          <w:hyperlink w:anchor="_Toc216436511" w:history="1">
            <w:r w:rsidRPr="008543C5">
              <w:rPr>
                <w:rStyle w:val="Hyperlink"/>
                <w:noProof/>
              </w:rPr>
              <w:t>4.1</w:t>
            </w:r>
            <w:r>
              <w:rPr>
                <w:rFonts w:asciiTheme="minorHAnsi" w:eastAsiaTheme="minorEastAsia" w:hAnsiTheme="minorHAnsi" w:cstheme="minorBidi"/>
                <w:noProof/>
                <w:sz w:val="22"/>
                <w:lang w:val="en-US"/>
              </w:rPr>
              <w:tab/>
            </w:r>
            <w:r w:rsidRPr="008543C5">
              <w:rPr>
                <w:rStyle w:val="Hyperlink"/>
                <w:rFonts w:ascii="Microsoft YaHei" w:eastAsia="Microsoft YaHei" w:hAnsi="Microsoft YaHei" w:cs="Microsoft YaHei" w:hint="eastAsia"/>
                <w:noProof/>
              </w:rPr>
              <w:t>结论</w:t>
            </w:r>
            <w:r>
              <w:rPr>
                <w:noProof/>
              </w:rPr>
              <w:tab/>
            </w:r>
            <w:r>
              <w:rPr>
                <w:noProof/>
              </w:rPr>
              <w:fldChar w:fldCharType="begin"/>
            </w:r>
            <w:r>
              <w:rPr>
                <w:noProof/>
              </w:rPr>
              <w:instrText xml:space="preserve"> PAGEREF _Toc216436511 \h </w:instrText>
            </w:r>
            <w:r>
              <w:rPr>
                <w:noProof/>
              </w:rPr>
            </w:r>
            <w:r>
              <w:rPr>
                <w:noProof/>
              </w:rPr>
              <w:fldChar w:fldCharType="separate"/>
            </w:r>
            <w:r>
              <w:rPr>
                <w:noProof/>
              </w:rPr>
              <w:t>25</w:t>
            </w:r>
            <w:r>
              <w:rPr>
                <w:noProof/>
              </w:rPr>
              <w:fldChar w:fldCharType="end"/>
            </w:r>
          </w:hyperlink>
        </w:p>
        <w:p w14:paraId="261C9049" w14:textId="139066AC" w:rsidR="00E035FA" w:rsidRDefault="00E035FA">
          <w:pPr>
            <w:pStyle w:val="TOC2"/>
            <w:rPr>
              <w:rFonts w:asciiTheme="minorHAnsi" w:eastAsiaTheme="minorEastAsia" w:hAnsiTheme="minorHAnsi" w:cstheme="minorBidi"/>
              <w:noProof/>
              <w:sz w:val="22"/>
              <w:lang w:val="en-US"/>
            </w:rPr>
          </w:pPr>
          <w:hyperlink w:anchor="_Toc216436512" w:history="1">
            <w:r w:rsidRPr="008543C5">
              <w:rPr>
                <w:rStyle w:val="Hyperlink"/>
                <w:noProof/>
              </w:rPr>
              <w:t>4.2</w:t>
            </w:r>
            <w:r>
              <w:rPr>
                <w:rFonts w:asciiTheme="minorHAnsi" w:eastAsiaTheme="minorEastAsia" w:hAnsiTheme="minorHAnsi" w:cstheme="minorBidi"/>
                <w:noProof/>
                <w:sz w:val="22"/>
                <w:lang w:val="en-US"/>
              </w:rPr>
              <w:tab/>
            </w:r>
            <w:r w:rsidRPr="008543C5">
              <w:rPr>
                <w:rStyle w:val="Hyperlink"/>
                <w:rFonts w:ascii="Microsoft YaHei" w:eastAsia="Microsoft YaHei" w:hAnsi="Microsoft YaHei" w:cs="Microsoft YaHei" w:hint="eastAsia"/>
                <w:noProof/>
              </w:rPr>
              <w:t>未来工作</w:t>
            </w:r>
            <w:r>
              <w:rPr>
                <w:noProof/>
              </w:rPr>
              <w:tab/>
            </w:r>
            <w:r>
              <w:rPr>
                <w:noProof/>
              </w:rPr>
              <w:fldChar w:fldCharType="begin"/>
            </w:r>
            <w:r>
              <w:rPr>
                <w:noProof/>
              </w:rPr>
              <w:instrText xml:space="preserve"> PAGEREF _Toc216436512 \h </w:instrText>
            </w:r>
            <w:r>
              <w:rPr>
                <w:noProof/>
              </w:rPr>
            </w:r>
            <w:r>
              <w:rPr>
                <w:noProof/>
              </w:rPr>
              <w:fldChar w:fldCharType="separate"/>
            </w:r>
            <w:r>
              <w:rPr>
                <w:noProof/>
              </w:rPr>
              <w:t>26</w:t>
            </w:r>
            <w:r>
              <w:rPr>
                <w:noProof/>
              </w:rPr>
              <w:fldChar w:fldCharType="end"/>
            </w:r>
          </w:hyperlink>
        </w:p>
        <w:p w14:paraId="3DA5A33B" w14:textId="30D804EE" w:rsidR="003A01B1" w:rsidRDefault="00A46119">
          <w:pPr>
            <w:pStyle w:val="TOC1"/>
            <w:spacing w:line="360" w:lineRule="auto"/>
            <w:rPr>
              <w:sz w:val="28"/>
              <w:szCs w:val="28"/>
            </w:rPr>
          </w:pPr>
          <w:r>
            <w:rPr>
              <w:sz w:val="28"/>
              <w:szCs w:val="28"/>
            </w:rPr>
            <w:fldChar w:fldCharType="end"/>
          </w:r>
          <w:hyperlink w:anchor="_Toc16806" w:history="1">
            <w:r>
              <w:rPr>
                <w:sz w:val="28"/>
                <w:szCs w:val="28"/>
              </w:rPr>
              <w:t>​</w:t>
            </w:r>
          </w:hyperlink>
          <w:r>
            <w:rPr>
              <w:sz w:val="28"/>
              <w:szCs w:val="28"/>
            </w:rPr>
            <w:tab/>
          </w:r>
          <w:r>
            <w:rPr>
              <w:sz w:val="28"/>
              <w:szCs w:val="28"/>
            </w:rPr>
            <w:fldChar w:fldCharType="begin"/>
          </w:r>
          <w:r>
            <w:rPr>
              <w:sz w:val="28"/>
              <w:szCs w:val="28"/>
            </w:rPr>
            <w:instrText xml:space="preserve"> PAGEREF _Toc16806 \h </w:instrText>
          </w:r>
          <w:r>
            <w:rPr>
              <w:sz w:val="28"/>
              <w:szCs w:val="28"/>
            </w:rPr>
          </w:r>
          <w:r>
            <w:rPr>
              <w:sz w:val="28"/>
              <w:szCs w:val="28"/>
            </w:rPr>
            <w:fldChar w:fldCharType="separate"/>
          </w:r>
        </w:p>
        <w:p w14:paraId="1673F3AA" w14:textId="77777777" w:rsidR="003A01B1" w:rsidRDefault="002A7F7D">
          <w:pPr>
            <w:pStyle w:val="TOC1"/>
            <w:spacing w:line="360" w:lineRule="auto"/>
            <w:rPr>
              <w:sz w:val="28"/>
              <w:szCs w:val="28"/>
            </w:rPr>
          </w:pPr>
          <w:hyperlink w:anchor="_Toc10663" w:history="1">
            <w:r w:rsidR="00A46119">
              <w:rPr>
                <w:rFonts w:hint="eastAsia"/>
                <w:sz w:val="28"/>
                <w:szCs w:val="28"/>
              </w:rPr>
              <w:t>第五章 结论与未来</w:t>
            </w:r>
          </w:hyperlink>
          <w:hyperlink w:anchor="_Toc10663" w:history="1">
            <w:r w:rsidR="00A46119">
              <w:rPr>
                <w:rFonts w:hint="eastAsia"/>
                <w:sz w:val="28"/>
                <w:szCs w:val="28"/>
              </w:rPr>
              <w:t>工作</w:t>
            </w:r>
          </w:hyperlink>
          <w:r w:rsidR="00A46119">
            <w:rPr>
              <w:sz w:val="28"/>
              <w:szCs w:val="28"/>
            </w:rPr>
            <w:tab/>
          </w:r>
          <w:r w:rsidR="00A46119">
            <w:rPr>
              <w:sz w:val="28"/>
              <w:szCs w:val="28"/>
            </w:rPr>
            <w:fldChar w:fldCharType="begin"/>
          </w:r>
          <w:r w:rsidR="00A46119">
            <w:rPr>
              <w:sz w:val="28"/>
              <w:szCs w:val="28"/>
            </w:rPr>
            <w:instrText xml:space="preserve"> PAGEREF _Toc10663 \h </w:instrText>
          </w:r>
          <w:r w:rsidR="00A46119">
            <w:rPr>
              <w:sz w:val="28"/>
              <w:szCs w:val="28"/>
            </w:rPr>
          </w:r>
          <w:r w:rsidR="00A46119">
            <w:rPr>
              <w:sz w:val="28"/>
              <w:szCs w:val="28"/>
            </w:rPr>
            <w:fldChar w:fldCharType="separate"/>
          </w:r>
          <w:hyperlink w:anchor="_Toc10663" w:history="1">
            <w:r w:rsidR="00A46119">
              <w:rPr>
                <w:sz w:val="28"/>
                <w:szCs w:val="28"/>
              </w:rPr>
              <w:t>47</w:t>
            </w:r>
          </w:hyperlink>
          <w:r w:rsidR="00A46119">
            <w:rPr>
              <w:sz w:val="28"/>
              <w:szCs w:val="28"/>
            </w:rPr>
            <w:fldChar w:fldCharType="end"/>
          </w:r>
        </w:p>
        <w:p w14:paraId="79578371" w14:textId="77777777" w:rsidR="003A01B1" w:rsidRDefault="002A7F7D">
          <w:pPr>
            <w:pStyle w:val="TOC1"/>
            <w:spacing w:line="360" w:lineRule="auto"/>
            <w:rPr>
              <w:sz w:val="28"/>
              <w:szCs w:val="28"/>
            </w:rPr>
          </w:pPr>
          <w:hyperlink w:anchor="_Toc22491" w:history="1">
            <w:r w:rsidR="00A46119">
              <w:rPr>
                <w:rFonts w:hint="eastAsia"/>
                <w:sz w:val="28"/>
                <w:szCs w:val="28"/>
              </w:rPr>
              <w:t>5.1</w:t>
            </w:r>
          </w:hyperlink>
          <w:hyperlink w:anchor="_Toc22491" w:history="1">
            <w:r w:rsidR="00A46119">
              <w:rPr>
                <w:sz w:val="28"/>
                <w:szCs w:val="28"/>
              </w:rPr>
              <w:t>结论</w:t>
            </w:r>
          </w:hyperlink>
          <w:r w:rsidR="00A46119">
            <w:rPr>
              <w:sz w:val="28"/>
              <w:szCs w:val="28"/>
            </w:rPr>
            <w:tab/>
          </w:r>
          <w:r w:rsidR="00A46119">
            <w:rPr>
              <w:sz w:val="28"/>
              <w:szCs w:val="28"/>
            </w:rPr>
            <w:fldChar w:fldCharType="begin"/>
          </w:r>
          <w:r w:rsidR="00A46119">
            <w:rPr>
              <w:sz w:val="28"/>
              <w:szCs w:val="28"/>
            </w:rPr>
            <w:instrText xml:space="preserve"> PAGEREF _Toc22491 \h </w:instrText>
          </w:r>
          <w:r w:rsidR="00A46119">
            <w:rPr>
              <w:sz w:val="28"/>
              <w:szCs w:val="28"/>
            </w:rPr>
          </w:r>
          <w:r w:rsidR="00A46119">
            <w:rPr>
              <w:sz w:val="28"/>
              <w:szCs w:val="28"/>
            </w:rPr>
            <w:fldChar w:fldCharType="separate"/>
          </w:r>
          <w:hyperlink w:anchor="_Toc22491" w:history="1">
            <w:r w:rsidR="00A46119">
              <w:rPr>
                <w:sz w:val="28"/>
                <w:szCs w:val="28"/>
              </w:rPr>
              <w:t>47</w:t>
            </w:r>
          </w:hyperlink>
          <w:r w:rsidR="00A46119">
            <w:rPr>
              <w:sz w:val="28"/>
              <w:szCs w:val="28"/>
            </w:rPr>
            <w:fldChar w:fldCharType="end"/>
          </w:r>
        </w:p>
        <w:p w14:paraId="2D5A7938" w14:textId="77777777" w:rsidR="003A01B1" w:rsidRDefault="002A7F7D">
          <w:pPr>
            <w:pStyle w:val="TOC1"/>
            <w:spacing w:line="360" w:lineRule="auto"/>
            <w:rPr>
              <w:sz w:val="28"/>
              <w:szCs w:val="28"/>
            </w:rPr>
          </w:pPr>
          <w:hyperlink w:anchor="_Toc16006" w:history="1">
            <w:r w:rsidR="00A46119">
              <w:rPr>
                <w:rFonts w:hint="eastAsia"/>
                <w:sz w:val="28"/>
                <w:szCs w:val="28"/>
              </w:rPr>
              <w:t>5.2</w:t>
            </w:r>
          </w:hyperlink>
          <w:hyperlink w:anchor="_Toc16006" w:history="1">
            <w:r w:rsidR="00A46119">
              <w:rPr>
                <w:rFonts w:hint="eastAsia"/>
                <w:sz w:val="28"/>
                <w:szCs w:val="28"/>
              </w:rPr>
              <w:t>未来</w:t>
            </w:r>
          </w:hyperlink>
          <w:hyperlink w:anchor="_Toc16006" w:history="1">
            <w:r w:rsidR="00A46119">
              <w:rPr>
                <w:sz w:val="28"/>
                <w:szCs w:val="28"/>
              </w:rPr>
              <w:t>工作</w:t>
            </w:r>
          </w:hyperlink>
          <w:r w:rsidR="00A46119">
            <w:rPr>
              <w:sz w:val="28"/>
              <w:szCs w:val="28"/>
            </w:rPr>
            <w:tab/>
          </w:r>
          <w:r w:rsidR="00A46119">
            <w:rPr>
              <w:sz w:val="28"/>
              <w:szCs w:val="28"/>
            </w:rPr>
            <w:fldChar w:fldCharType="begin"/>
          </w:r>
          <w:r w:rsidR="00A46119">
            <w:rPr>
              <w:sz w:val="28"/>
              <w:szCs w:val="28"/>
            </w:rPr>
            <w:instrText xml:space="preserve"> PAGEREF _Toc16006 \h </w:instrText>
          </w:r>
          <w:r w:rsidR="00A46119">
            <w:rPr>
              <w:sz w:val="28"/>
              <w:szCs w:val="28"/>
            </w:rPr>
          </w:r>
          <w:r w:rsidR="00A46119">
            <w:rPr>
              <w:sz w:val="28"/>
              <w:szCs w:val="28"/>
            </w:rPr>
            <w:fldChar w:fldCharType="separate"/>
          </w:r>
          <w:hyperlink w:anchor="_Toc16006" w:history="1">
            <w:r w:rsidR="00A46119">
              <w:rPr>
                <w:sz w:val="28"/>
                <w:szCs w:val="28"/>
              </w:rPr>
              <w:t>47</w:t>
            </w:r>
          </w:hyperlink>
          <w:r w:rsidR="00A46119">
            <w:rPr>
              <w:sz w:val="28"/>
              <w:szCs w:val="28"/>
            </w:rPr>
            <w:fldChar w:fldCharType="end"/>
          </w:r>
        </w:p>
        <w:p w14:paraId="02E913DE" w14:textId="77777777" w:rsidR="003A01B1" w:rsidRDefault="002A7F7D">
          <w:pPr>
            <w:pStyle w:val="TOC1"/>
            <w:spacing w:line="360" w:lineRule="auto"/>
            <w:rPr>
              <w:sz w:val="28"/>
              <w:szCs w:val="28"/>
            </w:rPr>
          </w:pPr>
          <w:hyperlink w:anchor="_Toc2784" w:history="1">
            <w:r w:rsidR="00A46119">
              <w:rPr>
                <w:sz w:val="28"/>
                <w:szCs w:val="28"/>
              </w:rPr>
              <w:t>参考文献</w:t>
            </w:r>
          </w:hyperlink>
          <w:r w:rsidR="00A46119">
            <w:rPr>
              <w:sz w:val="28"/>
              <w:szCs w:val="28"/>
            </w:rPr>
            <w:tab/>
          </w:r>
          <w:r w:rsidR="00A46119">
            <w:rPr>
              <w:sz w:val="28"/>
              <w:szCs w:val="28"/>
            </w:rPr>
            <w:fldChar w:fldCharType="begin"/>
          </w:r>
          <w:r w:rsidR="00A46119">
            <w:rPr>
              <w:sz w:val="28"/>
              <w:szCs w:val="28"/>
            </w:rPr>
            <w:instrText xml:space="preserve"> PAGEREF _Toc2784 \h </w:instrText>
          </w:r>
          <w:r w:rsidR="00A46119">
            <w:rPr>
              <w:sz w:val="28"/>
              <w:szCs w:val="28"/>
            </w:rPr>
          </w:r>
          <w:r w:rsidR="00A46119">
            <w:rPr>
              <w:sz w:val="28"/>
              <w:szCs w:val="28"/>
            </w:rPr>
            <w:fldChar w:fldCharType="separate"/>
          </w:r>
          <w:hyperlink w:anchor="_Toc2784" w:history="1">
            <w:r w:rsidR="00A46119">
              <w:rPr>
                <w:sz w:val="28"/>
                <w:szCs w:val="28"/>
              </w:rPr>
              <w:t>49</w:t>
            </w:r>
          </w:hyperlink>
          <w:r w:rsidR="00A46119">
            <w:rPr>
              <w:sz w:val="28"/>
              <w:szCs w:val="28"/>
            </w:rPr>
            <w:fldChar w:fldCharType="end"/>
          </w:r>
        </w:p>
        <w:p w14:paraId="6BBB5F19" w14:textId="77777777" w:rsidR="002E5B75" w:rsidRDefault="00A46119" w:rsidP="00033CE2">
          <w:pPr>
            <w:pStyle w:val="Titles"/>
            <w:outlineLvl w:val="9"/>
            <w:rPr>
              <w:sz w:val="28"/>
              <w:szCs w:val="28"/>
            </w:rPr>
          </w:pPr>
          <w:r>
            <w:rPr>
              <w:sz w:val="28"/>
              <w:szCs w:val="28"/>
            </w:rPr>
            <w:fldChar w:fldCharType="end"/>
          </w:r>
        </w:p>
        <w:p w14:paraId="6DD458BA" w14:textId="5AF1078C" w:rsidR="00033CE2" w:rsidRDefault="002A7F7D" w:rsidP="00033CE2">
          <w:pPr>
            <w:pStyle w:val="Titles"/>
            <w:outlineLvl w:val="9"/>
            <w:rPr>
              <w:lang w:val="en-GB"/>
            </w:rPr>
          </w:pPr>
        </w:p>
      </w:sdtContent>
    </w:sdt>
    <w:p w14:paraId="66FB2EE1" w14:textId="77777777" w:rsidR="003A01B1" w:rsidRDefault="00A46119">
      <w:pPr>
        <w:pStyle w:val="Heading1"/>
      </w:pPr>
      <w:bookmarkStart w:id="10" w:name="_Toc404069598"/>
      <w:bookmarkStart w:id="11" w:name="_Toc303784797"/>
      <w:bookmarkStart w:id="12" w:name="_Toc404008239"/>
      <w:bookmarkStart w:id="13" w:name="_Toc216436503"/>
      <w:r>
        <w:lastRenderedPageBreak/>
        <w:t>介绍</w:t>
      </w:r>
      <w:bookmarkEnd w:id="13"/>
      <w:r>
        <w:t xml:space="preserve"> </w:t>
      </w:r>
      <w:bookmarkStart w:id="14" w:name="_Toc394498201"/>
      <w:bookmarkEnd w:id="10"/>
      <w:bookmarkEnd w:id="11"/>
      <w:bookmarkEnd w:id="12"/>
    </w:p>
    <w:bookmarkEnd w:id="14"/>
    <w:p w14:paraId="4D424D92" w14:textId="77777777" w:rsidR="003A01B1" w:rsidRDefault="00A46119">
      <w:r>
        <w:rPr>
          <w:rFonts w:hint="eastAsia"/>
        </w:rPr>
        <w:t>在机器人和计算机视觉领域，机器人末端执行器与其视觉传感装置的精确对准（通常称为手眼校准）是一项基础而又复杂的挑战。这一校准过程对于确保精确的感知和操作至关重要，是各种机器人应用的核心，其应用范围涵盖工业自动化、医疗手术乃至太空探索任务。本质上，手眼校准是连接物理领域和视觉领域的桥梁，促进机器人系统内部的无缝交互和协调。</w:t>
      </w:r>
    </w:p>
    <w:p w14:paraId="03A6C018" w14:textId="77777777" w:rsidR="003A01B1" w:rsidRDefault="00A46119">
      <w:r>
        <w:rPr>
          <w:rFonts w:hint="eastAsia"/>
        </w:rPr>
        <w:t>我们的研究动机源于手眼校准对于实现机器人系统精确感知和操作的关键作用。在当今日益自动化的世界中，机器人被赋予了从制造、物流到医疗保健和探索等各种任务，因此，机器人传感器和执行器之间精确对准的需求从未如此迫切。然而，尽管手眼校准意义重大，但它仍然是一项复杂且充满挑战的工作，常常受到校准漂移、噪声和计算效率低下等问题的困扰。由于几何建模的复杂性、环境干扰和计算需求，手眼校准在精度和适应性方面都面临着挑战。这些挑战阻碍了机器人系统与各种应用的无缝集成，限制了它们的潜在影响和可扩展性。</w:t>
      </w:r>
    </w:p>
    <w:p w14:paraId="2F241B55" w14:textId="77777777" w:rsidR="003A01B1" w:rsidRDefault="00A46119">
      <w:r>
        <w:rPr>
          <w:rFonts w:hint="eastAsia"/>
        </w:rPr>
        <w:t>我们的研究旨在通过解决关键挑战和实现特定目标来推进手眼标定技术的发展。我们致力于开发能够抵御噪声和环境变化的鲁棒算法，从而在各种机器人应用中实现精确对准。此外，我们还致力于探索实时标定技术，以提高响应速度和可扩展性。本文全面探讨了手眼标定的复杂性和重要性，涵盖了标定方法、挑战、应用、最新进展和未来发展方向。文章深入研究了鲁棒标定算法、实时性能优化和多模态传感器融合等技术，并探索了先进机器学习和硬件加速解决方案的集成。讨论内容包括环境干扰和硬件变化等挑战，以及标定算法在适应新兴机器人平台方面的最新进展。未来的研究方向包括深度学习集成、标准化基准测试以及针对资源受限硬件的优化，旨在推动手眼标定领域在精度、效率和适用性方面取得显著提升，从而在各种机器人应用中发挥更大的作用。</w:t>
      </w:r>
    </w:p>
    <w:p w14:paraId="173951B7" w14:textId="77777777" w:rsidR="003A01B1" w:rsidRDefault="00A46119">
      <w:pPr>
        <w:pStyle w:val="Heading1"/>
      </w:pPr>
      <w:bookmarkStart w:id="15" w:name="_Toc404008241"/>
      <w:bookmarkStart w:id="16" w:name="_Toc404069600"/>
      <w:bookmarkStart w:id="17" w:name="_Toc216436504"/>
      <w:r>
        <w:lastRenderedPageBreak/>
        <w:t>文献综述</w:t>
      </w:r>
      <w:bookmarkEnd w:id="15"/>
      <w:bookmarkEnd w:id="16"/>
      <w:bookmarkEnd w:id="17"/>
      <w:r>
        <w:t xml:space="preserve"> </w:t>
      </w:r>
      <w:r>
        <w:rPr>
          <w:rFonts w:hint="eastAsia"/>
        </w:rPr>
        <w:t xml:space="preserve">   </w:t>
      </w:r>
    </w:p>
    <w:p w14:paraId="0D00980D" w14:textId="77777777" w:rsidR="003A01B1" w:rsidRDefault="00A46119">
      <w:pPr>
        <w:pStyle w:val="Heading2"/>
      </w:pPr>
      <w:r>
        <w:rPr>
          <w:rFonts w:hint="eastAsia"/>
        </w:rPr>
        <w:t xml:space="preserve"> </w:t>
      </w:r>
      <w:bookmarkStart w:id="18" w:name="_Toc216436505"/>
      <w:r>
        <w:rPr>
          <w:rFonts w:hint="eastAsia"/>
        </w:rPr>
        <w:t>技术演进</w:t>
      </w:r>
      <w:bookmarkEnd w:id="18"/>
    </w:p>
    <w:p w14:paraId="6AD5D189" w14:textId="77777777" w:rsidR="003A01B1" w:rsidRDefault="00A46119">
      <w:pPr>
        <w:pStyle w:val="NormalWeb"/>
        <w:shd w:val="clear" w:color="auto" w:fill="FFFFFF"/>
        <w:spacing w:beforeAutospacing="0" w:afterAutospacing="0"/>
        <w:jc w:val="both"/>
        <w:rPr>
          <w:rFonts w:eastAsia="Segoe UI"/>
          <w:color w:val="101214"/>
        </w:rPr>
      </w:pPr>
      <w:bookmarkStart w:id="19" w:name="OLE_LINK2"/>
      <w:r>
        <w:rPr>
          <w:rFonts w:eastAsia="Segoe UI"/>
          <w:color w:val="101214"/>
          <w:shd w:val="clear" w:color="auto" w:fill="FFFFFF"/>
        </w:rPr>
        <w:t>手眼标定技术是机器人领域的一项关键技术，其发展历程经历了从早期到现代的巨大进步。早期的手眼标定方法主要依赖于人工操作和基于几何模型的计算。这些传统方法包括基于标定板的方法、基于关键点手动测量的方法以及基于几何约束的方法</w:t>
      </w:r>
      <w:r>
        <w:rPr>
          <w:rFonts w:eastAsia="SimSun"/>
          <w:color w:val="101214"/>
          <w:shd w:val="clear" w:color="auto" w:fill="FFFFFF"/>
        </w:rPr>
        <w:t xml:space="preserve">[ 1] </w:t>
      </w:r>
      <w:r>
        <w:rPr>
          <w:rFonts w:eastAsia="Segoe UI"/>
          <w:color w:val="101214"/>
          <w:shd w:val="clear" w:color="auto" w:fill="FFFFFF"/>
        </w:rPr>
        <w:t>。然而，这些方法需要大量的人工干预和复杂的计算，因此在效率和精度方面存在一定的局限性。</w:t>
      </w:r>
    </w:p>
    <w:p w14:paraId="27D4520F" w14:textId="77777777" w:rsidR="003A01B1" w:rsidRDefault="00A46119">
      <w:pPr>
        <w:pStyle w:val="NormalWeb"/>
        <w:shd w:val="clear" w:color="auto" w:fill="FFFFFF"/>
        <w:spacing w:beforeAutospacing="0" w:afterAutospacing="0"/>
        <w:jc w:val="both"/>
        <w:rPr>
          <w:rFonts w:eastAsia="Segoe UI"/>
          <w:color w:val="101214"/>
        </w:rPr>
      </w:pPr>
      <w:r>
        <w:rPr>
          <w:rFonts w:eastAsia="Segoe UI"/>
          <w:color w:val="101214"/>
          <w:shd w:val="clear" w:color="auto" w:fill="FFFFFF"/>
        </w:rPr>
        <w:t>随着计算机视觉技术的发展，视觉方法逐渐成为主流。视觉方法利用摄像头观察特定图案或标记，然后通过图像处理和计算机视觉算法进行标定。这些方法减少了人工操作，提高了标定的速度和精度，但仍然受到视觉误差和环境条件的限制。</w:t>
      </w:r>
    </w:p>
    <w:p w14:paraId="175CC279" w14:textId="77777777" w:rsidR="003A01B1" w:rsidRDefault="00A46119">
      <w:pPr>
        <w:pStyle w:val="NormalWeb"/>
        <w:shd w:val="clear" w:color="auto" w:fill="FFFFFF"/>
        <w:spacing w:beforeAutospacing="0" w:afterAutospacing="0"/>
        <w:jc w:val="both"/>
        <w:rPr>
          <w:rFonts w:eastAsia="Segoe UI"/>
          <w:color w:val="101214"/>
        </w:rPr>
      </w:pPr>
      <w:r>
        <w:rPr>
          <w:rFonts w:eastAsia="Segoe UI"/>
          <w:color w:val="101214"/>
          <w:shd w:val="clear" w:color="auto" w:fill="FFFFFF"/>
        </w:rPr>
        <w:t>近年来，随着深度学习技术的兴起，基于深度学习的方法为手眼标定带来了新的可能性。这些方法能够更好地处理复杂的视觉信息，并且对光照变化和噪声具有更强的鲁棒性</w:t>
      </w:r>
      <w:r>
        <w:rPr>
          <w:rFonts w:eastAsia="SimSun"/>
          <w:color w:val="101214"/>
          <w:shd w:val="clear" w:color="auto" w:fill="FFFFFF"/>
        </w:rPr>
        <w:t xml:space="preserve">[ 2] </w:t>
      </w:r>
      <w:r>
        <w:rPr>
          <w:rFonts w:eastAsia="Segoe UI"/>
          <w:color w:val="101214"/>
          <w:shd w:val="clear" w:color="auto" w:fill="FFFFFF"/>
        </w:rPr>
        <w:t>。通过训练神经网络学习手眼标定模型，可以实现更快、更精确的标定过程。</w:t>
      </w:r>
    </w:p>
    <w:p w14:paraId="5C9D5833" w14:textId="77777777" w:rsidR="003A01B1" w:rsidRDefault="00A46119">
      <w:pPr>
        <w:pStyle w:val="NormalWeb"/>
        <w:shd w:val="clear" w:color="auto" w:fill="FFFFFF"/>
        <w:spacing w:beforeAutospacing="0" w:afterAutospacing="0"/>
        <w:jc w:val="both"/>
        <w:rPr>
          <w:rFonts w:eastAsia="Segoe UI"/>
          <w:color w:val="101214"/>
        </w:rPr>
      </w:pPr>
      <w:r>
        <w:rPr>
          <w:rFonts w:eastAsia="Segoe UI"/>
          <w:color w:val="101214"/>
          <w:shd w:val="clear" w:color="auto" w:fill="FFFFFF"/>
        </w:rPr>
        <w:t>现代方法倾向于采用多传感器融合进行手眼标定。结合视觉传感器、惯性传感器和其他传感器的数据，可以提高标定的精度和稳定性。这些方法不仅可以解决不同环境条件下的标定问题，还可以应对机器人运动中的不确定性。因此，手眼标定技术的不断发展和创新将为机器人领域带来更高效、更精确的自动化解决方案</w:t>
      </w:r>
      <w:r>
        <w:rPr>
          <w:rFonts w:eastAsia="SimSun"/>
          <w:color w:val="101214"/>
          <w:shd w:val="clear" w:color="auto" w:fill="FFFFFF"/>
        </w:rPr>
        <w:t xml:space="preserve">[ 3] </w:t>
      </w:r>
      <w:r>
        <w:rPr>
          <w:rFonts w:eastAsia="Segoe UI"/>
          <w:color w:val="101214"/>
          <w:shd w:val="clear" w:color="auto" w:fill="FFFFFF"/>
        </w:rPr>
        <w:t>。</w:t>
      </w:r>
    </w:p>
    <w:bookmarkEnd w:id="19"/>
    <w:p w14:paraId="1B4D77DE" w14:textId="77777777" w:rsidR="003A01B1" w:rsidRDefault="00A46119">
      <w:pPr>
        <w:pStyle w:val="Heading2"/>
      </w:pPr>
      <w:r>
        <w:rPr>
          <w:rFonts w:hint="eastAsia"/>
          <w:lang w:val="en-US"/>
        </w:rPr>
        <w:t xml:space="preserve"> </w:t>
      </w:r>
      <w:bookmarkStart w:id="20" w:name="_Toc216436506"/>
      <w:r>
        <w:rPr>
          <w:rFonts w:hint="eastAsia"/>
        </w:rPr>
        <w:t>近期研究</w:t>
      </w:r>
      <w:bookmarkEnd w:id="20"/>
    </w:p>
    <w:p w14:paraId="05FC433D" w14:textId="77777777" w:rsidR="003A01B1" w:rsidRDefault="00A46119">
      <w:pPr>
        <w:rPr>
          <w:b/>
          <w:bCs/>
        </w:rPr>
      </w:pPr>
      <w:r>
        <w:rPr>
          <w:rFonts w:hint="eastAsia"/>
          <w:b/>
          <w:bCs/>
        </w:rPr>
        <w:t>（1）深度学习方法的应用：</w:t>
      </w:r>
    </w:p>
    <w:p w14:paraId="39AC287E" w14:textId="77777777" w:rsidR="003A01B1" w:rsidRDefault="00A46119">
      <w:r>
        <w:rPr>
          <w:rFonts w:hint="eastAsia"/>
        </w:rPr>
        <w:t>本文提出了一种基于单张RGB图像的眼手相机标定方法。该方法完全依赖合成数据进行训练，从而避免了真实世界数据采集的高昂成本。本研究探索了三种模型：直</w:t>
      </w:r>
      <w:r>
        <w:rPr>
          <w:rFonts w:hint="eastAsia"/>
        </w:rPr>
        <w:lastRenderedPageBreak/>
        <w:t>接回归、稀疏对应和密集对应。每种模型都采用不同的神经网络架构来估计相机位姿。该方法展示了在非结构化环境下进行在线标定的潜力，从而提高了机器人系统的灵活性和效率[ 4]。</w:t>
      </w:r>
    </w:p>
    <w:p w14:paraId="1C9A3F7E" w14:textId="77777777" w:rsidR="003A01B1" w:rsidRDefault="00A46119">
      <w:r>
        <w:rPr>
          <w:noProof/>
          <w:lang w:val="en-US"/>
        </w:rPr>
        <w:drawing>
          <wp:inline distT="0" distB="0" distL="114300" distR="114300" wp14:anchorId="1C385C47" wp14:editId="3938CE82">
            <wp:extent cx="5481320" cy="3093085"/>
            <wp:effectExtent l="0" t="0" r="5080" b="5715"/>
            <wp:docPr id="1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0"/>
                    <pic:cNvPicPr>
                      <a:picLocks noChangeAspect="1"/>
                    </pic:cNvPicPr>
                  </pic:nvPicPr>
                  <pic:blipFill>
                    <a:blip r:embed="rId10"/>
                    <a:stretch>
                      <a:fillRect/>
                    </a:stretch>
                  </pic:blipFill>
                  <pic:spPr>
                    <a:xfrm>
                      <a:off x="0" y="0"/>
                      <a:ext cx="5481320" cy="3093085"/>
                    </a:xfrm>
                    <a:prstGeom prst="rect">
                      <a:avLst/>
                    </a:prstGeom>
                    <a:noFill/>
                    <a:ln>
                      <a:noFill/>
                    </a:ln>
                  </pic:spPr>
                </pic:pic>
              </a:graphicData>
            </a:graphic>
          </wp:inline>
        </w:drawing>
      </w:r>
    </w:p>
    <w:p w14:paraId="648296D1" w14:textId="77777777" w:rsidR="003A01B1" w:rsidRDefault="00A46119">
      <w:pPr>
        <w:rPr>
          <w:b/>
          <w:bCs/>
          <w:sz w:val="21"/>
          <w:szCs w:val="21"/>
        </w:rPr>
      </w:pPr>
      <w:r>
        <w:rPr>
          <w:b/>
          <w:bCs/>
          <w:sz w:val="21"/>
          <w:szCs w:val="21"/>
        </w:rPr>
        <w:t>图1 ：从左至右：我们的直接回归模型、稀疏对应模型和密集对应模型的示意图[4]。</w:t>
      </w:r>
    </w:p>
    <w:p w14:paraId="00E0CC29" w14:textId="77777777" w:rsidR="003A01B1" w:rsidRDefault="00A46119">
      <w:pPr>
        <w:numPr>
          <w:ilvl w:val="0"/>
          <w:numId w:val="2"/>
        </w:numPr>
        <w:rPr>
          <w:b/>
          <w:bCs/>
        </w:rPr>
      </w:pPr>
      <w:r>
        <w:rPr>
          <w:rFonts w:hint="eastAsia"/>
          <w:b/>
          <w:bCs/>
        </w:rPr>
        <w:t>视觉里程计技术的进展：</w:t>
      </w:r>
    </w:p>
    <w:p w14:paraId="4B04FA84" w14:textId="77777777" w:rsidR="003A01B1" w:rsidRDefault="00A46119">
      <w:r>
        <w:t xml:space="preserve">同时处理激光雷达、GPS和IMU的数据，以实现系统的高精度自标定。利用激光雷达点云和GPS定位，提高了相机外部参数的估计精度。这些精确估计的参数用于计算IMU相对于相机的姿态，进一步提高了整个系统的标定精度和稳定性[ </w:t>
      </w:r>
      <w:r>
        <w:rPr>
          <w:rFonts w:hint="eastAsia"/>
        </w:rPr>
        <w:t xml:space="preserve">5 ] </w:t>
      </w:r>
      <w:r>
        <w:t>。</w:t>
      </w:r>
    </w:p>
    <w:p w14:paraId="190B6795" w14:textId="77777777" w:rsidR="003A01B1" w:rsidRDefault="00A46119">
      <w:pPr>
        <w:rPr>
          <w:b/>
          <w:bCs/>
        </w:rPr>
      </w:pPr>
      <w:r>
        <w:rPr>
          <w:rFonts w:hint="eastAsia"/>
          <w:b/>
          <w:bCs/>
        </w:rPr>
        <w:t>（3）</w:t>
      </w:r>
      <w:r>
        <w:rPr>
          <w:b/>
          <w:bCs/>
        </w:rPr>
        <w:t>创新方法的组合</w:t>
      </w:r>
      <w:r>
        <w:rPr>
          <w:rFonts w:hint="eastAsia"/>
          <w:b/>
          <w:bCs/>
        </w:rPr>
        <w:t>：</w:t>
      </w:r>
    </w:p>
    <w:p w14:paraId="659184F6" w14:textId="77777777" w:rsidR="003A01B1" w:rsidRDefault="00A46119">
      <w:r>
        <w:rPr>
          <w:rFonts w:hint="eastAsia"/>
        </w:rPr>
        <w:t>一种新颖的手眼标定方法结合了可微渲染和空间探索技术，实现了标定过程的自动化并提高了标定精度。该方法利用掩模预测网络和联合空间探索模块对相机姿态进行迭代优化，无需标记点。这项研究为机器人和计算机视觉领域提供了一种全自动、高精度的标定技术，显著推动了该领域的发展[ 6] 。</w:t>
      </w:r>
    </w:p>
    <w:p w14:paraId="1AA6B64C" w14:textId="77777777" w:rsidR="003A01B1" w:rsidRDefault="00A46119">
      <w:r>
        <w:rPr>
          <w:noProof/>
          <w:lang w:val="en-US"/>
        </w:rPr>
        <w:lastRenderedPageBreak/>
        <w:drawing>
          <wp:inline distT="0" distB="0" distL="114300" distR="114300" wp14:anchorId="53572C57" wp14:editId="524CDAA6">
            <wp:extent cx="5482590" cy="2328545"/>
            <wp:effectExtent l="0" t="0" r="3810" b="8255"/>
            <wp:docPr id="1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9"/>
                    <pic:cNvPicPr>
                      <a:picLocks noChangeAspect="1"/>
                    </pic:cNvPicPr>
                  </pic:nvPicPr>
                  <pic:blipFill>
                    <a:blip r:embed="rId11"/>
                    <a:stretch>
                      <a:fillRect/>
                    </a:stretch>
                  </pic:blipFill>
                  <pic:spPr>
                    <a:xfrm>
                      <a:off x="0" y="0"/>
                      <a:ext cx="5482590" cy="2328545"/>
                    </a:xfrm>
                    <a:prstGeom prst="rect">
                      <a:avLst/>
                    </a:prstGeom>
                    <a:noFill/>
                    <a:ln>
                      <a:noFill/>
                    </a:ln>
                  </pic:spPr>
                </pic:pic>
              </a:graphicData>
            </a:graphic>
          </wp:inline>
        </w:drawing>
      </w:r>
    </w:p>
    <w:p w14:paraId="08AC4ECA" w14:textId="77777777" w:rsidR="003A01B1" w:rsidRDefault="00A46119">
      <w:pPr>
        <w:rPr>
          <w:b/>
          <w:bCs/>
          <w:sz w:val="21"/>
          <w:szCs w:val="21"/>
        </w:rPr>
      </w:pPr>
      <w:r>
        <w:rPr>
          <w:rFonts w:hint="eastAsia"/>
          <w:b/>
          <w:bCs/>
          <w:sz w:val="21"/>
          <w:szCs w:val="21"/>
        </w:rPr>
        <w:t>图 2. 左图：手眼标定问题。目标是估计相机与机器人底座之间的相对位姿。中图：我们方法EasyHeC的主要技术是可微渲染 (III-C) 和空间探索 (III-D)。右图：使用真实机器人手臂进行高精度目标定位。</w:t>
      </w:r>
    </w:p>
    <w:p w14:paraId="5557524E" w14:textId="77777777" w:rsidR="003A01B1" w:rsidRDefault="00A46119">
      <w:bookmarkStart w:id="21" w:name="OLE_LINK4"/>
      <w:r>
        <w:rPr>
          <w:rFonts w:hint="eastAsia"/>
        </w:rPr>
        <w:t>EasyHeC系统具有以下几个关键特点：无需在机器人上粘贴标记、白盒设计、易于诊断、消除了繁琐的机器人关节位置校准手动设计，以及高精度和鲁棒性。</w:t>
      </w:r>
      <w:bookmarkEnd w:id="21"/>
      <w:r>
        <w:br w:type="page"/>
      </w:r>
    </w:p>
    <w:p w14:paraId="11FD59A6" w14:textId="77777777" w:rsidR="003A01B1" w:rsidRDefault="00A46119">
      <w:pPr>
        <w:rPr>
          <w:b/>
          <w:bCs/>
        </w:rPr>
      </w:pPr>
      <w:r>
        <w:rPr>
          <w:rFonts w:hint="eastAsia"/>
          <w:b/>
          <w:bCs/>
        </w:rPr>
        <w:lastRenderedPageBreak/>
        <w:t>（4）优化神经网络：</w:t>
      </w:r>
    </w:p>
    <w:p w14:paraId="3F64EA94" w14:textId="77777777" w:rsidR="003A01B1" w:rsidRDefault="00A46119">
      <w:r>
        <w:t>本文基于优化的神经网络手眼标定算法，利用视觉反馈建立机器人世界坐标系与相机坐标系之间的关系，以提高机器人抓取的稳定性和精度。该方法利用神经网络的非线性拟合能力，克服了传统标定方法中参数不确定性导致的误差问题，实现了更高的标定精度和适应性。即使在噪声环境下，该方法仍能保持较高的抓取精度，简化了标定过程，显著提高了算法的通用性和实用性。</w:t>
      </w:r>
    </w:p>
    <w:p w14:paraId="1D880F3A" w14:textId="77777777" w:rsidR="003A01B1" w:rsidRDefault="00A46119">
      <w:pPr>
        <w:jc w:val="center"/>
      </w:pPr>
      <w:r>
        <w:rPr>
          <w:noProof/>
          <w:lang w:val="en-US"/>
        </w:rPr>
        <w:drawing>
          <wp:inline distT="0" distB="0" distL="114300" distR="114300" wp14:anchorId="696CF25C" wp14:editId="139AAE62">
            <wp:extent cx="4828540" cy="2106930"/>
            <wp:effectExtent l="0" t="0" r="0" b="0"/>
            <wp:docPr id="2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1"/>
                    <pic:cNvPicPr>
                      <a:picLocks noChangeAspect="1"/>
                    </pic:cNvPicPr>
                  </pic:nvPicPr>
                  <pic:blipFill>
                    <a:blip r:embed="rId12"/>
                    <a:srcRect t="2412" r="11991"/>
                    <a:stretch>
                      <a:fillRect/>
                    </a:stretch>
                  </pic:blipFill>
                  <pic:spPr>
                    <a:xfrm>
                      <a:off x="0" y="0"/>
                      <a:ext cx="4828540" cy="2106930"/>
                    </a:xfrm>
                    <a:prstGeom prst="rect">
                      <a:avLst/>
                    </a:prstGeom>
                    <a:noFill/>
                    <a:ln>
                      <a:noFill/>
                    </a:ln>
                  </pic:spPr>
                </pic:pic>
              </a:graphicData>
            </a:graphic>
          </wp:inline>
        </w:drawing>
      </w:r>
    </w:p>
    <w:p w14:paraId="07BCE749" w14:textId="77777777" w:rsidR="003A01B1" w:rsidRDefault="00A46119">
      <w:pPr>
        <w:rPr>
          <w:b/>
          <w:bCs/>
          <w:sz w:val="21"/>
          <w:szCs w:val="21"/>
        </w:rPr>
      </w:pPr>
      <w:r>
        <w:rPr>
          <w:b/>
          <w:bCs/>
          <w:sz w:val="21"/>
          <w:szCs w:val="21"/>
        </w:rPr>
        <w:t>图</w:t>
      </w:r>
      <w:r>
        <w:rPr>
          <w:rFonts w:hint="eastAsia"/>
          <w:b/>
          <w:bCs/>
          <w:sz w:val="21"/>
          <w:szCs w:val="21"/>
        </w:rPr>
        <w:t>3.</w:t>
      </w:r>
      <w:r>
        <w:rPr>
          <w:b/>
          <w:bCs/>
          <w:sz w:val="21"/>
          <w:szCs w:val="21"/>
        </w:rPr>
        <w:t>包含捷径连接模块的神经网络结构。捷径连接模块跳过两层神经元，直接连接到两层输出，使信号能够沿特定方向无衰减地传播</w:t>
      </w:r>
      <w:r>
        <w:rPr>
          <w:rFonts w:hint="eastAsia"/>
          <w:b/>
          <w:bCs/>
          <w:sz w:val="21"/>
          <w:szCs w:val="21"/>
        </w:rPr>
        <w:t xml:space="preserve">[ 7] </w:t>
      </w:r>
      <w:r>
        <w:rPr>
          <w:b/>
          <w:bCs/>
          <w:sz w:val="21"/>
          <w:szCs w:val="21"/>
        </w:rPr>
        <w:t>。</w:t>
      </w:r>
    </w:p>
    <w:p w14:paraId="75018C5F" w14:textId="77777777" w:rsidR="003A01B1" w:rsidRDefault="00A46119">
      <w:bookmarkStart w:id="22" w:name="_Toc404008242"/>
      <w:bookmarkStart w:id="23" w:name="_Toc404069601"/>
      <w:r>
        <w:rPr>
          <w:rFonts w:hint="eastAsia"/>
        </w:rPr>
        <w:t>与传统的手眼标定方法相比，该方法缩小了搜索空间，能够获得更精确的结果，并能从环境中学习，从而提高机器人对环境的理解和适应能力[ 7] 。人工神经网络的优化主要包括精度、收敛速度和泛化能力，并通过数据驱动实现参数更新，以拟合各种复杂的非线性关系。</w:t>
      </w:r>
    </w:p>
    <w:p w14:paraId="577302D5" w14:textId="77777777" w:rsidR="003A01B1" w:rsidRDefault="003A01B1"/>
    <w:p w14:paraId="72409BFD" w14:textId="77777777" w:rsidR="003A01B1" w:rsidRDefault="00A46119">
      <w:pPr>
        <w:pStyle w:val="Heading1"/>
      </w:pPr>
      <w:r>
        <w:rPr>
          <w:rFonts w:hint="eastAsia"/>
          <w:lang w:val="en-US"/>
        </w:rPr>
        <w:t xml:space="preserve"> </w:t>
      </w:r>
      <w:bookmarkStart w:id="24" w:name="_Toc216436507"/>
      <w:r>
        <w:t>方法论</w:t>
      </w:r>
      <w:bookmarkEnd w:id="24"/>
      <w:r>
        <w:t xml:space="preserve"> </w:t>
      </w:r>
      <w:bookmarkEnd w:id="22"/>
      <w:bookmarkEnd w:id="23"/>
    </w:p>
    <w:p w14:paraId="33AD275B" w14:textId="77777777" w:rsidR="003A01B1" w:rsidRDefault="00A46119">
      <w:pPr>
        <w:pStyle w:val="Heading2"/>
      </w:pPr>
      <w:r>
        <w:rPr>
          <w:rFonts w:hint="eastAsia"/>
          <w:lang w:val="en-US"/>
        </w:rPr>
        <w:t xml:space="preserve"> </w:t>
      </w:r>
      <w:bookmarkStart w:id="25" w:name="_Toc216436508"/>
      <w:r>
        <w:rPr>
          <w:rFonts w:hint="eastAsia"/>
          <w:lang w:val="en-US"/>
        </w:rPr>
        <w:t>古典方法</w:t>
      </w:r>
      <w:bookmarkEnd w:id="25"/>
    </w:p>
    <w:p w14:paraId="14CB9E03" w14:textId="77777777" w:rsidR="003A01B1" w:rsidRDefault="00A46119">
      <w:pPr>
        <w:pStyle w:val="Heading3"/>
        <w:rPr>
          <w:rFonts w:ascii="Times New Roman" w:hAnsi="Times New Roman"/>
        </w:rPr>
      </w:pPr>
      <w:bookmarkStart w:id="26" w:name="_Toc23918"/>
      <w:r>
        <w:rPr>
          <w:rFonts w:ascii="Times New Roman" w:hAnsi="Times New Roman"/>
        </w:rPr>
        <w:lastRenderedPageBreak/>
        <w:t>蔡-伦茨方法</w:t>
      </w:r>
      <w:bookmarkEnd w:id="26"/>
    </w:p>
    <w:p w14:paraId="6279854C" w14:textId="77777777" w:rsidR="003A01B1" w:rsidRDefault="00A46119">
      <w:pPr>
        <w:pStyle w:val="Heading4"/>
        <w:rPr>
          <w:rFonts w:ascii="Times New Roman" w:eastAsiaTheme="minorEastAsia" w:hAnsi="Times New Roman" w:cs="Times New Roman"/>
          <w:i w:val="0"/>
          <w:iCs w:val="0"/>
          <w:color w:val="auto"/>
        </w:rPr>
      </w:pPr>
      <w:r>
        <w:rPr>
          <w:rFonts w:hint="eastAsia"/>
          <w:i w:val="0"/>
          <w:iCs w:val="0"/>
          <w:color w:val="auto"/>
        </w:rPr>
        <w:t xml:space="preserve"> </w:t>
      </w:r>
      <w:r>
        <w:rPr>
          <w:rFonts w:ascii="Times New Roman" w:hAnsi="Times New Roman" w:cs="Times New Roman"/>
          <w:i w:val="0"/>
          <w:iCs w:val="0"/>
          <w:color w:val="auto"/>
        </w:rPr>
        <w:t>蔡-伦茨方法简介</w:t>
      </w:r>
    </w:p>
    <w:p w14:paraId="6AFB94E4" w14:textId="77777777" w:rsidR="003A01B1" w:rsidRDefault="00A46119">
      <w:r>
        <w:t>Tsai-Lenz方法的起源和背景可以追溯到1988年，当时Tsai和Lenz提出了该方法，旨在解决工业机器人中手眼标定的难题[1]。随着工业自动化和机器人技术的飞速发展，精确的手眼标定对于提高机器人系统的精度和效率至关重要。在此背景下，Tsai-Lenz方法应运而生。该方法基于相机投影模型和最小二乘法等数学原理，通过分析标定图像中的特征点和相机位姿来计算手眼关系矩阵，从而实现机器人机械臂与相机之间的精确空间定位。</w:t>
      </w:r>
    </w:p>
    <w:p w14:paraId="508BD854" w14:textId="77777777" w:rsidR="003A01B1" w:rsidRDefault="00A46119">
      <w:r>
        <w:t>Tsai-Lenz方法的基本原理涉及相机的投影模型和坐标变换。其核心思想是通过分析标定图像中观测到的特征点和物体位姿来计算相机的旋转和平移。首先，需要采集一组位置和方向已知的标定图像，并从中提取特征点的像素坐标。然后，利用相机的内参、外参和投影模型，将像素坐标变换到相机坐标系中的三维坐标。最后，通过最小二乘法或其他优化算法，计算每幅图像中相机的位姿，进而求解手眼关系矩阵。</w:t>
      </w:r>
    </w:p>
    <w:p w14:paraId="1FF6DEC4" w14:textId="77777777" w:rsidR="003A01B1" w:rsidRDefault="00A46119">
      <w:pPr>
        <w:rPr>
          <w:sz w:val="22"/>
          <w:szCs w:val="22"/>
        </w:rPr>
      </w:pPr>
      <w:r>
        <w:rPr>
          <w:sz w:val="22"/>
          <w:szCs w:val="22"/>
        </w:rPr>
        <w:t xml:space="preserve">蔡-伦兹方法在工业自动化、医疗机器人和自主导航等诸多领域有着广泛的应用。在工业自动化领域，精确的手眼标定能够提高机器人装配线的精度和效率，从而提升产品质量[ </w:t>
      </w:r>
      <w:r>
        <w:rPr>
          <w:rFonts w:hint="eastAsia"/>
          <w:sz w:val="22"/>
          <w:szCs w:val="22"/>
        </w:rPr>
        <w:t xml:space="preserve">8 </w:t>
      </w:r>
      <w:r>
        <w:rPr>
          <w:sz w:val="22"/>
          <w:szCs w:val="22"/>
        </w:rPr>
        <w:t xml:space="preserve">]。在医疗机器人领域，精准的感知和控制对于机器人辅助手术至关重要，有助于改善手术效果并保障患者安全[ </w:t>
      </w:r>
      <w:r>
        <w:rPr>
          <w:rFonts w:hint="eastAsia"/>
          <w:sz w:val="22"/>
          <w:szCs w:val="22"/>
        </w:rPr>
        <w:t xml:space="preserve">9 </w:t>
      </w:r>
      <w:r>
        <w:rPr>
          <w:sz w:val="22"/>
          <w:szCs w:val="22"/>
        </w:rPr>
        <w:t xml:space="preserve">]。在自主导航领域，手眼标定能够实现无人车辆的精确感知和导航，从而促进安全高效的自主运行[ </w:t>
      </w:r>
      <w:r>
        <w:rPr>
          <w:rFonts w:hint="eastAsia"/>
          <w:sz w:val="22"/>
          <w:szCs w:val="22"/>
        </w:rPr>
        <w:t xml:space="preserve">10 </w:t>
      </w:r>
      <w:r>
        <w:rPr>
          <w:sz w:val="22"/>
          <w:szCs w:val="22"/>
        </w:rPr>
        <w:t>]。凭借其广阔的应用前景，蔡-伦兹方法为不同领域的机器人技术发展提供了重要的支持。</w:t>
      </w:r>
    </w:p>
    <w:p w14:paraId="5CCCCD48" w14:textId="77777777" w:rsidR="003A01B1" w:rsidRDefault="00A46119">
      <w:pPr>
        <w:pStyle w:val="Heading4"/>
        <w:rPr>
          <w:rFonts w:ascii="Times New Roman" w:hAnsi="Times New Roman" w:cs="Times New Roman"/>
          <w:i w:val="0"/>
          <w:iCs w:val="0"/>
          <w:color w:val="auto"/>
        </w:rPr>
      </w:pPr>
      <w:r>
        <w:rPr>
          <w:rFonts w:ascii="Times New Roman" w:hAnsi="Times New Roman" w:cs="Times New Roman"/>
          <w:color w:val="auto"/>
        </w:rPr>
        <w:t xml:space="preserve"> </w:t>
      </w:r>
      <w:r>
        <w:rPr>
          <w:rFonts w:ascii="Times New Roman" w:hAnsi="Times New Roman" w:cs="Times New Roman"/>
          <w:i w:val="0"/>
          <w:iCs w:val="0"/>
          <w:color w:val="auto"/>
        </w:rPr>
        <w:t>校准过程</w:t>
      </w:r>
    </w:p>
    <w:p w14:paraId="37EC3952" w14:textId="77777777" w:rsidR="003A01B1" w:rsidRDefault="00A46119">
      <w:r>
        <w:t>首先，需要准备一块尺寸和结构已知的校准板或特殊校准图案，例如图4所示的棋盘格</w:t>
      </w:r>
      <w:r>
        <w:rPr>
          <w:rFonts w:hint="eastAsia"/>
        </w:rPr>
        <w:t>或圆形</w:t>
      </w:r>
      <w:r>
        <w:t>网格。该校准板通常包含若干已知空间点，这些点的坐标可以在世界坐标系中精确测量。</w:t>
      </w:r>
    </w:p>
    <w:p w14:paraId="7C5FC36C" w14:textId="77777777" w:rsidR="003A01B1" w:rsidRDefault="00363297">
      <w:pPr>
        <w:rPr>
          <w:rFonts w:ascii="SimSun" w:eastAsia="SimSun" w:hAnsi="SimSun" w:cs="SimSun"/>
        </w:rPr>
      </w:pPr>
      <w:r>
        <w:rPr>
          <w:noProof/>
          <w:lang w:val="en-US"/>
        </w:rPr>
        <w:lastRenderedPageBreak/>
        <mc:AlternateContent>
          <mc:Choice Requires="wps">
            <w:drawing>
              <wp:anchor distT="0" distB="0" distL="114300" distR="114300" simplePos="0" relativeHeight="251659264" behindDoc="0" locked="0" layoutInCell="1" allowOverlap="1" wp14:anchorId="30209BDA" wp14:editId="6E07C126">
                <wp:simplePos x="0" y="0"/>
                <wp:positionH relativeFrom="column">
                  <wp:posOffset>0</wp:posOffset>
                </wp:positionH>
                <wp:positionV relativeFrom="paragraph">
                  <wp:posOffset>3810</wp:posOffset>
                </wp:positionV>
                <wp:extent cx="4144645" cy="3025775"/>
                <wp:effectExtent l="0" t="0" r="27305" b="22225"/>
                <wp:wrapNone/>
                <wp:docPr id="6" name="文本框 6"/>
                <wp:cNvGraphicFramePr/>
                <a:graphic xmlns:a="http://schemas.openxmlformats.org/drawingml/2006/main">
                  <a:graphicData uri="http://schemas.microsoft.com/office/word/2010/wordprocessingShape">
                    <wps:wsp>
                      <wps:cNvSpPr txBox="1"/>
                      <wps:spPr>
                        <a:xfrm>
                          <a:off x="1356995" y="4475480"/>
                          <a:ext cx="4144645" cy="30257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29C149B" w14:textId="77777777" w:rsidR="00363297" w:rsidRDefault="00363297" w:rsidP="00363297">
                            <w:r>
                              <w:rPr>
                                <w:rFonts w:hint="eastAsia"/>
                                <w:noProof/>
                                <w:lang w:val="en-US"/>
                              </w:rPr>
                              <w:drawing>
                                <wp:inline distT="0" distB="0" distL="114300" distR="114300" wp14:anchorId="22593073" wp14:editId="52A45DC1">
                                  <wp:extent cx="4016375" cy="3050540"/>
                                  <wp:effectExtent l="0" t="0" r="3175" b="16510"/>
                                  <wp:docPr id="1630309497" name="图片 1630309497" descr="46d4bad4ff05b947ff97eebe1374f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09497" name="图片 1630309497" descr="46d4bad4ff05b947ff97eebe1374fb7"/>
                                          <pic:cNvPicPr>
                                            <a:picLocks noChangeAspect="1"/>
                                          </pic:cNvPicPr>
                                        </pic:nvPicPr>
                                        <pic:blipFill>
                                          <a:blip r:embed="rId13"/>
                                          <a:stretch>
                                            <a:fillRect/>
                                          </a:stretch>
                                        </pic:blipFill>
                                        <pic:spPr>
                                          <a:xfrm>
                                            <a:off x="0" y="0"/>
                                            <a:ext cx="4016375" cy="30505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0209BDA" id="_x0000_t202" coordsize="21600,21600" o:spt="202" path="m,l,21600r21600,l21600,xe">
                <v:stroke joinstyle="miter"/>
                <v:path gradientshapeok="t" o:connecttype="rect"/>
              </v:shapetype>
              <v:shape id="文本框 6" o:spid="_x0000_s1026" type="#_x0000_t202" style="position:absolute;left:0;text-align:left;margin-left:0;margin-top:.3pt;width:326.35pt;height:238.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" fillcolor="white [3201]" strokeweight=".5pt">
                <v:textbox>
                  <w:txbxContent>
                    <w:p w14:paraId="729C149B" w14:textId="77777777" w:rsidR="00363297" w:rsidRDefault="00363297" w:rsidP="00363297">
                      <w:r>
                        <w:rPr>
                          <w:rFonts w:hint="eastAsia"/>
                          <w:noProof/>
                          <w:lang w:val="en-US"/>
                        </w:rPr>
                        <w:drawing>
                          <wp:inline distT="0" distB="0" distL="114300" distR="114300" wp14:anchorId="22593073" wp14:editId="52A45DC1">
                            <wp:extent cx="4016375" cy="3050540"/>
                            <wp:effectExtent l="0" t="0" r="3175" b="16510"/>
                            <wp:docPr id="1630309497" name="图片 1630309497" descr="46d4bad4ff05b947ff97eebe1374f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09497" name="图片 1630309497" descr="46d4bad4ff05b947ff97eebe1374fb7"/>
                                    <pic:cNvPicPr>
                                      <a:picLocks noChangeAspect="1"/>
                                    </pic:cNvPicPr>
                                  </pic:nvPicPr>
                                  <pic:blipFill>
                                    <a:blip r:embed="rId13"/>
                                    <a:stretch>
                                      <a:fillRect/>
                                    </a:stretch>
                                  </pic:blipFill>
                                  <pic:spPr>
                                    <a:xfrm>
                                      <a:off x="0" y="0"/>
                                      <a:ext cx="4016375" cy="3050540"/>
                                    </a:xfrm>
                                    <a:prstGeom prst="rect">
                                      <a:avLst/>
                                    </a:prstGeom>
                                  </pic:spPr>
                                </pic:pic>
                              </a:graphicData>
                            </a:graphic>
                          </wp:inline>
                        </w:drawing>
                      </w:r>
                    </w:p>
                  </w:txbxContent>
                </v:textbox>
              </v:shape>
            </w:pict>
          </mc:Fallback>
        </mc:AlternateContent>
      </w:r>
    </w:p>
    <w:p w14:paraId="00D8EEC3" w14:textId="77777777" w:rsidR="003A01B1" w:rsidRDefault="003A01B1">
      <w:pPr>
        <w:rPr>
          <w:b/>
          <w:bCs/>
          <w:sz w:val="20"/>
          <w:szCs w:val="20"/>
        </w:rPr>
      </w:pPr>
    </w:p>
    <w:p w14:paraId="1D4C714E" w14:textId="77777777" w:rsidR="003A01B1" w:rsidRPr="00363297" w:rsidRDefault="00A46119" w:rsidP="00363297">
      <w:pPr>
        <w:ind w:firstLineChars="1500" w:firstLine="3162"/>
        <w:rPr>
          <w:b/>
          <w:bCs/>
          <w:sz w:val="21"/>
          <w:szCs w:val="21"/>
        </w:rPr>
      </w:pPr>
      <w:r>
        <w:rPr>
          <w:rFonts w:hint="eastAsia"/>
          <w:b/>
          <w:bCs/>
          <w:sz w:val="21"/>
          <w:szCs w:val="21"/>
        </w:rPr>
        <w:t>图 4.</w:t>
      </w:r>
      <w:bookmarkStart w:id="27" w:name="_Hlk167211638"/>
      <w:r>
        <w:rPr>
          <w:rFonts w:hint="eastAsia"/>
          <w:b/>
          <w:bCs/>
          <w:sz w:val="21"/>
          <w:szCs w:val="21"/>
        </w:rPr>
        <w:t>棋盘格网格</w:t>
      </w:r>
      <w:bookmarkEnd w:id="27"/>
    </w:p>
    <w:p w14:paraId="18A3753D" w14:textId="77777777" w:rsidR="00363297" w:rsidRDefault="00A46119">
      <w:pPr>
        <w:rPr>
          <w:rFonts w:ascii="SimSun" w:eastAsia="SimSun" w:hAnsi="SimSun" w:cs="SimSun"/>
        </w:rPr>
      </w:pPr>
      <w:r>
        <w:rPr>
          <w:rFonts w:ascii="SimSun" w:eastAsia="SimSun" w:hAnsi="SimSun" w:cs="SimSun" w:hint="eastAsia"/>
        </w:rPr>
        <w:t xml:space="preserve">  </w:t>
      </w:r>
    </w:p>
    <w:p w14:paraId="51D5511B" w14:textId="77777777" w:rsidR="00363297" w:rsidRDefault="00363297">
      <w:pPr>
        <w:rPr>
          <w:rFonts w:ascii="SimSun" w:eastAsia="SimSun" w:hAnsi="SimSun" w:cs="SimSun"/>
        </w:rPr>
      </w:pPr>
    </w:p>
    <w:p w14:paraId="7F9553E1" w14:textId="77777777" w:rsidR="00363297" w:rsidRDefault="00363297">
      <w:pPr>
        <w:rPr>
          <w:rFonts w:ascii="SimSun" w:eastAsia="SimSun" w:hAnsi="SimSun" w:cs="SimSun"/>
        </w:rPr>
      </w:pPr>
    </w:p>
    <w:p w14:paraId="1EBFE9CF" w14:textId="77777777" w:rsidR="00363297" w:rsidRDefault="00363297">
      <w:pPr>
        <w:rPr>
          <w:rFonts w:ascii="SimSun" w:eastAsia="SimSun" w:hAnsi="SimSun" w:cs="SimSun"/>
        </w:rPr>
      </w:pPr>
    </w:p>
    <w:p w14:paraId="43796278" w14:textId="77777777" w:rsidR="00363297" w:rsidRDefault="00363297">
      <w:pPr>
        <w:rPr>
          <w:rFonts w:ascii="SimSun" w:eastAsia="SimSun" w:hAnsi="SimSun" w:cs="SimSun"/>
        </w:rPr>
      </w:pPr>
    </w:p>
    <w:p w14:paraId="22C37F3F" w14:textId="77777777" w:rsidR="00363297" w:rsidRDefault="00363297">
      <w:pPr>
        <w:rPr>
          <w:rFonts w:ascii="SimSun" w:eastAsia="SimSun" w:hAnsi="SimSun" w:cs="SimSun"/>
        </w:rPr>
      </w:pPr>
    </w:p>
    <w:p w14:paraId="40F54BB5" w14:textId="77777777" w:rsidR="00363297" w:rsidRDefault="00363297">
      <w:pPr>
        <w:rPr>
          <w:rFonts w:ascii="SimSun" w:eastAsia="SimSun" w:hAnsi="SimSun" w:cs="SimSun"/>
        </w:rPr>
      </w:pPr>
    </w:p>
    <w:p w14:paraId="1D6644F5" w14:textId="77777777" w:rsidR="00363297" w:rsidRDefault="00363297">
      <w:pPr>
        <w:rPr>
          <w:rFonts w:ascii="SimSun" w:eastAsia="SimSun" w:hAnsi="SimSun" w:cs="SimSun"/>
        </w:rPr>
      </w:pPr>
    </w:p>
    <w:p w14:paraId="77703B8C" w14:textId="77777777" w:rsidR="003A01B1" w:rsidRDefault="00A46119">
      <w:pPr>
        <w:rPr>
          <w:rFonts w:ascii="SimSun" w:eastAsia="SimSun" w:hAnsi="SimSun" w:cs="SimSun"/>
        </w:rPr>
      </w:pPr>
      <w:r>
        <w:rPr>
          <w:rFonts w:ascii="SimSun" w:eastAsia="SimSun" w:hAnsi="SimSun" w:cs="SimSun" w:hint="eastAsia"/>
        </w:rPr>
        <w:t xml:space="preserve">        </w:t>
      </w:r>
      <w:r>
        <w:rPr>
          <w:rFonts w:ascii="SimSun" w:eastAsia="SimSun" w:hAnsi="SimSun" w:cs="SimSun"/>
          <w:noProof/>
          <w:lang w:val="en-US"/>
        </w:rPr>
        <w:drawing>
          <wp:inline distT="0" distB="0" distL="114300" distR="114300" wp14:anchorId="3A89CF88" wp14:editId="53EB70A4">
            <wp:extent cx="3152140" cy="3173095"/>
            <wp:effectExtent l="0" t="0" r="10160" b="8255"/>
            <wp:docPr id="4" name="图片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0" descr="IMG_256"/>
                    <pic:cNvPicPr>
                      <a:picLocks noChangeAspect="1"/>
                    </pic:cNvPicPr>
                  </pic:nvPicPr>
                  <pic:blipFill>
                    <a:blip r:embed="rId14"/>
                    <a:srcRect l="11974" t="6871" r="18510" b="23584"/>
                    <a:stretch>
                      <a:fillRect/>
                    </a:stretch>
                  </pic:blipFill>
                  <pic:spPr>
                    <a:xfrm>
                      <a:off x="0" y="0"/>
                      <a:ext cx="3152140" cy="3173095"/>
                    </a:xfrm>
                    <a:prstGeom prst="rect">
                      <a:avLst/>
                    </a:prstGeom>
                    <a:noFill/>
                    <a:ln w="9525">
                      <a:noFill/>
                    </a:ln>
                  </pic:spPr>
                </pic:pic>
              </a:graphicData>
            </a:graphic>
          </wp:inline>
        </w:drawing>
      </w:r>
    </w:p>
    <w:p w14:paraId="27A9742E" w14:textId="77777777" w:rsidR="00363297" w:rsidRDefault="00363297"/>
    <w:p w14:paraId="2ADAC82D" w14:textId="77777777" w:rsidR="003A01B1" w:rsidRDefault="003A01B1"/>
    <w:p w14:paraId="263E3A6B" w14:textId="77777777" w:rsidR="003A01B1" w:rsidRDefault="00A46119">
      <w:pPr>
        <w:ind w:firstLineChars="1500" w:firstLine="3162"/>
        <w:rPr>
          <w:rFonts w:ascii="SimSun" w:eastAsia="SimSun" w:hAnsi="SimSun" w:cs="SimSun"/>
          <w:sz w:val="21"/>
          <w:szCs w:val="21"/>
        </w:rPr>
      </w:pPr>
      <w:r>
        <w:rPr>
          <w:rFonts w:hint="eastAsia"/>
          <w:b/>
          <w:bCs/>
          <w:sz w:val="21"/>
          <w:szCs w:val="21"/>
        </w:rPr>
        <w:t>图 4.圆形网格</w:t>
      </w:r>
    </w:p>
    <w:p w14:paraId="3C53ED11" w14:textId="77777777" w:rsidR="003A01B1" w:rsidRDefault="00A46119">
      <w:r>
        <w:rPr>
          <w:rFonts w:hint="eastAsia"/>
        </w:rPr>
        <w:t>第二步使用相机拍摄包含图 5 所示校准板的多张图像，这些图像应涵盖不同的角度和距离，并且最好在不同的光照环境下拍摄，以模拟不同的环境，从而确保校准结果的稳定性和鲁棒性。</w:t>
      </w:r>
    </w:p>
    <w:p w14:paraId="7ABA88FA" w14:textId="77777777" w:rsidR="003A01B1" w:rsidRDefault="00A46119">
      <w:r>
        <w:rPr>
          <w:rFonts w:hint="eastAsia"/>
        </w:rPr>
        <w:t xml:space="preserve">                            </w:t>
      </w:r>
      <w:r>
        <w:rPr>
          <w:rFonts w:hint="eastAsia"/>
          <w:noProof/>
          <w:lang w:val="en-US"/>
        </w:rPr>
        <w:drawing>
          <wp:inline distT="0" distB="0" distL="114300" distR="114300" wp14:anchorId="0A4D346C" wp14:editId="4EE0DBD7">
            <wp:extent cx="3047365" cy="2366010"/>
            <wp:effectExtent l="0" t="0" r="635" b="15240"/>
            <wp:docPr id="10" name="图片 10" descr="aa3d38624130fc6ae0699f27f42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a3d38624130fc6ae0699f27f420056"/>
                    <pic:cNvPicPr>
                      <a:picLocks noChangeAspect="1"/>
                    </pic:cNvPicPr>
                  </pic:nvPicPr>
                  <pic:blipFill>
                    <a:blip r:embed="rId15"/>
                    <a:stretch>
                      <a:fillRect/>
                    </a:stretch>
                  </pic:blipFill>
                  <pic:spPr>
                    <a:xfrm>
                      <a:off x="0" y="0"/>
                      <a:ext cx="3047365" cy="2366010"/>
                    </a:xfrm>
                    <a:prstGeom prst="rect">
                      <a:avLst/>
                    </a:prstGeom>
                  </pic:spPr>
                </pic:pic>
              </a:graphicData>
            </a:graphic>
          </wp:inline>
        </w:drawing>
      </w:r>
    </w:p>
    <w:p w14:paraId="6125DCEC" w14:textId="77777777" w:rsidR="003A01B1" w:rsidRDefault="00A46119">
      <w:pPr>
        <w:ind w:firstLineChars="1100" w:firstLine="2319"/>
        <w:rPr>
          <w:rFonts w:ascii="SimSun" w:eastAsia="SimSun" w:hAnsi="SimSun" w:cs="SimSun"/>
          <w:b/>
          <w:bCs/>
          <w:sz w:val="21"/>
          <w:szCs w:val="21"/>
        </w:rPr>
      </w:pPr>
      <w:r>
        <w:rPr>
          <w:rFonts w:hint="eastAsia"/>
          <w:b/>
          <w:bCs/>
          <w:sz w:val="21"/>
          <w:szCs w:val="21"/>
        </w:rPr>
        <w:t>图 5.使用相机拍摄多张照片</w:t>
      </w:r>
    </w:p>
    <w:p w14:paraId="04993E8D" w14:textId="77777777" w:rsidR="003A01B1" w:rsidRDefault="00A46119">
      <w:r>
        <w:rPr>
          <w:rFonts w:hint="eastAsia"/>
        </w:rPr>
        <w:t>对于步骤 3，需要使用图像处理技术（例如边缘检测、角点检测等）来检测图 6 中校准板上的角点。这些角点可以作为已知特征点用于后续的校准计算。</w:t>
      </w:r>
    </w:p>
    <w:p w14:paraId="06016185" w14:textId="77777777" w:rsidR="003A01B1" w:rsidRDefault="00A46119">
      <w:r>
        <w:rPr>
          <w:noProof/>
          <w:lang w:val="en-US"/>
        </w:rPr>
        <w:lastRenderedPageBreak/>
        <w:drawing>
          <wp:inline distT="0" distB="0" distL="114300" distR="114300" wp14:anchorId="235EA152" wp14:editId="005F94F2">
            <wp:extent cx="5259705" cy="2988945"/>
            <wp:effectExtent l="0" t="0" r="17145" b="1905"/>
            <wp:docPr id="11" name="图片 11" descr="2022-05-25 10-54-10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022-05-25 10-54-10屏幕截图"/>
                    <pic:cNvPicPr>
                      <a:picLocks noChangeAspect="1"/>
                    </pic:cNvPicPr>
                  </pic:nvPicPr>
                  <pic:blipFill>
                    <a:blip r:embed="rId16"/>
                    <a:stretch>
                      <a:fillRect/>
                    </a:stretch>
                  </pic:blipFill>
                  <pic:spPr>
                    <a:xfrm>
                      <a:off x="0" y="0"/>
                      <a:ext cx="5259705" cy="2988945"/>
                    </a:xfrm>
                    <a:prstGeom prst="rect">
                      <a:avLst/>
                    </a:prstGeom>
                  </pic:spPr>
                </pic:pic>
              </a:graphicData>
            </a:graphic>
          </wp:inline>
        </w:drawing>
      </w:r>
    </w:p>
    <w:p w14:paraId="7E06EAED" w14:textId="77777777" w:rsidR="003A01B1" w:rsidRDefault="00A46119">
      <w:pPr>
        <w:ind w:firstLineChars="1100" w:firstLine="2319"/>
        <w:rPr>
          <w:rFonts w:ascii="SimSun" w:eastAsia="SimSun" w:hAnsi="SimSun" w:cs="SimSun"/>
          <w:b/>
          <w:bCs/>
          <w:sz w:val="21"/>
          <w:szCs w:val="21"/>
        </w:rPr>
      </w:pPr>
      <w:r>
        <w:rPr>
          <w:rFonts w:hint="eastAsia"/>
          <w:b/>
          <w:bCs/>
          <w:sz w:val="21"/>
          <w:szCs w:val="21"/>
        </w:rPr>
        <w:t>图 6.</w:t>
      </w:r>
      <w:bookmarkStart w:id="28" w:name="_Hlk167211698"/>
      <w:r>
        <w:rPr>
          <w:b/>
          <w:bCs/>
          <w:sz w:val="21"/>
          <w:szCs w:val="21"/>
        </w:rPr>
        <w:t>检测</w:t>
      </w:r>
      <w:r>
        <w:rPr>
          <w:rFonts w:hint="eastAsia"/>
          <w:b/>
          <w:bCs/>
          <w:sz w:val="21"/>
          <w:szCs w:val="21"/>
        </w:rPr>
        <w:t>校准板上的角点</w:t>
      </w:r>
      <w:bookmarkEnd w:id="28"/>
      <w:r>
        <w:rPr>
          <w:rFonts w:hint="eastAsia"/>
          <w:b/>
          <w:bCs/>
          <w:sz w:val="21"/>
          <w:szCs w:val="21"/>
        </w:rPr>
        <w:t xml:space="preserve"> </w:t>
      </w:r>
    </w:p>
    <w:p w14:paraId="6A6F8E77" w14:textId="77777777" w:rsidR="003A01B1" w:rsidRDefault="00A46119">
      <w:r>
        <w:rPr>
          <w:rFonts w:hint="eastAsia"/>
        </w:rPr>
        <w:t>第四步，将标定板上已知空间点的世界坐标与相应图像中检测到的角点的图像坐标进行配对。这样就建立了图像坐标系和世界坐标系之间的对应关系，并为后续的标定计算提供输入数据。</w:t>
      </w:r>
    </w:p>
    <w:p w14:paraId="54B95B8C" w14:textId="77777777" w:rsidR="003A01B1" w:rsidRDefault="00A46119">
      <w:r>
        <w:rPr>
          <w:rFonts w:hint="eastAsia"/>
        </w:rPr>
        <w:t>第五步是求解相机的内外参考系。相机的内外参考系是描述相机自身光学特性和成像过程的参数，包括焦距、主点坐标和像差参数。内参考系通常在相机制造过程中固定，但在相机标定过程中需要进行精确测量和估计。相机的外参考系是描述相机在世界坐标系中的位置和姿态的参数，即相机的平移向量和旋转矩阵。外参考系决定了相机坐标系与世界坐标系的对齐方式，从而实现对物体的正确定位和姿态估计。在计算相机内外参考系参数的过程中，我们首先需要了解相机成像中涉及的四个坐标系：</w:t>
      </w:r>
    </w:p>
    <w:p w14:paraId="65F9EE69" w14:textId="77777777" w:rsidR="003A01B1" w:rsidRDefault="00A46119">
      <w:pPr>
        <w:numPr>
          <w:ilvl w:val="0"/>
          <w:numId w:val="3"/>
        </w:numPr>
        <w:rPr>
          <w:b/>
          <w:bCs/>
        </w:rPr>
      </w:pPr>
      <w:r>
        <w:rPr>
          <w:rFonts w:hint="eastAsia"/>
          <w:b/>
          <w:bCs/>
        </w:rPr>
        <w:t>世界坐标系：</w:t>
      </w:r>
    </w:p>
    <w:p w14:paraId="403C2935" w14:textId="77777777" w:rsidR="003A01B1" w:rsidRDefault="00A46119">
      <w:r>
        <w:rPr>
          <w:rFonts w:hint="eastAsia"/>
        </w:rPr>
        <w:t>世界坐标系描述场景中物体的位置和方向，通常是一个固定的全局坐标系。在相机成像中，世界坐标系用于描述物体的真实位置和方向。</w:t>
      </w:r>
    </w:p>
    <w:p w14:paraId="5F05A1C8" w14:textId="77777777" w:rsidR="003A01B1" w:rsidRDefault="00A46119">
      <w:pPr>
        <w:numPr>
          <w:ilvl w:val="0"/>
          <w:numId w:val="3"/>
        </w:numPr>
        <w:rPr>
          <w:b/>
          <w:bCs/>
        </w:rPr>
      </w:pPr>
      <w:r>
        <w:rPr>
          <w:rFonts w:hint="eastAsia"/>
          <w:b/>
          <w:bCs/>
        </w:rPr>
        <w:lastRenderedPageBreak/>
        <w:t>相机坐标系：</w:t>
      </w:r>
    </w:p>
    <w:p w14:paraId="761C5317" w14:textId="77777777" w:rsidR="003A01B1" w:rsidRDefault="00A46119">
      <w:r>
        <w:rPr>
          <w:rFonts w:hint="eastAsia"/>
        </w:rPr>
        <w:t>相机坐标系是相机自身的局部坐标系，其原点通常位于相机的光心或成像平面的中心。相机坐标系与相机的内部几何结构密切相关，用于描述成像过程。</w:t>
      </w:r>
    </w:p>
    <w:p w14:paraId="37AC869A" w14:textId="77777777" w:rsidR="003A01B1" w:rsidRDefault="00A46119">
      <w:pPr>
        <w:numPr>
          <w:ilvl w:val="0"/>
          <w:numId w:val="3"/>
        </w:numPr>
        <w:rPr>
          <w:b/>
          <w:bCs/>
        </w:rPr>
      </w:pPr>
      <w:r>
        <w:rPr>
          <w:rFonts w:hint="eastAsia"/>
          <w:b/>
          <w:bCs/>
        </w:rPr>
        <w:t>图像坐标系：</w:t>
      </w:r>
    </w:p>
    <w:p w14:paraId="70B4957D" w14:textId="77777777" w:rsidR="003A01B1" w:rsidRDefault="00A46119">
      <w:r>
        <w:rPr>
          <w:rFonts w:hint="eastAsia"/>
        </w:rPr>
        <w:t>图像坐标系用于表示相机成像的结果，并描述图像中像素的位置。图像坐标系的原点通常位于图像的左上角，x 轴向右延伸，y 轴向下延伸。图像坐标系的单位通常是像素，广泛应用于图像处理和计算机视觉任务中。</w:t>
      </w:r>
    </w:p>
    <w:p w14:paraId="5AD7CA8E" w14:textId="77777777" w:rsidR="003A01B1" w:rsidRDefault="003A01B1"/>
    <w:p w14:paraId="23828407" w14:textId="77777777" w:rsidR="003A01B1" w:rsidRDefault="00A46119">
      <w:pPr>
        <w:numPr>
          <w:ilvl w:val="0"/>
          <w:numId w:val="3"/>
        </w:numPr>
        <w:rPr>
          <w:b/>
          <w:bCs/>
        </w:rPr>
      </w:pPr>
      <w:r>
        <w:rPr>
          <w:rFonts w:hint="eastAsia"/>
          <w:b/>
          <w:bCs/>
        </w:rPr>
        <w:t>像素坐标系：</w:t>
      </w:r>
    </w:p>
    <w:p w14:paraId="610FBD3C" w14:textId="77777777" w:rsidR="003A01B1" w:rsidRDefault="00A46119">
      <w:r>
        <w:rPr>
          <w:rFonts w:hint="eastAsia"/>
        </w:rPr>
        <w:t>像素坐标系是图像坐标系的一个子集，用于描述图像中各个像素的位置。每个像素都有一个唯一的坐标，通常以图像左上角的像素为原点，列号和行号分别从左到右、从上到下递增。像素坐标系的单位也是像素，用于指定图像中特定像素的位置。</w:t>
      </w:r>
    </w:p>
    <w:p w14:paraId="33DB8595" w14:textId="77777777" w:rsidR="003A01B1" w:rsidRDefault="00A46119">
      <w:r>
        <w:rPr>
          <w:rFonts w:hint="eastAsia"/>
        </w:rPr>
        <w:t>例如，世界坐标系中的点P_w ( x_w , y_w , z_w )在相机坐标系中的坐标为P_c ( x_c , y_c , z_c )，投影到图像坐标系后的坐标为 P( x,y ) ，对应于像素坐标系中的 P(u, v)。</w:t>
      </w:r>
    </w:p>
    <w:p w14:paraId="07A0765B" w14:textId="77777777" w:rsidR="003A01B1" w:rsidRDefault="003A01B1"/>
    <w:p w14:paraId="31E930A4" w14:textId="77777777" w:rsidR="003A01B1" w:rsidRDefault="00A46119">
      <w:r>
        <w:rPr>
          <w:rFonts w:hint="eastAsia"/>
          <w:noProof/>
          <w:lang w:val="en-US"/>
        </w:rPr>
        <w:lastRenderedPageBreak/>
        <w:drawing>
          <wp:inline distT="0" distB="0" distL="114300" distR="114300" wp14:anchorId="6DE1A655" wp14:editId="04B70159">
            <wp:extent cx="4526280" cy="2553970"/>
            <wp:effectExtent l="0" t="0" r="7620" b="17780"/>
            <wp:docPr id="8" name="图片 8" descr="409731270dbb826e2de39b25e31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09731270dbb826e2de39b25e310103"/>
                    <pic:cNvPicPr>
                      <a:picLocks noChangeAspect="1"/>
                    </pic:cNvPicPr>
                  </pic:nvPicPr>
                  <pic:blipFill>
                    <a:blip r:embed="rId17"/>
                    <a:stretch>
                      <a:fillRect/>
                    </a:stretch>
                  </pic:blipFill>
                  <pic:spPr>
                    <a:xfrm>
                      <a:off x="0" y="0"/>
                      <a:ext cx="4526280" cy="2553970"/>
                    </a:xfrm>
                    <a:prstGeom prst="rect">
                      <a:avLst/>
                    </a:prstGeom>
                  </pic:spPr>
                </pic:pic>
              </a:graphicData>
            </a:graphic>
          </wp:inline>
        </w:drawing>
      </w:r>
    </w:p>
    <w:p w14:paraId="59FBC42A" w14:textId="77777777" w:rsidR="003A01B1" w:rsidRDefault="00A46119">
      <w:pPr>
        <w:ind w:firstLineChars="1400" w:firstLine="2951"/>
        <w:rPr>
          <w:b/>
          <w:bCs/>
          <w:sz w:val="21"/>
          <w:szCs w:val="21"/>
        </w:rPr>
      </w:pPr>
      <w:r>
        <w:rPr>
          <w:rFonts w:hint="eastAsia"/>
          <w:b/>
          <w:bCs/>
          <w:sz w:val="21"/>
          <w:szCs w:val="21"/>
        </w:rPr>
        <w:t>图 7. 现实世界的机器人</w:t>
      </w:r>
    </w:p>
    <w:p w14:paraId="2AA16F21" w14:textId="77777777" w:rsidR="003A01B1" w:rsidRDefault="003A01B1"/>
    <w:p w14:paraId="0E30FFBC" w14:textId="77777777" w:rsidR="003A01B1" w:rsidRDefault="003A01B1"/>
    <w:p w14:paraId="08CF925D" w14:textId="77777777" w:rsidR="003A01B1" w:rsidRDefault="003A01B1"/>
    <w:p w14:paraId="1E2E9CB4" w14:textId="77777777" w:rsidR="003A01B1" w:rsidRDefault="003A01B1"/>
    <w:p w14:paraId="7D3E7197" w14:textId="77777777" w:rsidR="003A01B1" w:rsidRDefault="00A46119">
      <w:r>
        <w:rPr>
          <w:rFonts w:hint="eastAsia"/>
          <w:noProof/>
          <w:lang w:val="en-US"/>
        </w:rPr>
        <w:lastRenderedPageBreak/>
        <w:drawing>
          <wp:inline distT="0" distB="0" distL="114300" distR="114300" wp14:anchorId="7BBB5592" wp14:editId="5CCEC29D">
            <wp:extent cx="4831715" cy="3825240"/>
            <wp:effectExtent l="0" t="0" r="6985" b="3810"/>
            <wp:docPr id="9" name="图片 9" descr="f967a1be519fda56cedd913cd57e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967a1be519fda56cedd913cd57ea74"/>
                    <pic:cNvPicPr>
                      <a:picLocks noChangeAspect="1"/>
                    </pic:cNvPicPr>
                  </pic:nvPicPr>
                  <pic:blipFill>
                    <a:blip r:embed="rId18"/>
                    <a:stretch>
                      <a:fillRect/>
                    </a:stretch>
                  </pic:blipFill>
                  <pic:spPr>
                    <a:xfrm>
                      <a:off x="0" y="0"/>
                      <a:ext cx="4831715" cy="3825240"/>
                    </a:xfrm>
                    <a:prstGeom prst="rect">
                      <a:avLst/>
                    </a:prstGeom>
                  </pic:spPr>
                </pic:pic>
              </a:graphicData>
            </a:graphic>
          </wp:inline>
        </w:drawing>
      </w:r>
    </w:p>
    <w:p w14:paraId="5F98A3A4" w14:textId="77777777" w:rsidR="003A01B1" w:rsidRDefault="00A46119">
      <w:pPr>
        <w:ind w:firstLineChars="300" w:firstLine="632"/>
        <w:rPr>
          <w:b/>
          <w:bCs/>
          <w:sz w:val="20"/>
          <w:szCs w:val="20"/>
        </w:rPr>
      </w:pPr>
      <w:r>
        <w:rPr>
          <w:rFonts w:hint="eastAsia"/>
          <w:b/>
          <w:bCs/>
          <w:sz w:val="21"/>
          <w:szCs w:val="21"/>
        </w:rPr>
        <w:t>图 8. 齐次矩阵与坐标系的关系</w:t>
      </w:r>
    </w:p>
    <w:p w14:paraId="7DCAB918" w14:textId="77777777" w:rsidR="003A01B1" w:rsidRDefault="00A46119">
      <w:r>
        <w:rPr>
          <w:rFonts w:hint="eastAsia"/>
        </w:rPr>
        <w:t>上图6表示机器人手臂与相机坐标系之间的变换关系。i表示时刻i机器人末端、相机等的位置关系，j 表示时刻 j 它们的位置关系。</w:t>
      </w:r>
    </w:p>
    <w:p w14:paraId="652BCAD9" w14:textId="77777777" w:rsidR="003A01B1" w:rsidRDefault="00A46119">
      <w:r>
        <w:rPr>
          <w:rFonts w:hint="eastAsia"/>
        </w:rPr>
        <w:t>在本实验中，我们将坐标变换表示为 H（H 指的是齐次矩阵） 。</w:t>
      </w:r>
    </w:p>
    <w:p w14:paraId="5C11CDDB" w14:textId="77777777" w:rsidR="003A01B1" w:rsidRDefault="00A46119">
      <w:r>
        <w:rPr>
          <w:rFonts w:hint="eastAsia"/>
        </w:rPr>
        <w:t>例如：</w:t>
      </w:r>
    </w:p>
    <w:p w14:paraId="32134165" w14:textId="77777777" w:rsidR="003A01B1" w:rsidRDefault="00A46119">
      <w:r>
        <w:rPr>
          <w:rFonts w:hint="eastAsia"/>
        </w:rPr>
        <w:t xml:space="preserve"> </w:t>
      </w:r>
      <w:r>
        <w:rPr>
          <w:rFonts w:hint="eastAsia"/>
          <w:position w:val="-14"/>
        </w:rPr>
        <w:object w:dxaOrig="600" w:dyaOrig="570" w14:anchorId="030CF5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1pt;height:27.95pt" o:ole="">
            <v:imagedata r:id="rId19" o:title=""/>
          </v:shape>
          <o:OLEObject Type="Embed" ProgID="Equation.3" ShapeID="_x0000_i1025" DrawAspect="Content" ObjectID="_1827049420" r:id="rId20"/>
        </w:object>
      </w:r>
      <w:r>
        <w:rPr>
          <w:rFonts w:hint="eastAsia"/>
        </w:rPr>
        <w:t xml:space="preserve"> 这意味着在时刻i，夹爪的坐标变换。</w:t>
      </w:r>
    </w:p>
    <w:p w14:paraId="27C09CAE" w14:textId="77777777" w:rsidR="003A01B1" w:rsidRDefault="00A46119">
      <w:r>
        <w:rPr>
          <w:position w:val="-14"/>
        </w:rPr>
        <w:object w:dxaOrig="570" w:dyaOrig="615" w14:anchorId="2334E702">
          <v:shape id="_x0000_i1026" type="#_x0000_t75" style="width:27.95pt;height:30.65pt" o:ole="">
            <v:imagedata r:id="rId21" o:title=""/>
          </v:shape>
          <o:OLEObject Type="Embed" ProgID="Equation.3" ShapeID="_x0000_i1026" DrawAspect="Content" ObjectID="_1827049421" r:id="rId22"/>
        </w:object>
      </w:r>
      <w:r>
        <w:rPr>
          <w:rFonts w:hint="eastAsia"/>
        </w:rPr>
        <w:t>这意味着夹爪在机器人坐标系中的坐标。</w:t>
      </w:r>
    </w:p>
    <w:p w14:paraId="234782A6" w14:textId="77777777" w:rsidR="003A01B1" w:rsidRDefault="00A46119">
      <w:r>
        <w:rPr>
          <w:position w:val="-12"/>
        </w:rPr>
        <w:object w:dxaOrig="540" w:dyaOrig="570" w14:anchorId="3F8F07D4">
          <v:shape id="_x0000_i1027" type="#_x0000_t75" style="width:26.85pt;height:27.95pt" o:ole="">
            <v:imagedata r:id="rId23" o:title=""/>
          </v:shape>
          <o:OLEObject Type="Embed" ProgID="Equation.3" ShapeID="_x0000_i1027" DrawAspect="Content" ObjectID="_1827049422" r:id="rId24"/>
        </w:object>
      </w:r>
      <w:r>
        <w:rPr>
          <w:rFonts w:hint="eastAsia"/>
        </w:rPr>
        <w:t xml:space="preserve"> 这意味着校准板在相机坐标系中的坐标。</w:t>
      </w:r>
    </w:p>
    <w:p w14:paraId="096BE011" w14:textId="77777777" w:rsidR="003A01B1" w:rsidRDefault="00A46119">
      <w:r>
        <w:rPr>
          <w:position w:val="-14"/>
        </w:rPr>
        <w:object w:dxaOrig="615" w:dyaOrig="570" w14:anchorId="6D2C2129">
          <v:shape id="_x0000_i1028" type="#_x0000_t75" style="width:30.65pt;height:27.95pt" o:ole="">
            <v:imagedata r:id="rId25" o:title=""/>
          </v:shape>
          <o:OLEObject Type="Embed" ProgID="Equation.3" ShapeID="_x0000_i1028" DrawAspect="Content" ObjectID="_1827049423" r:id="rId26"/>
        </w:object>
      </w:r>
      <w:r>
        <w:rPr>
          <w:rFonts w:hint="eastAsia"/>
        </w:rPr>
        <w:t xml:space="preserve"> 这意味着夹具和摄像机之间的位置关系。</w:t>
      </w:r>
    </w:p>
    <w:p w14:paraId="0A7FA3C7" w14:textId="77777777" w:rsidR="003A01B1" w:rsidRDefault="00A46119">
      <w:r>
        <w:rPr>
          <w:rFonts w:hint="eastAsia"/>
        </w:rPr>
        <w:t>我们知道，在校准过程中，机器人基座坐标与校准板之间的相对位置关系保持不变，因此：</w:t>
      </w:r>
    </w:p>
    <w:p w14:paraId="5DBAB43A" w14:textId="77777777" w:rsidR="003A01B1" w:rsidRDefault="00A46119">
      <w:pPr>
        <w:jc w:val="center"/>
      </w:pPr>
      <w:r>
        <w:rPr>
          <w:position w:val="-14"/>
        </w:rPr>
        <w:object w:dxaOrig="2505" w:dyaOrig="630" w14:anchorId="5101173B">
          <v:shape id="_x0000_i1029" type="#_x0000_t75" style="width:125.2pt;height:31.7pt" o:ole="">
            <v:imagedata r:id="rId27" o:title=""/>
          </v:shape>
          <o:OLEObject Type="Embed" ProgID="Equation.3" ShapeID="_x0000_i1029" DrawAspect="Content" ObjectID="_1827049424" r:id="rId28"/>
        </w:object>
      </w:r>
    </w:p>
    <w:p w14:paraId="5EA0F1FB" w14:textId="77777777" w:rsidR="003A01B1" w:rsidRDefault="00A46119">
      <w:pPr>
        <w:jc w:val="center"/>
      </w:pPr>
      <w:r>
        <w:rPr>
          <w:position w:val="-14"/>
        </w:rPr>
        <w:object w:dxaOrig="2565" w:dyaOrig="630" w14:anchorId="31E51DA8">
          <v:shape id="_x0000_i1030" type="#_x0000_t75" style="width:128.4pt;height:31.7pt" o:ole="">
            <v:imagedata r:id="rId29" o:title=""/>
          </v:shape>
          <o:OLEObject Type="Embed" ProgID="Equation.3" ShapeID="_x0000_i1030" DrawAspect="Content" ObjectID="_1827049425" r:id="rId30"/>
        </w:object>
      </w:r>
    </w:p>
    <w:p w14:paraId="5F700D03" w14:textId="77777777" w:rsidR="003A01B1" w:rsidRDefault="00A46119">
      <w:r>
        <w:rPr>
          <w:rFonts w:hint="eastAsia"/>
        </w:rPr>
        <w:t>机器人底座与校准板之间的变换关系：</w:t>
      </w:r>
    </w:p>
    <w:p w14:paraId="68B01C55" w14:textId="77777777" w:rsidR="003A01B1" w:rsidRDefault="00A46119">
      <w:pPr>
        <w:jc w:val="center"/>
      </w:pPr>
      <w:r>
        <w:rPr>
          <w:rFonts w:hint="eastAsia"/>
          <w:position w:val="-12"/>
        </w:rPr>
        <w:object w:dxaOrig="2445" w:dyaOrig="600" w14:anchorId="3DAF8D19">
          <v:shape id="_x0000_i1031" type="#_x0000_t75" style="width:121.95pt;height:30.1pt" o:ole="">
            <v:imagedata r:id="rId31" o:title=""/>
          </v:shape>
          <o:OLEObject Type="Embed" ProgID="Equation.3" ShapeID="_x0000_i1031" DrawAspect="Content" ObjectID="_1827049426" r:id="rId32"/>
        </w:object>
      </w:r>
    </w:p>
    <w:p w14:paraId="473BC677" w14:textId="77777777" w:rsidR="003A01B1" w:rsidRDefault="00A46119">
      <w:r>
        <w:rPr>
          <w:rFonts w:hint="eastAsia"/>
        </w:rPr>
        <w:t>在两次变换过程中，夹具与摄像机位置之间的关系保持不变：</w:t>
      </w:r>
    </w:p>
    <w:p w14:paraId="5B39980C" w14:textId="77777777" w:rsidR="003A01B1" w:rsidRDefault="00A46119">
      <w:pPr>
        <w:jc w:val="center"/>
      </w:pPr>
      <w:r>
        <w:rPr>
          <w:rFonts w:hint="eastAsia"/>
          <w:position w:val="-14"/>
        </w:rPr>
        <w:object w:dxaOrig="2520" w:dyaOrig="615" w14:anchorId="12C4D479">
          <v:shape id="_x0000_i1032" type="#_x0000_t75" style="width:126.25pt;height:30.65pt" o:ole="">
            <v:imagedata r:id="rId33" o:title=""/>
          </v:shape>
          <o:OLEObject Type="Embed" ProgID="Equation.3" ShapeID="_x0000_i1032" DrawAspect="Content" ObjectID="_1827049427" r:id="rId34"/>
        </w:object>
      </w:r>
    </w:p>
    <w:p w14:paraId="4B8AF5E0" w14:textId="77777777" w:rsidR="003A01B1" w:rsidRDefault="00A46119">
      <w:r>
        <w:rPr>
          <w:rFonts w:hint="eastAsia"/>
        </w:rPr>
        <w:t>然后：</w:t>
      </w:r>
    </w:p>
    <w:p w14:paraId="2D077355" w14:textId="77777777" w:rsidR="003A01B1" w:rsidRDefault="00A46119">
      <w:pPr>
        <w:ind w:firstLineChars="1000" w:firstLine="2400"/>
      </w:pPr>
      <w:r>
        <w:rPr>
          <w:position w:val="-14"/>
        </w:rPr>
        <w:object w:dxaOrig="4155" w:dyaOrig="675" w14:anchorId="2417D803">
          <v:shape id="_x0000_i1033" type="#_x0000_t75" style="width:207.95pt;height:33.85pt" o:ole="">
            <v:imagedata r:id="rId35" o:title=""/>
          </v:shape>
          <o:OLEObject Type="Embed" ProgID="Equation.3" ShapeID="_x0000_i1033" DrawAspect="Content" ObjectID="_1827049428" r:id="rId36"/>
        </w:object>
      </w:r>
    </w:p>
    <w:p w14:paraId="11E05F5F" w14:textId="77777777" w:rsidR="003A01B1" w:rsidRDefault="00A46119">
      <w:r>
        <w:rPr>
          <w:rFonts w:hint="eastAsia"/>
        </w:rPr>
        <w:t>将等式右边</w:t>
      </w:r>
      <w:r>
        <w:rPr>
          <w:rFonts w:hint="eastAsia"/>
          <w:position w:val="-14"/>
        </w:rPr>
        <w:object w:dxaOrig="555" w:dyaOrig="495" w14:anchorId="41C6AB74">
          <v:shape id="_x0000_i1034" type="#_x0000_t75" style="width:27.4pt;height:25.25pt" o:ole="">
            <v:imagedata r:id="rId37" o:title=""/>
          </v:shape>
          <o:OLEObject Type="Embed" ProgID="Equation.3" ShapeID="_x0000_i1034" DrawAspect="Content" ObjectID="_1827049429" r:id="rId38"/>
        </w:object>
      </w:r>
      <w:r>
        <w:rPr>
          <w:rFonts w:hint="eastAsia"/>
        </w:rPr>
        <w:t>相乘，再将</w:t>
      </w:r>
      <w:r>
        <w:rPr>
          <w:rFonts w:hint="eastAsia"/>
          <w:position w:val="-12"/>
        </w:rPr>
        <w:object w:dxaOrig="480" w:dyaOrig="420" w14:anchorId="7DAC5C1A">
          <v:shape id="_x0000_i1035" type="#_x0000_t75" style="width:24.2pt;height:20.4pt" o:ole="">
            <v:imagedata r:id="rId39" o:title=""/>
          </v:shape>
          <o:OLEObject Type="Embed" ProgID="Equation.3" ShapeID="_x0000_i1035" DrawAspect="Content" ObjectID="_1827049430" r:id="rId40"/>
        </w:object>
      </w:r>
      <w:r>
        <w:rPr>
          <w:rFonts w:hint="eastAsia"/>
        </w:rPr>
        <w:t>等式左边相乘：</w:t>
      </w:r>
    </w:p>
    <w:p w14:paraId="67B76AAB" w14:textId="77777777" w:rsidR="003A01B1" w:rsidRDefault="00A46119">
      <w:pPr>
        <w:ind w:firstLineChars="1000" w:firstLine="2400"/>
      </w:pPr>
      <w:r>
        <w:rPr>
          <w:position w:val="-14"/>
        </w:rPr>
        <w:object w:dxaOrig="3990" w:dyaOrig="660" w14:anchorId="58563EEA">
          <v:shape id="_x0000_i1036" type="#_x0000_t75" style="width:199.35pt;height:32.8pt" o:ole="">
            <v:imagedata r:id="rId41" o:title=""/>
          </v:shape>
          <o:OLEObject Type="Embed" ProgID="Equation.3" ShapeID="_x0000_i1036" DrawAspect="Content" ObjectID="_1827049431" r:id="rId42"/>
        </w:object>
      </w:r>
    </w:p>
    <w:p w14:paraId="028413F1" w14:textId="77777777" w:rsidR="003A01B1" w:rsidRDefault="00A46119">
      <w:r>
        <w:rPr>
          <w:rFonts w:hint="eastAsia"/>
        </w:rPr>
        <w:t>然后，</w:t>
      </w:r>
    </w:p>
    <w:p w14:paraId="1FFDB4A8" w14:textId="77777777" w:rsidR="003A01B1" w:rsidRDefault="00A46119">
      <w:pPr>
        <w:ind w:firstLineChars="1200" w:firstLine="2880"/>
      </w:pPr>
      <w:r>
        <w:rPr>
          <w:rFonts w:hint="eastAsia"/>
        </w:rPr>
        <w:t xml:space="preserve"> </w:t>
      </w:r>
      <w:r>
        <w:rPr>
          <w:rFonts w:hint="eastAsia"/>
          <w:position w:val="-14"/>
        </w:rPr>
        <w:object w:dxaOrig="2505" w:dyaOrig="735" w14:anchorId="7FB87F61">
          <v:shape id="_x0000_i1037" type="#_x0000_t75" style="width:125.2pt;height:37.05pt" o:ole="">
            <v:imagedata r:id="rId43" o:title=""/>
          </v:shape>
          <o:OLEObject Type="Embed" ProgID="Equation.3" ShapeID="_x0000_i1037" DrawAspect="Content" ObjectID="_1827049432" r:id="rId44"/>
        </w:object>
      </w:r>
    </w:p>
    <w:p w14:paraId="63085C09" w14:textId="77777777" w:rsidR="003A01B1" w:rsidRDefault="00A46119">
      <w:pPr>
        <w:ind w:firstLineChars="1200" w:firstLine="2880"/>
      </w:pPr>
      <w:r>
        <w:rPr>
          <w:position w:val="-14"/>
        </w:rPr>
        <w:object w:dxaOrig="2640" w:dyaOrig="735" w14:anchorId="63FBAD6A">
          <v:shape id="_x0000_i1038" type="#_x0000_t75" style="width:132.2pt;height:37.05pt" o:ole="">
            <v:imagedata r:id="rId45" o:title=""/>
          </v:shape>
          <o:OLEObject Type="Embed" ProgID="Equation.3" ShapeID="_x0000_i1038" DrawAspect="Content" ObjectID="_1827049433" r:id="rId46"/>
        </w:object>
      </w:r>
    </w:p>
    <w:p w14:paraId="52BFAF4B" w14:textId="77777777" w:rsidR="003A01B1" w:rsidRDefault="00A46119">
      <w:r>
        <w:rPr>
          <w:rFonts w:hint="eastAsia"/>
        </w:rPr>
        <w:t>由此我们得到公式：</w:t>
      </w:r>
    </w:p>
    <w:p w14:paraId="1EB4AAE9" w14:textId="77777777" w:rsidR="003A01B1" w:rsidRDefault="00A46119">
      <w:pPr>
        <w:ind w:firstLineChars="1200" w:firstLine="2880"/>
      </w:pPr>
      <w:r>
        <w:rPr>
          <w:position w:val="-14"/>
        </w:rPr>
        <w:object w:dxaOrig="3225" w:dyaOrig="705" w14:anchorId="49389B0B">
          <v:shape id="_x0000_i1039" type="#_x0000_t75" style="width:161.75pt;height:34.95pt" o:ole="">
            <v:imagedata r:id="rId47" o:title=""/>
          </v:shape>
          <o:OLEObject Type="Embed" ProgID="Equation.3" ShapeID="_x0000_i1039" DrawAspect="Content" ObjectID="_1827049434" r:id="rId48"/>
        </w:object>
      </w:r>
    </w:p>
    <w:p w14:paraId="140D7E3F" w14:textId="77777777" w:rsidR="003A01B1" w:rsidRDefault="00A46119">
      <w:r>
        <w:rPr>
          <w:rFonts w:hint="eastAsia"/>
        </w:rPr>
        <w:t>如果我们</w:t>
      </w:r>
      <w:r>
        <w:rPr>
          <w:rFonts w:hint="eastAsia"/>
          <w:position w:val="-14"/>
        </w:rPr>
        <w:object w:dxaOrig="870" w:dyaOrig="375" w14:anchorId="1BA0BF2D">
          <v:shape id="_x0000_i1040" type="#_x0000_t75" style="width:44.05pt;height:18.8pt" o:ole="">
            <v:imagedata r:id="rId49" o:title=""/>
          </v:shape>
          <o:OLEObject Type="Embed" ProgID="Equation.3" ShapeID="_x0000_i1040" DrawAspect="Content" ObjectID="_1827049435" r:id="rId50"/>
        </w:object>
      </w:r>
      <w:r>
        <w:rPr>
          <w:rFonts w:hint="eastAsia"/>
        </w:rPr>
        <w:t>设定</w:t>
      </w:r>
      <w:r>
        <w:rPr>
          <w:rFonts w:hint="eastAsia"/>
          <w:position w:val="-14"/>
        </w:rPr>
        <w:object w:dxaOrig="840" w:dyaOrig="375" w14:anchorId="00D2F473">
          <v:shape id="_x0000_i1041" type="#_x0000_t75" style="width:41.9pt;height:18.8pt" o:ole="">
            <v:imagedata r:id="rId51" o:title=""/>
          </v:shape>
          <o:OLEObject Type="Embed" ProgID="Equation.3" ShapeID="_x0000_i1041" DrawAspect="Content" ObjectID="_1827049436" r:id="rId52"/>
        </w:object>
      </w:r>
      <w:r>
        <w:rPr>
          <w:rFonts w:hint="eastAsia"/>
        </w:rPr>
        <w:t>，，</w:t>
      </w:r>
      <w:r>
        <w:rPr>
          <w:rFonts w:hint="eastAsia"/>
          <w:position w:val="-14"/>
        </w:rPr>
        <w:object w:dxaOrig="825" w:dyaOrig="375" w14:anchorId="37F87DC0">
          <v:shape id="_x0000_i1042" type="#_x0000_t75" style="width:41.35pt;height:18.8pt" o:ole="">
            <v:imagedata r:id="rId53" o:title=""/>
          </v:shape>
          <o:OLEObject Type="Embed" ProgID="Equation.3" ShapeID="_x0000_i1042" DrawAspect="Content" ObjectID="_1827049437" r:id="rId54"/>
        </w:object>
      </w:r>
    </w:p>
    <w:p w14:paraId="64B0E2F1" w14:textId="77777777" w:rsidR="003A01B1" w:rsidRDefault="00A46119">
      <w:r>
        <w:rPr>
          <w:rFonts w:hint="eastAsia"/>
        </w:rPr>
        <w:t>我们得到熟悉的等式：</w:t>
      </w:r>
    </w:p>
    <w:p w14:paraId="70FF3042" w14:textId="77777777" w:rsidR="003A01B1" w:rsidRDefault="00A46119">
      <w:pPr>
        <w:ind w:firstLineChars="1300" w:firstLine="3120"/>
      </w:pPr>
      <w:r>
        <w:rPr>
          <w:position w:val="-4"/>
        </w:rPr>
        <w:object w:dxaOrig="1755" w:dyaOrig="465" w14:anchorId="52FCFB67">
          <v:shape id="_x0000_i1043" type="#_x0000_t75" style="width:87.6pt;height:23.1pt" o:ole="">
            <v:imagedata r:id="rId55" o:title=""/>
          </v:shape>
          <o:OLEObject Type="Embed" ProgID="Equation.3" ShapeID="_x0000_i1043" DrawAspect="Content" ObjectID="_1827049438" r:id="rId56"/>
        </w:object>
      </w:r>
    </w:p>
    <w:p w14:paraId="08EB45B9" w14:textId="77777777" w:rsidR="003A01B1" w:rsidRDefault="00A46119">
      <w:r>
        <w:t>其中X 为相机与夹具之间的位置关系。</w:t>
      </w:r>
    </w:p>
    <w:p w14:paraId="44DE737E" w14:textId="77777777" w:rsidR="003A01B1" w:rsidRDefault="00A46119">
      <w:r>
        <w:t>为了求解相机的外部参考矩阵 X，我们首先需要知道外部参考矩阵的表示形式</w:t>
      </w:r>
      <w:r>
        <w:rPr>
          <w:rFonts w:hint="eastAsia"/>
        </w:rPr>
        <w:t>：</w:t>
      </w:r>
    </w:p>
    <w:p w14:paraId="250185D6" w14:textId="77777777" w:rsidR="003A01B1" w:rsidRDefault="00A46119">
      <w:pPr>
        <w:ind w:firstLineChars="1300" w:firstLine="3120"/>
      </w:pPr>
      <w:r>
        <w:rPr>
          <w:position w:val="-30"/>
        </w:rPr>
        <w:object w:dxaOrig="3330" w:dyaOrig="1095" w14:anchorId="4E457CC1">
          <v:shape id="_x0000_i1044" type="#_x0000_t75" style="width:166.55pt;height:54.25pt" o:ole="">
            <v:imagedata r:id="rId57" o:title=""/>
          </v:shape>
          <o:OLEObject Type="Embed" ProgID="Equation.3" ShapeID="_x0000_i1044" DrawAspect="Content" ObjectID="_1827049439" r:id="rId58"/>
        </w:object>
      </w:r>
    </w:p>
    <w:p w14:paraId="46782D25" w14:textId="77777777" w:rsidR="003A01B1" w:rsidRDefault="00A46119">
      <w:r>
        <w:t>展开上述公式</w:t>
      </w:r>
      <w:r>
        <w:rPr>
          <w:rFonts w:hint="eastAsia"/>
        </w:rPr>
        <w:t>：</w:t>
      </w:r>
    </w:p>
    <w:p w14:paraId="0B68CC72" w14:textId="77777777" w:rsidR="003A01B1" w:rsidRDefault="00A46119">
      <w:pPr>
        <w:ind w:firstLineChars="1400" w:firstLine="3360"/>
      </w:pPr>
      <w:r>
        <w:rPr>
          <w:position w:val="-32"/>
        </w:rPr>
        <w:object w:dxaOrig="3360" w:dyaOrig="1020" w14:anchorId="5ACFC5E3">
          <v:shape id="_x0000_i1045" type="#_x0000_t75" style="width:168.2pt;height:51.6pt" o:ole="">
            <v:imagedata r:id="rId59" o:title=""/>
          </v:shape>
          <o:OLEObject Type="Embed" ProgID="Equation.3" ShapeID="_x0000_i1045" DrawAspect="Content" ObjectID="_1827049440" r:id="rId60"/>
        </w:object>
      </w:r>
      <w:r>
        <w:rPr>
          <w:rFonts w:hint="eastAsia"/>
        </w:rPr>
        <w:t>---- (1)</w:t>
      </w:r>
    </w:p>
    <w:p w14:paraId="4E77E963" w14:textId="77777777" w:rsidR="003A01B1" w:rsidRDefault="00A46119">
      <w:r>
        <w:t>Tsai-Lenz 方法分两部分求解 X，首先求解 X 的旋转部分，然后利用旋转部分求解平移部分。</w:t>
      </w:r>
    </w:p>
    <w:p w14:paraId="694148BD" w14:textId="77777777" w:rsidR="003A01B1" w:rsidRDefault="00A46119">
      <w:r>
        <w:t>对于旋转部分，Tsai-Lenz 使用旋转轴和旋转角来表示旋转，并使用 Rodriguez 参数来表示旋转变换。卡方矩阵中的 R 表示旋转矩阵，R 的特征向量是其旋转轴，特征值为 1。假设旋转轴为Pr ，则</w:t>
      </w:r>
      <w:r>
        <w:rPr>
          <w:rFonts w:hint="eastAsia"/>
        </w:rPr>
        <w:t>n：</w:t>
      </w:r>
    </w:p>
    <w:p w14:paraId="08906955" w14:textId="77777777" w:rsidR="003A01B1" w:rsidRDefault="00A46119">
      <w:pPr>
        <w:ind w:firstLineChars="1700" w:firstLine="4080"/>
      </w:pPr>
      <w:r>
        <w:rPr>
          <w:position w:val="-10"/>
        </w:rPr>
        <w:object w:dxaOrig="1605" w:dyaOrig="660" w14:anchorId="6FE78422">
          <v:shape id="_x0000_i1046" type="#_x0000_t75" style="width:80.05pt;height:32.8pt" o:ole="">
            <v:imagedata r:id="rId61" o:title=""/>
          </v:shape>
          <o:OLEObject Type="Embed" ProgID="Equation.3" ShapeID="_x0000_i1046" DrawAspect="Content" ObjectID="_1827049441" r:id="rId62"/>
        </w:object>
      </w:r>
    </w:p>
    <w:p w14:paraId="2725A039" w14:textId="77777777" w:rsidR="003A01B1" w:rsidRDefault="00A46119">
      <w:r>
        <w:t>利用罗德里格斯变换</w:t>
      </w:r>
      <w:r>
        <w:rPr>
          <w:rFonts w:hint="eastAsia"/>
        </w:rPr>
        <w:t>：</w:t>
      </w:r>
    </w:p>
    <w:p w14:paraId="698062FA" w14:textId="77777777" w:rsidR="003A01B1" w:rsidRDefault="00A46119">
      <w:pPr>
        <w:ind w:firstLineChars="700" w:firstLine="1680"/>
      </w:pPr>
      <w:r>
        <w:rPr>
          <w:position w:val="-24"/>
        </w:rPr>
        <w:object w:dxaOrig="5070" w:dyaOrig="915" w14:anchorId="1FC4F10F">
          <v:shape id="_x0000_i1047" type="#_x0000_t75" style="width:253.6pt;height:45.65pt" o:ole="">
            <v:imagedata r:id="rId63" o:title=""/>
          </v:shape>
          <o:OLEObject Type="Embed" ProgID="Equation.3" ShapeID="_x0000_i1047" DrawAspect="Content" ObjectID="_1827049442" r:id="rId64"/>
        </w:object>
      </w:r>
    </w:p>
    <w:p w14:paraId="7D61FA77" w14:textId="77777777" w:rsidR="003A01B1" w:rsidRDefault="00A46119">
      <w:r>
        <w:rPr>
          <w:noProof/>
          <w:lang w:val="en-US"/>
        </w:rPr>
        <w:drawing>
          <wp:inline distT="0" distB="0" distL="114300" distR="114300" wp14:anchorId="616084B8" wp14:editId="4ED0707E">
            <wp:extent cx="5133975" cy="3876675"/>
            <wp:effectExtent l="0" t="0" r="9525" b="9525"/>
            <wp:docPr id="12" name="图片 12" descr="08add018cb9f02d0ff5d6eb10a60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8add018cb9f02d0ff5d6eb10a602b5"/>
                    <pic:cNvPicPr>
                      <a:picLocks noChangeAspect="1"/>
                    </pic:cNvPicPr>
                  </pic:nvPicPr>
                  <pic:blipFill>
                    <a:blip r:embed="rId65"/>
                    <a:stretch>
                      <a:fillRect/>
                    </a:stretch>
                  </pic:blipFill>
                  <pic:spPr>
                    <a:xfrm>
                      <a:off x="0" y="0"/>
                      <a:ext cx="5133975" cy="3876675"/>
                    </a:xfrm>
                    <a:prstGeom prst="rect">
                      <a:avLst/>
                    </a:prstGeom>
                  </pic:spPr>
                </pic:pic>
              </a:graphicData>
            </a:graphic>
          </wp:inline>
        </w:drawing>
      </w:r>
    </w:p>
    <w:p w14:paraId="32D2ABC8" w14:textId="77777777" w:rsidR="003A01B1" w:rsidRDefault="00A46119">
      <w:pPr>
        <w:ind w:firstLineChars="700" w:firstLine="1476"/>
        <w:rPr>
          <w:b/>
          <w:bCs/>
          <w:sz w:val="21"/>
          <w:szCs w:val="21"/>
        </w:rPr>
      </w:pPr>
      <w:r>
        <w:rPr>
          <w:rFonts w:hint="eastAsia"/>
          <w:b/>
          <w:bCs/>
          <w:sz w:val="21"/>
          <w:szCs w:val="21"/>
        </w:rPr>
        <w:t>图9. 它们之间的几何关系</w:t>
      </w:r>
    </w:p>
    <w:p w14:paraId="5714D792" w14:textId="77777777" w:rsidR="003A01B1" w:rsidRDefault="003A01B1"/>
    <w:p w14:paraId="559ED38E" w14:textId="77777777" w:rsidR="003A01B1" w:rsidRDefault="00A46119">
      <w:pPr>
        <w:ind w:firstLineChars="600" w:firstLine="1440"/>
      </w:pPr>
      <w:r>
        <w:rPr>
          <w:rFonts w:hint="eastAsia"/>
        </w:rPr>
        <w:t>从上图可以看出它们之间的关系</w:t>
      </w:r>
      <w:r>
        <w:rPr>
          <w:rFonts w:hint="eastAsia"/>
          <w:position w:val="-14"/>
        </w:rPr>
        <w:object w:dxaOrig="1365" w:dyaOrig="375" w14:anchorId="2D786FF6">
          <v:shape id="_x0000_i1048" type="#_x0000_t75" style="width:68.25pt;height:18.8pt" o:ole="">
            <v:imagedata r:id="rId66" o:title=""/>
          </v:shape>
          <o:OLEObject Type="Embed" ProgID="Equation.3" ShapeID="_x0000_i1048" DrawAspect="Content" ObjectID="_1827049443" r:id="rId67"/>
        </w:object>
      </w:r>
      <w:r>
        <w:rPr>
          <w:rFonts w:hint="eastAsia"/>
        </w:rPr>
        <w:t>，进而可以推导出以下等式[]：</w:t>
      </w:r>
    </w:p>
    <w:p w14:paraId="4926CE6B" w14:textId="77777777" w:rsidR="003A01B1" w:rsidRDefault="00A46119">
      <w:pPr>
        <w:ind w:firstLineChars="600" w:firstLine="1440"/>
      </w:pPr>
      <w:r>
        <w:rPr>
          <w:position w:val="-14"/>
        </w:rPr>
        <w:object w:dxaOrig="5190" w:dyaOrig="735" w14:anchorId="006BF036">
          <v:shape id="_x0000_i1049" type="#_x0000_t75" style="width:260.05pt;height:37.05pt" o:ole="">
            <v:imagedata r:id="rId68" o:title=""/>
          </v:shape>
          <o:OLEObject Type="Embed" ProgID="Equation.3" ShapeID="_x0000_i1049" DrawAspect="Content" ObjectID="_1827049444" r:id="rId69"/>
        </w:object>
      </w:r>
      <w:r>
        <w:rPr>
          <w:rFonts w:hint="eastAsia"/>
        </w:rPr>
        <w:t xml:space="preserve">  ------( 2)</w:t>
      </w:r>
    </w:p>
    <w:p w14:paraId="70C9C4EC" w14:textId="77777777" w:rsidR="003A01B1" w:rsidRDefault="00A46119">
      <w:pPr>
        <w:ind w:firstLineChars="1300" w:firstLine="3120"/>
      </w:pPr>
      <w:r>
        <w:rPr>
          <w:position w:val="-44"/>
        </w:rPr>
        <w:object w:dxaOrig="2160" w:dyaOrig="1335" w14:anchorId="47EAF1CD">
          <v:shape id="_x0000_i1050" type="#_x0000_t75" style="width:108.55pt;height:67.15pt" o:ole="">
            <v:imagedata r:id="rId70" o:title=""/>
          </v:shape>
          <o:OLEObject Type="Embed" ProgID="Equation.3" ShapeID="_x0000_i1050" DrawAspect="Content" ObjectID="_1827049445" r:id="rId71"/>
        </w:object>
      </w:r>
    </w:p>
    <w:p w14:paraId="07947AB6" w14:textId="77777777" w:rsidR="003A01B1" w:rsidRDefault="00A46119">
      <w:r>
        <w:t>最后，通过方程 I 和 II 建立了一个二元线性方程组，通过代入两对以上的ij数据，可以得到方程组的唯一解，该解通过线性最小二乘法求解。</w:t>
      </w:r>
    </w:p>
    <w:p w14:paraId="66345E06" w14:textId="77777777" w:rsidR="003A01B1" w:rsidRDefault="00A46119">
      <w:pPr>
        <w:pStyle w:val="Heading3"/>
        <w:rPr>
          <w:lang w:val="en-US"/>
        </w:rPr>
      </w:pPr>
      <w:bookmarkStart w:id="29" w:name="_Toc1178"/>
      <w:r>
        <w:rPr>
          <w:rFonts w:hint="eastAsia"/>
          <w:lang w:val="en-US"/>
        </w:rPr>
        <w:t>张氏方法</w:t>
      </w:r>
      <w:bookmarkEnd w:id="29"/>
      <w:r>
        <w:rPr>
          <w:lang w:val="en-US"/>
        </w:rPr>
        <w:t>​</w:t>
      </w:r>
    </w:p>
    <w:p w14:paraId="0207F815" w14:textId="77777777" w:rsidR="003A01B1" w:rsidRDefault="00A46119">
      <w:r>
        <w:rPr>
          <w:rFonts w:hint="eastAsia"/>
        </w:rPr>
        <w:t>张氏标定法是一种常用的相机标定方法，它基于单应力矩阵模型和奇异值分解（SVD）原理[11]。在相机标定领域，精确估计相机的内外参数对于计算机视觉、机器人和增强现实等应用至关重要。利用张氏标定法，可以获得精确的相机参数，从而实现精确的图像采集和处理。</w:t>
      </w:r>
    </w:p>
    <w:p w14:paraId="06C4E053" w14:textId="77777777" w:rsidR="003A01B1" w:rsidRDefault="003A01B1"/>
    <w:p w14:paraId="49DE8774" w14:textId="77777777" w:rsidR="003A01B1" w:rsidRDefault="00A46119">
      <w:r>
        <w:t>张氏标定方法的原理基于两个关键概念：单应力矩阵和标定板几何模型。单</w:t>
      </w:r>
      <w:r>
        <w:rPr>
          <w:rFonts w:hint="eastAsia"/>
        </w:rPr>
        <w:t>应力</w:t>
      </w:r>
      <w:r>
        <w:t>矩阵描述了从世界坐标系到图像坐标系的投影变换关系，而标定板几何模型则提供了世界坐标系和图像坐标系之间的对应关系。通过拍摄不同姿态的标定板图像并利用其几何特征，可以计算出相机的内部参数，例如焦距、主点坐标和镜头像差，从而完成相机标定。</w:t>
      </w:r>
    </w:p>
    <w:p w14:paraId="78FF398E" w14:textId="77777777" w:rsidR="003A01B1" w:rsidRDefault="00A46119">
      <w:r>
        <w:t>张氏算法的第一步是获得</w:t>
      </w:r>
      <w:r>
        <w:rPr>
          <w:rFonts w:hint="eastAsia"/>
        </w:rPr>
        <w:t>单轴</w:t>
      </w:r>
      <w:r>
        <w:t>矩阵，</w:t>
      </w:r>
      <w:r>
        <w:rPr>
          <w:rFonts w:hint="eastAsia"/>
        </w:rPr>
        <w:t>该</w:t>
      </w:r>
      <w:r>
        <w:t>矩阵表示平面上两点的投影变换之间的关系。</w:t>
      </w:r>
    </w:p>
    <w:p w14:paraId="724FF7FD" w14:textId="77777777" w:rsidR="003A01B1" w:rsidRDefault="00A46119">
      <w:r>
        <w:rPr>
          <w:rFonts w:hint="eastAsia"/>
        </w:rPr>
        <w:t>我们知道，考虑失真的内部参考矩阵可以表示为：</w:t>
      </w:r>
    </w:p>
    <w:p w14:paraId="00E9AB69" w14:textId="77777777" w:rsidR="003A01B1" w:rsidRDefault="00A46119">
      <w:pPr>
        <w:ind w:firstLineChars="500" w:firstLine="1200"/>
      </w:pPr>
      <w:r>
        <w:rPr>
          <w:position w:val="-50"/>
        </w:rPr>
        <w:object w:dxaOrig="5010" w:dyaOrig="1710" w14:anchorId="1B4B296E">
          <v:shape id="_x0000_i1051" type="#_x0000_t75" style="width:250.4pt;height:84.9pt" o:ole="">
            <v:imagedata r:id="rId72" o:title=""/>
          </v:shape>
          <o:OLEObject Type="Embed" ProgID="Equation.3" ShapeID="_x0000_i1051" DrawAspect="Content" ObjectID="_1827049446" r:id="rId73"/>
        </w:object>
      </w:r>
    </w:p>
    <w:p w14:paraId="1F61906C" w14:textId="77777777" w:rsidR="003A01B1" w:rsidRDefault="00A46119">
      <w:r>
        <w:t>外部参考矩阵</w:t>
      </w:r>
      <w:r>
        <w:rPr>
          <w:rFonts w:hint="eastAsia"/>
        </w:rPr>
        <w:t>可以表示为：</w:t>
      </w:r>
    </w:p>
    <w:p w14:paraId="7CEE3854" w14:textId="77777777" w:rsidR="003A01B1" w:rsidRDefault="00A46119">
      <w:pPr>
        <w:ind w:firstLineChars="600" w:firstLine="1440"/>
      </w:pPr>
      <w:r>
        <w:rPr>
          <w:position w:val="-10"/>
        </w:rPr>
        <w:object w:dxaOrig="3315" w:dyaOrig="645" w14:anchorId="2D812BBE">
          <v:shape id="_x0000_i1052" type="#_x0000_t75" style="width:166.05pt;height:32.8pt" o:ole="">
            <v:imagedata r:id="rId74" o:title=""/>
          </v:shape>
          <o:OLEObject Type="Embed" ProgID="Equation.3" ShapeID="_x0000_i1052" DrawAspect="Content" ObjectID="_1827049447" r:id="rId75"/>
        </w:object>
      </w:r>
    </w:p>
    <w:p w14:paraId="59F3E397" w14:textId="77777777" w:rsidR="003A01B1" w:rsidRDefault="00A46119">
      <w:r>
        <w:rPr>
          <w:rFonts w:hint="eastAsia"/>
        </w:rPr>
        <w:t>其中 R1 和 R2 分别是旋转矩阵的第一列和第二列。</w:t>
      </w:r>
    </w:p>
    <w:p w14:paraId="7C6EFDD4" w14:textId="77777777" w:rsidR="003A01B1" w:rsidRDefault="00A46119">
      <w:r>
        <w:rPr>
          <w:rFonts w:hint="eastAsia"/>
        </w:rPr>
        <w:t>如果将矩阵 A 和 M2 相乘，就可以得到矩阵 H，它也被称为单应性矩阵：</w:t>
      </w:r>
    </w:p>
    <w:p w14:paraId="490CB663" w14:textId="77777777" w:rsidR="003A01B1" w:rsidRDefault="003A01B1"/>
    <w:p w14:paraId="07BDBDEC" w14:textId="77777777" w:rsidR="003A01B1" w:rsidRDefault="00A46119">
      <w:r>
        <w:rPr>
          <w:position w:val="-50"/>
        </w:rPr>
        <w:object w:dxaOrig="6630" w:dyaOrig="1425" w14:anchorId="4F77D623">
          <v:shape id="_x0000_i1053" type="#_x0000_t75" style="width:332.05pt;height:71.45pt" o:ole="">
            <v:imagedata r:id="rId76" o:title=""/>
          </v:shape>
          <o:OLEObject Type="Embed" ProgID="Equation.3" ShapeID="_x0000_i1053" DrawAspect="Content" ObjectID="_1827049448" r:id="rId77"/>
        </w:object>
      </w:r>
    </w:p>
    <w:p w14:paraId="152BC4EE" w14:textId="77777777" w:rsidR="003A01B1" w:rsidRDefault="003A01B1"/>
    <w:p w14:paraId="4B2E88CC" w14:textId="77777777" w:rsidR="003A01B1" w:rsidRDefault="003A01B1"/>
    <w:p w14:paraId="5342C5A3" w14:textId="77777777" w:rsidR="003A01B1" w:rsidRDefault="00A46119">
      <w:r>
        <w:t>因为 R1 和 R2 是旋转矩阵 R 的两列，所以它们之间存在正交关系</w:t>
      </w:r>
      <w:r>
        <w:rPr>
          <w:rFonts w:hint="eastAsia"/>
        </w:rPr>
        <w:t>：</w:t>
      </w:r>
    </w:p>
    <w:p w14:paraId="43A4DBA7" w14:textId="77777777" w:rsidR="003A01B1" w:rsidRDefault="00A46119">
      <w:pPr>
        <w:ind w:firstLineChars="800" w:firstLine="1920"/>
      </w:pPr>
      <w:r>
        <w:rPr>
          <w:position w:val="-10"/>
        </w:rPr>
        <w:object w:dxaOrig="4560" w:dyaOrig="630" w14:anchorId="435EECCF">
          <v:shape id="_x0000_i1054" type="#_x0000_t75" style="width:227.8pt;height:31.7pt" o:ole="">
            <v:imagedata r:id="rId78" o:title=""/>
          </v:shape>
          <o:OLEObject Type="Embed" ProgID="Equation.3" ShapeID="_x0000_i1054" DrawAspect="Content" ObjectID="_1827049449" r:id="rId79"/>
        </w:object>
      </w:r>
    </w:p>
    <w:p w14:paraId="268B5C8D" w14:textId="77777777" w:rsidR="003A01B1" w:rsidRDefault="00A46119">
      <w:r>
        <w:rPr>
          <w:rFonts w:hint="eastAsia"/>
        </w:rPr>
        <w:t>然后：</w:t>
      </w:r>
    </w:p>
    <w:p w14:paraId="4B6A609E" w14:textId="77777777" w:rsidR="003A01B1" w:rsidRDefault="00A46119">
      <w:pPr>
        <w:ind w:firstLineChars="800" w:firstLine="1920"/>
      </w:pPr>
      <w:r>
        <w:rPr>
          <w:position w:val="-10"/>
        </w:rPr>
        <w:object w:dxaOrig="180" w:dyaOrig="345" w14:anchorId="2BAF90D9">
          <v:shape id="_x0000_i1055" type="#_x0000_t75" style="width:9.15pt;height:17.75pt" o:ole="">
            <v:imagedata r:id="rId80" o:title=""/>
          </v:shape>
          <o:OLEObject Type="Embed" ProgID="Equation.3" ShapeID="_x0000_i1055" DrawAspect="Content" ObjectID="_1827049450" r:id="rId81"/>
        </w:object>
      </w:r>
      <w:r>
        <w:rPr>
          <w:position w:val="-14"/>
        </w:rPr>
        <w:object w:dxaOrig="3195" w:dyaOrig="555" w14:anchorId="0954B1E6">
          <v:shape id="_x0000_i1056" type="#_x0000_t75" style="width:159.6pt;height:27.4pt" o:ole="">
            <v:imagedata r:id="rId82" o:title=""/>
          </v:shape>
          <o:OLEObject Type="Embed" ProgID="Equation.3" ShapeID="_x0000_i1056" DrawAspect="Content" ObjectID="_1827049451" r:id="rId83"/>
        </w:object>
      </w:r>
    </w:p>
    <w:p w14:paraId="4B096D9B" w14:textId="77777777" w:rsidR="003A01B1" w:rsidRDefault="00A46119">
      <w:r>
        <w:rPr>
          <w:rFonts w:hint="eastAsia"/>
        </w:rPr>
        <w:t>分别是矩阵 H 的第一列和</w:t>
      </w:r>
      <w:r>
        <w:rPr>
          <w:rFonts w:hint="eastAsia"/>
          <w:position w:val="-10"/>
        </w:rPr>
        <w:t>第二列。</w:t>
      </w:r>
    </w:p>
    <w:p w14:paraId="43BEB5D7" w14:textId="77777777" w:rsidR="003A01B1" w:rsidRDefault="00A46119">
      <w:r>
        <w:rPr>
          <w:rFonts w:hint="eastAsia"/>
        </w:rPr>
        <w:lastRenderedPageBreak/>
        <w:t>代替：</w:t>
      </w:r>
    </w:p>
    <w:p w14:paraId="0652CD7B" w14:textId="77777777" w:rsidR="003A01B1" w:rsidRDefault="00A46119">
      <w:r>
        <w:rPr>
          <w:rFonts w:hint="eastAsia"/>
          <w:noProof/>
          <w:lang w:val="en-US"/>
        </w:rPr>
        <w:drawing>
          <wp:inline distT="0" distB="0" distL="114300" distR="114300" wp14:anchorId="11396899" wp14:editId="626E7738">
            <wp:extent cx="4264660" cy="810895"/>
            <wp:effectExtent l="0" t="0" r="2540" b="8255"/>
            <wp:docPr id="15" name="图片 15" descr="c7b48522402cc372d31b8a5a042ad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7b48522402cc372d31b8a5a042ad83"/>
                    <pic:cNvPicPr>
                      <a:picLocks noChangeAspect="1"/>
                    </pic:cNvPicPr>
                  </pic:nvPicPr>
                  <pic:blipFill>
                    <a:blip r:embed="rId84"/>
                    <a:stretch>
                      <a:fillRect/>
                    </a:stretch>
                  </pic:blipFill>
                  <pic:spPr>
                    <a:xfrm>
                      <a:off x="0" y="0"/>
                      <a:ext cx="4264660" cy="810895"/>
                    </a:xfrm>
                    <a:prstGeom prst="rect">
                      <a:avLst/>
                    </a:prstGeom>
                  </pic:spPr>
                </pic:pic>
              </a:graphicData>
            </a:graphic>
          </wp:inline>
        </w:drawing>
      </w:r>
    </w:p>
    <w:p w14:paraId="31A18907" w14:textId="77777777" w:rsidR="003A01B1" w:rsidRDefault="00A46119">
      <w:r>
        <w:rPr>
          <w:rFonts w:hint="eastAsia"/>
        </w:rPr>
        <w:t>我们假设</w:t>
      </w:r>
      <w:r>
        <w:rPr>
          <w:rFonts w:hint="eastAsia"/>
          <w:position w:val="-4"/>
        </w:rPr>
        <w:object w:dxaOrig="1320" w:dyaOrig="345" w14:anchorId="42E07DAE">
          <v:shape id="_x0000_i1057" type="#_x0000_t75" style="width:66.65pt;height:17.75pt" o:ole="">
            <v:imagedata r:id="rId85" o:title=""/>
          </v:shape>
          <o:OLEObject Type="Embed" ProgID="Equation.3" ShapeID="_x0000_i1057" DrawAspect="Content" ObjectID="_1827049452" r:id="rId86"/>
        </w:object>
      </w:r>
      <w:r>
        <w:rPr>
          <w:rFonts w:hint="eastAsia"/>
        </w:rPr>
        <w:t>，我们可以先求解矩阵 B，最后求解相机的内部参考矩阵 A。</w:t>
      </w:r>
    </w:p>
    <w:p w14:paraId="1D12A4DE" w14:textId="77777777" w:rsidR="003A01B1" w:rsidRDefault="00A46119">
      <w:r>
        <w:rPr>
          <w:noProof/>
          <w:lang w:val="en-US"/>
        </w:rPr>
        <w:drawing>
          <wp:inline distT="0" distB="0" distL="114300" distR="114300" wp14:anchorId="394249FD" wp14:editId="3F1D3737">
            <wp:extent cx="3599815" cy="1476375"/>
            <wp:effectExtent l="0" t="0" r="635" b="9525"/>
            <wp:docPr id="17" name="图片 17" descr="aee3e237613a7b1ab9ae44da939e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aee3e237613a7b1ab9ae44da939e137"/>
                    <pic:cNvPicPr>
                      <a:picLocks noChangeAspect="1"/>
                    </pic:cNvPicPr>
                  </pic:nvPicPr>
                  <pic:blipFill>
                    <a:blip r:embed="rId87"/>
                    <a:stretch>
                      <a:fillRect/>
                    </a:stretch>
                  </pic:blipFill>
                  <pic:spPr>
                    <a:xfrm>
                      <a:off x="0" y="0"/>
                      <a:ext cx="3599815" cy="1476375"/>
                    </a:xfrm>
                    <a:prstGeom prst="rect">
                      <a:avLst/>
                    </a:prstGeom>
                  </pic:spPr>
                </pic:pic>
              </a:graphicData>
            </a:graphic>
          </wp:inline>
        </w:drawing>
      </w:r>
    </w:p>
    <w:p w14:paraId="6F4B8B86" w14:textId="77777777" w:rsidR="003A01B1" w:rsidRDefault="00A46119">
      <w:r>
        <w:rPr>
          <w:noProof/>
          <w:lang w:val="en-US"/>
        </w:rPr>
        <w:drawing>
          <wp:inline distT="0" distB="0" distL="114300" distR="114300" wp14:anchorId="5EDC1DAF" wp14:editId="3D6BA136">
            <wp:extent cx="5481955" cy="1910715"/>
            <wp:effectExtent l="0" t="0" r="4445" b="13335"/>
            <wp:docPr id="18" name="图片 18" descr="422c7ab5e4beffed03b3397448c4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22c7ab5e4beffed03b3397448c4424"/>
                    <pic:cNvPicPr>
                      <a:picLocks noChangeAspect="1"/>
                    </pic:cNvPicPr>
                  </pic:nvPicPr>
                  <pic:blipFill>
                    <a:blip r:embed="rId88"/>
                    <a:stretch>
                      <a:fillRect/>
                    </a:stretch>
                  </pic:blipFill>
                  <pic:spPr>
                    <a:xfrm>
                      <a:off x="0" y="0"/>
                      <a:ext cx="5481955" cy="1910715"/>
                    </a:xfrm>
                    <a:prstGeom prst="rect">
                      <a:avLst/>
                    </a:prstGeom>
                  </pic:spPr>
                </pic:pic>
              </a:graphicData>
            </a:graphic>
          </wp:inline>
        </w:drawing>
      </w:r>
    </w:p>
    <w:p w14:paraId="40347A55" w14:textId="77777777" w:rsidR="003A01B1" w:rsidRDefault="003A01B1"/>
    <w:p w14:paraId="3845E306" w14:textId="77777777" w:rsidR="003A01B1" w:rsidRDefault="00A46119">
      <w:r>
        <w:rPr>
          <w:rFonts w:hint="eastAsia"/>
        </w:rPr>
        <w:t>最后，内部参考矩阵：</w:t>
      </w:r>
    </w:p>
    <w:p w14:paraId="6C233658" w14:textId="77777777" w:rsidR="003A01B1" w:rsidRDefault="00A46119">
      <w:r>
        <w:rPr>
          <w:noProof/>
          <w:lang w:val="en-US"/>
        </w:rPr>
        <w:lastRenderedPageBreak/>
        <w:drawing>
          <wp:inline distT="0" distB="0" distL="114300" distR="114300" wp14:anchorId="651457E7" wp14:editId="587D171A">
            <wp:extent cx="5315585" cy="1456690"/>
            <wp:effectExtent l="0" t="0" r="18415" b="10160"/>
            <wp:docPr id="14" name="图片 14" descr="9d806c41a319d95a67079907dccf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d806c41a319d95a67079907dccf403"/>
                    <pic:cNvPicPr>
                      <a:picLocks noChangeAspect="1"/>
                    </pic:cNvPicPr>
                  </pic:nvPicPr>
                  <pic:blipFill>
                    <a:blip r:embed="rId89"/>
                    <a:stretch>
                      <a:fillRect/>
                    </a:stretch>
                  </pic:blipFill>
                  <pic:spPr>
                    <a:xfrm>
                      <a:off x="0" y="0"/>
                      <a:ext cx="5315585" cy="1456690"/>
                    </a:xfrm>
                    <a:prstGeom prst="rect">
                      <a:avLst/>
                    </a:prstGeom>
                  </pic:spPr>
                </pic:pic>
              </a:graphicData>
            </a:graphic>
          </wp:inline>
        </w:drawing>
      </w:r>
    </w:p>
    <w:p w14:paraId="1DE8ADA8" w14:textId="77777777" w:rsidR="003A01B1" w:rsidRDefault="00A46119">
      <w:r>
        <w:rPr>
          <w:rFonts w:hint="eastAsia"/>
        </w:rPr>
        <w:t>外部参考矩阵：</w:t>
      </w:r>
    </w:p>
    <w:p w14:paraId="025AB7DD" w14:textId="77777777" w:rsidR="003A01B1" w:rsidRDefault="003A01B1"/>
    <w:p w14:paraId="6D4C44BE" w14:textId="77777777" w:rsidR="003A01B1" w:rsidRDefault="00A46119">
      <w:r>
        <w:rPr>
          <w:rFonts w:hint="eastAsia"/>
        </w:rPr>
        <w:t>矩阵的过程中 矩阵A 和矩阵 H 是已知矩阵，已经求解，因此我们可以通过以下公式计算外部矩阵：</w:t>
      </w:r>
    </w:p>
    <w:p w14:paraId="21F6145B" w14:textId="77777777" w:rsidR="003A01B1" w:rsidRDefault="00A46119">
      <w:pPr>
        <w:ind w:firstLineChars="1000" w:firstLine="2400"/>
      </w:pPr>
      <w:r>
        <w:rPr>
          <w:position w:val="-10"/>
        </w:rPr>
        <w:object w:dxaOrig="3795" w:dyaOrig="675" w14:anchorId="51EC26A6">
          <v:shape id="_x0000_i1058" type="#_x0000_t75" style="width:189.65pt;height:33.85pt" o:ole="">
            <v:imagedata r:id="rId90" o:title=""/>
          </v:shape>
          <o:OLEObject Type="Embed" ProgID="Equation.3" ShapeID="_x0000_i1058" DrawAspect="Content" ObjectID="_1827049453" r:id="rId91"/>
        </w:object>
      </w:r>
    </w:p>
    <w:p w14:paraId="78779DAE" w14:textId="77777777" w:rsidR="003A01B1" w:rsidRDefault="00A46119">
      <w:r>
        <w:rPr>
          <w:rFonts w:hint="eastAsia"/>
        </w:rPr>
        <w:t>最后，我们得到外部参考矩阵 M2。</w:t>
      </w:r>
    </w:p>
    <w:p w14:paraId="1FE90603" w14:textId="77777777" w:rsidR="003A01B1" w:rsidRDefault="003A01B1"/>
    <w:p w14:paraId="499866D9" w14:textId="77777777" w:rsidR="003A01B1" w:rsidRDefault="003A01B1"/>
    <w:p w14:paraId="76AE70CA" w14:textId="77777777" w:rsidR="003A01B1" w:rsidRDefault="00A46119">
      <w:r>
        <w:rPr>
          <w:rFonts w:hint="eastAsia"/>
        </w:rPr>
        <w:t>最后</w:t>
      </w:r>
      <w:r>
        <w:t>一步是</w:t>
      </w:r>
      <w:r>
        <w:rPr>
          <w:rFonts w:hint="eastAsia"/>
        </w:rPr>
        <w:t>考虑畸变。</w:t>
      </w:r>
      <w:r>
        <w:t>径向畸变是一种常见的相机畸变，它是由镜头形状缺陷和制造工艺缺陷造成的。径向像差会导致图像出现直线畸变、图像中心偏移等问题，从而影响相机标定的结果。径向像差通常分为两种类型：枕形像差和桶形像差，</w:t>
      </w:r>
      <w:r>
        <w:rPr>
          <w:rFonts w:hint="eastAsia"/>
        </w:rPr>
        <w:t>如图 10 和图 11 所示</w:t>
      </w:r>
      <w:r>
        <w:t>。</w:t>
      </w:r>
    </w:p>
    <w:p w14:paraId="1D29ED0C" w14:textId="77777777" w:rsidR="003A01B1" w:rsidRDefault="00A46119">
      <w:r>
        <w:rPr>
          <w:rFonts w:hint="eastAsia"/>
        </w:rPr>
        <w:lastRenderedPageBreak/>
        <w:t xml:space="preserve">                                  </w:t>
      </w:r>
      <w:r>
        <w:rPr>
          <w:noProof/>
          <w:lang w:val="en-US"/>
        </w:rPr>
        <w:drawing>
          <wp:inline distT="0" distB="0" distL="114300" distR="114300" wp14:anchorId="6B937EDA" wp14:editId="14765527">
            <wp:extent cx="2832100" cy="2582545"/>
            <wp:effectExtent l="0" t="0" r="6350" b="8255"/>
            <wp:docPr id="19" name="图片 19" descr="526c22c108d0f922c7d8a55fd148b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526c22c108d0f922c7d8a55fd148b32"/>
                    <pic:cNvPicPr>
                      <a:picLocks noChangeAspect="1"/>
                    </pic:cNvPicPr>
                  </pic:nvPicPr>
                  <pic:blipFill>
                    <a:blip r:embed="rId92"/>
                    <a:stretch>
                      <a:fillRect/>
                    </a:stretch>
                  </pic:blipFill>
                  <pic:spPr>
                    <a:xfrm>
                      <a:off x="0" y="0"/>
                      <a:ext cx="2832100" cy="2582545"/>
                    </a:xfrm>
                    <a:prstGeom prst="rect">
                      <a:avLst/>
                    </a:prstGeom>
                  </pic:spPr>
                </pic:pic>
              </a:graphicData>
            </a:graphic>
          </wp:inline>
        </w:drawing>
      </w:r>
    </w:p>
    <w:p w14:paraId="6C779BFB" w14:textId="77777777" w:rsidR="003A01B1" w:rsidRDefault="00A46119">
      <w:pPr>
        <w:ind w:firstLineChars="1700" w:firstLine="3584"/>
        <w:rPr>
          <w:b/>
          <w:bCs/>
          <w:sz w:val="21"/>
          <w:szCs w:val="21"/>
        </w:rPr>
      </w:pPr>
      <w:r>
        <w:rPr>
          <w:rFonts w:hint="eastAsia"/>
          <w:b/>
          <w:bCs/>
          <w:sz w:val="21"/>
          <w:szCs w:val="21"/>
        </w:rPr>
        <w:t>图 10。</w:t>
      </w:r>
      <w:r>
        <w:rPr>
          <w:b/>
          <w:bCs/>
          <w:sz w:val="21"/>
          <w:szCs w:val="21"/>
        </w:rPr>
        <w:t xml:space="preserve"> </w:t>
      </w:r>
      <w:r>
        <w:rPr>
          <w:rFonts w:hint="eastAsia"/>
          <w:b/>
          <w:bCs/>
          <w:sz w:val="21"/>
          <w:szCs w:val="21"/>
        </w:rPr>
        <w:t>P</w:t>
      </w:r>
      <w:r>
        <w:rPr>
          <w:b/>
          <w:bCs/>
          <w:sz w:val="21"/>
          <w:szCs w:val="21"/>
        </w:rPr>
        <w:t>型垫片</w:t>
      </w:r>
    </w:p>
    <w:p w14:paraId="43A7D5FC" w14:textId="77777777" w:rsidR="003A01B1" w:rsidRDefault="00A46119">
      <w:r>
        <w:rPr>
          <w:rFonts w:hint="eastAsia"/>
        </w:rPr>
        <w:t xml:space="preserve">                                          </w:t>
      </w:r>
      <w:r>
        <w:rPr>
          <w:noProof/>
          <w:lang w:val="en-US"/>
        </w:rPr>
        <w:drawing>
          <wp:inline distT="0" distB="0" distL="114300" distR="114300" wp14:anchorId="1AAD78A3" wp14:editId="0BF9B2ED">
            <wp:extent cx="2673985" cy="2579370"/>
            <wp:effectExtent l="0" t="0" r="12065" b="11430"/>
            <wp:docPr id="20" name="图片 20" descr="d3a19e67fe1d794fd0f7fa5ca647b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3a19e67fe1d794fd0f7fa5ca647b3b"/>
                    <pic:cNvPicPr>
                      <a:picLocks noChangeAspect="1"/>
                    </pic:cNvPicPr>
                  </pic:nvPicPr>
                  <pic:blipFill>
                    <a:blip r:embed="rId93"/>
                    <a:stretch>
                      <a:fillRect/>
                    </a:stretch>
                  </pic:blipFill>
                  <pic:spPr>
                    <a:xfrm>
                      <a:off x="0" y="0"/>
                      <a:ext cx="2673985" cy="2579370"/>
                    </a:xfrm>
                    <a:prstGeom prst="rect">
                      <a:avLst/>
                    </a:prstGeom>
                  </pic:spPr>
                </pic:pic>
              </a:graphicData>
            </a:graphic>
          </wp:inline>
        </w:drawing>
      </w:r>
    </w:p>
    <w:p w14:paraId="18C8EA4F" w14:textId="77777777" w:rsidR="003A01B1" w:rsidRDefault="00A46119">
      <w:pPr>
        <w:ind w:firstLineChars="1800" w:firstLine="3795"/>
        <w:rPr>
          <w:b/>
          <w:bCs/>
          <w:sz w:val="21"/>
          <w:szCs w:val="21"/>
        </w:rPr>
      </w:pPr>
      <w:r>
        <w:rPr>
          <w:rFonts w:hint="eastAsia"/>
          <w:b/>
          <w:bCs/>
          <w:sz w:val="21"/>
          <w:szCs w:val="21"/>
        </w:rPr>
        <w:t>图 11.</w:t>
      </w:r>
      <w:r>
        <w:rPr>
          <w:b/>
          <w:bCs/>
          <w:sz w:val="21"/>
          <w:szCs w:val="21"/>
        </w:rPr>
        <w:t>枪管类型</w:t>
      </w:r>
    </w:p>
    <w:p w14:paraId="6ED1904B" w14:textId="77777777" w:rsidR="003A01B1" w:rsidRDefault="00A46119">
      <w:r>
        <w:t>在相机标定过程中，我们通常使用理想针孔相机模型，即假设相机镜头是完美的，所有光线都穿过镜头中心点，且不存在像差。然而，在实际应用中，相机镜头很难做到完美，径向像差往往难以避免。因此，为了提高标定精度，在计算外部参考矩</w:t>
      </w:r>
      <w:r>
        <w:lastRenderedPageBreak/>
        <w:t>阵时需要考虑径向像差。通过对径向像差进行建模和校正，可以更准确地估计相机的内部和外部参数，从而获得更精确的标定结果。</w:t>
      </w:r>
    </w:p>
    <w:p w14:paraId="789984E7" w14:textId="77777777" w:rsidR="003A01B1" w:rsidRDefault="00A46119">
      <w:r>
        <w:t>径向畸变方程为：</w:t>
      </w:r>
    </w:p>
    <w:p w14:paraId="348C9545" w14:textId="77777777" w:rsidR="003A01B1" w:rsidRDefault="00A46119">
      <w:r>
        <w:rPr>
          <w:rFonts w:hint="eastAsia"/>
        </w:rPr>
        <w:t xml:space="preserve">                             </w:t>
      </w:r>
      <w:r>
        <w:rPr>
          <w:noProof/>
          <w:lang w:val="en-US"/>
        </w:rPr>
        <w:drawing>
          <wp:inline distT="0" distB="0" distL="114300" distR="114300" wp14:anchorId="0551D9EF" wp14:editId="30226344">
            <wp:extent cx="3010535" cy="996315"/>
            <wp:effectExtent l="0" t="0" r="18415" b="13335"/>
            <wp:docPr id="21" name="图片 21" descr="4ac1f126cd277b7e60578c018873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ac1f126cd277b7e60578c01887329c"/>
                    <pic:cNvPicPr>
                      <a:picLocks noChangeAspect="1"/>
                    </pic:cNvPicPr>
                  </pic:nvPicPr>
                  <pic:blipFill>
                    <a:blip r:embed="rId94"/>
                    <a:stretch>
                      <a:fillRect/>
                    </a:stretch>
                  </pic:blipFill>
                  <pic:spPr>
                    <a:xfrm>
                      <a:off x="0" y="0"/>
                      <a:ext cx="3010535" cy="996315"/>
                    </a:xfrm>
                    <a:prstGeom prst="rect">
                      <a:avLst/>
                    </a:prstGeom>
                  </pic:spPr>
                </pic:pic>
              </a:graphicData>
            </a:graphic>
          </wp:inline>
        </w:drawing>
      </w:r>
    </w:p>
    <w:p w14:paraId="10473B94" w14:textId="77777777" w:rsidR="003A01B1" w:rsidRDefault="00A46119">
      <w:pPr>
        <w:numPr>
          <w:ilvl w:val="0"/>
          <w:numId w:val="4"/>
        </w:numPr>
      </w:pPr>
      <w:r>
        <w:rPr>
          <w:rFonts w:hint="eastAsia"/>
        </w:rPr>
        <w:t>其中 ( x , y ) 是理想的无失真归一化图像坐标，是失真后的归一化图像坐标，r 是从图像像素点到</w:t>
      </w:r>
      <w:r>
        <w:rPr>
          <w:rFonts w:hint="eastAsia"/>
          <w:position w:val="-10"/>
        </w:rPr>
        <w:object w:dxaOrig="720" w:dyaOrig="315" w14:anchorId="3246FF72">
          <v:shape id="_x0000_i1059" type="#_x0000_t75" style="width:36.55pt;height:15.6pt" o:ole="">
            <v:imagedata r:id="rId95" o:title=""/>
          </v:shape>
          <o:OLEObject Type="Embed" ProgID="Equation.3" ShapeID="_x0000_i1059" DrawAspect="Content" ObjectID="_1827049454" r:id="rId96"/>
        </w:object>
      </w:r>
      <w:r>
        <w:rPr>
          <w:rFonts w:hint="eastAsia"/>
        </w:rPr>
        <w:t>图像中心的距离。</w:t>
      </w:r>
    </w:p>
    <w:p w14:paraId="17C5697F" w14:textId="77777777" w:rsidR="003A01B1" w:rsidRDefault="00A46119">
      <w:r>
        <w:rPr>
          <w:rFonts w:hint="eastAsia"/>
        </w:rPr>
        <w:t>图像坐标与像素坐标之间的转换关系为：</w:t>
      </w:r>
    </w:p>
    <w:p w14:paraId="0B6CE09E" w14:textId="77777777" w:rsidR="003A01B1" w:rsidRDefault="00A46119">
      <w:r>
        <w:rPr>
          <w:rFonts w:hint="eastAsia"/>
        </w:rPr>
        <w:t xml:space="preserve">                                  </w:t>
      </w:r>
      <w:r>
        <w:rPr>
          <w:noProof/>
          <w:lang w:val="en-US"/>
        </w:rPr>
        <w:drawing>
          <wp:inline distT="0" distB="0" distL="114300" distR="114300" wp14:anchorId="68C286C9" wp14:editId="09B9CD13">
            <wp:extent cx="3901440" cy="1181735"/>
            <wp:effectExtent l="0" t="0" r="3810" b="18415"/>
            <wp:docPr id="22" name="图片 22" descr="6ed388ed1fb5b6e554d14f877f10a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6ed388ed1fb5b6e554d14f877f10a06"/>
                    <pic:cNvPicPr>
                      <a:picLocks noChangeAspect="1"/>
                    </pic:cNvPicPr>
                  </pic:nvPicPr>
                  <pic:blipFill>
                    <a:blip r:embed="rId97"/>
                    <a:stretch>
                      <a:fillRect/>
                    </a:stretch>
                  </pic:blipFill>
                  <pic:spPr>
                    <a:xfrm>
                      <a:off x="0" y="0"/>
                      <a:ext cx="3901440" cy="1181735"/>
                    </a:xfrm>
                    <a:prstGeom prst="rect">
                      <a:avLst/>
                    </a:prstGeom>
                  </pic:spPr>
                </pic:pic>
              </a:graphicData>
            </a:graphic>
          </wp:inline>
        </w:drawing>
      </w:r>
    </w:p>
    <w:p w14:paraId="6AF1B8B4" w14:textId="77777777" w:rsidR="003A01B1" w:rsidRDefault="00A46119">
      <w:r>
        <w:rPr>
          <w:rFonts w:hint="eastAsia"/>
        </w:rPr>
        <w:t>其中（ u ，v ）是理想的无失真像素坐标。</w:t>
      </w:r>
    </w:p>
    <w:p w14:paraId="5647D124" w14:textId="77777777" w:rsidR="003A01B1" w:rsidRDefault="003A01B1"/>
    <w:p w14:paraId="1C2F46BE" w14:textId="77777777" w:rsidR="003A01B1" w:rsidRDefault="00A46119">
      <w:r>
        <w:rPr>
          <w:rFonts w:hint="eastAsia"/>
        </w:rPr>
        <w:t>代入径向畸变方程：</w:t>
      </w:r>
    </w:p>
    <w:p w14:paraId="5CB9B9BE" w14:textId="77777777" w:rsidR="003A01B1" w:rsidRDefault="00A46119">
      <w:r>
        <w:rPr>
          <w:rFonts w:hint="eastAsia"/>
        </w:rPr>
        <w:t xml:space="preserve">                  </w:t>
      </w:r>
      <w:r>
        <w:rPr>
          <w:noProof/>
          <w:lang w:val="en-US"/>
        </w:rPr>
        <w:drawing>
          <wp:inline distT="0" distB="0" distL="114300" distR="114300" wp14:anchorId="37FD15A3" wp14:editId="0333EFDA">
            <wp:extent cx="3803015" cy="854075"/>
            <wp:effectExtent l="0" t="0" r="6985" b="3175"/>
            <wp:docPr id="23" name="图片 23" descr="01569cf8ef8f456473f3c3effa73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01569cf8ef8f456473f3c3effa7377d"/>
                    <pic:cNvPicPr>
                      <a:picLocks noChangeAspect="1"/>
                    </pic:cNvPicPr>
                  </pic:nvPicPr>
                  <pic:blipFill>
                    <a:blip r:embed="rId98"/>
                    <a:stretch>
                      <a:fillRect/>
                    </a:stretch>
                  </pic:blipFill>
                  <pic:spPr>
                    <a:xfrm>
                      <a:off x="0" y="0"/>
                      <a:ext cx="3803015" cy="854075"/>
                    </a:xfrm>
                    <a:prstGeom prst="rect">
                      <a:avLst/>
                    </a:prstGeom>
                  </pic:spPr>
                </pic:pic>
              </a:graphicData>
            </a:graphic>
          </wp:inline>
        </w:drawing>
      </w:r>
    </w:p>
    <w:p w14:paraId="5C179C3E" w14:textId="77777777" w:rsidR="003A01B1" w:rsidRDefault="00A46119">
      <w:r>
        <w:rPr>
          <w:rFonts w:hint="eastAsia"/>
        </w:rPr>
        <w:t>重新排列：</w:t>
      </w:r>
    </w:p>
    <w:p w14:paraId="10D1D7C9" w14:textId="77777777" w:rsidR="003A01B1" w:rsidRDefault="00A46119">
      <w:r>
        <w:rPr>
          <w:rFonts w:hint="eastAsia"/>
        </w:rPr>
        <w:lastRenderedPageBreak/>
        <w:t xml:space="preserve">                      </w:t>
      </w:r>
      <w:r>
        <w:rPr>
          <w:noProof/>
          <w:lang w:val="en-US"/>
        </w:rPr>
        <w:drawing>
          <wp:inline distT="0" distB="0" distL="114300" distR="114300" wp14:anchorId="7A85254E" wp14:editId="60F51A7F">
            <wp:extent cx="4029075" cy="857250"/>
            <wp:effectExtent l="0" t="0" r="9525" b="0"/>
            <wp:docPr id="24" name="图片 24" descr="9b23f1689242b21b5240a513c9e3c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b23f1689242b21b5240a513c9e3cc4"/>
                    <pic:cNvPicPr>
                      <a:picLocks noChangeAspect="1"/>
                    </pic:cNvPicPr>
                  </pic:nvPicPr>
                  <pic:blipFill>
                    <a:blip r:embed="rId99"/>
                    <a:stretch>
                      <a:fillRect/>
                    </a:stretch>
                  </pic:blipFill>
                  <pic:spPr>
                    <a:xfrm>
                      <a:off x="0" y="0"/>
                      <a:ext cx="4029075" cy="857250"/>
                    </a:xfrm>
                    <a:prstGeom prst="rect">
                      <a:avLst/>
                    </a:prstGeom>
                  </pic:spPr>
                </pic:pic>
              </a:graphicData>
            </a:graphic>
          </wp:inline>
        </w:drawing>
      </w:r>
    </w:p>
    <w:p w14:paraId="5D4FE4A7" w14:textId="77777777" w:rsidR="003A01B1" w:rsidRDefault="00A46119">
      <w:r>
        <w:rPr>
          <w:rFonts w:hint="eastAsia"/>
        </w:rPr>
        <w:t>可以</w:t>
      </w:r>
      <w:r>
        <w:rPr>
          <w:rFonts w:hint="eastAsia"/>
          <w:position w:val="-10"/>
        </w:rPr>
        <w:object w:dxaOrig="795" w:dyaOrig="315" w14:anchorId="36065FF7">
          <v:shape id="_x0000_i1060" type="#_x0000_t75" style="width:39.75pt;height:15.6pt" o:ole="">
            <v:imagedata r:id="rId100" o:title=""/>
          </v:shape>
          <o:OLEObject Type="Embed" ProgID="Equation.3" ShapeID="_x0000_i1060" DrawAspect="Content" ObjectID="_1827049455" r:id="rId101"/>
        </w:object>
      </w:r>
      <w:r>
        <w:rPr>
          <w:rFonts w:hint="eastAsia"/>
        </w:rPr>
        <w:t>通过识别校准板的角点来获得，对于每个角点可以构造上述两个方程，然后得到约束方程</w:t>
      </w:r>
      <w:r>
        <w:rPr>
          <w:rFonts w:hint="eastAsia"/>
          <w:position w:val="-10"/>
        </w:rPr>
        <w:object w:dxaOrig="1440" w:dyaOrig="360" w14:anchorId="2D9C5ACD">
          <v:shape id="_x0000_i1061" type="#_x0000_t75" style="width:1in;height:18.25pt" o:ole="">
            <v:imagedata r:id="rId102" o:title=""/>
          </v:shape>
          <o:OLEObject Type="Embed" ProgID="Equation.3" ShapeID="_x0000_i1061" DrawAspect="Content" ObjectID="_1827049456" r:id="rId103"/>
        </w:object>
      </w:r>
      <w:r>
        <w:rPr>
          <w:rFonts w:hint="eastAsia"/>
        </w:rPr>
        <w:t>，将约束方程系数矩阵记为D，方程右端的非手性项记为d，则：</w:t>
      </w:r>
    </w:p>
    <w:p w14:paraId="5D03C211" w14:textId="77777777" w:rsidR="003A01B1" w:rsidRDefault="00A46119">
      <w:pPr>
        <w:ind w:firstLineChars="1700" w:firstLine="4080"/>
      </w:pPr>
      <w:r>
        <w:rPr>
          <w:position w:val="-6"/>
        </w:rPr>
        <w:object w:dxaOrig="1425" w:dyaOrig="525" w14:anchorId="62543CAB">
          <v:shape id="_x0000_i1062" type="#_x0000_t75" style="width:71.45pt;height:26.35pt" o:ole="">
            <v:imagedata r:id="rId104" o:title=""/>
          </v:shape>
          <o:OLEObject Type="Embed" ProgID="Equation.3" ShapeID="_x0000_i1062" DrawAspect="Content" ObjectID="_1827049457" r:id="rId105"/>
        </w:object>
      </w:r>
    </w:p>
    <w:p w14:paraId="7438F97D" w14:textId="77777777" w:rsidR="003A01B1" w:rsidRDefault="00A46119">
      <w:r>
        <w:rPr>
          <w:rFonts w:hint="eastAsia"/>
        </w:rPr>
        <w:t>然后使用最小二乘法：</w:t>
      </w:r>
    </w:p>
    <w:p w14:paraId="48C81F27" w14:textId="77777777" w:rsidR="003A01B1" w:rsidRDefault="00A46119">
      <w:r>
        <w:rPr>
          <w:rFonts w:hint="eastAsia"/>
        </w:rPr>
        <w:t xml:space="preserve">                                        </w:t>
      </w:r>
      <w:r>
        <w:rPr>
          <w:noProof/>
          <w:lang w:val="en-US"/>
        </w:rPr>
        <w:drawing>
          <wp:inline distT="0" distB="0" distL="114300" distR="114300" wp14:anchorId="54A84FED" wp14:editId="580F0ED6">
            <wp:extent cx="2890520" cy="793115"/>
            <wp:effectExtent l="0" t="0" r="5080" b="6985"/>
            <wp:docPr id="25" name="图片 25" descr="4fa32496e65b45695419e2803b8a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fa32496e65b45695419e2803b8aba9"/>
                    <pic:cNvPicPr>
                      <a:picLocks noChangeAspect="1"/>
                    </pic:cNvPicPr>
                  </pic:nvPicPr>
                  <pic:blipFill>
                    <a:blip r:embed="rId106"/>
                    <a:stretch>
                      <a:fillRect/>
                    </a:stretch>
                  </pic:blipFill>
                  <pic:spPr>
                    <a:xfrm>
                      <a:off x="0" y="0"/>
                      <a:ext cx="2890520" cy="793115"/>
                    </a:xfrm>
                    <a:prstGeom prst="rect">
                      <a:avLst/>
                    </a:prstGeom>
                  </pic:spPr>
                </pic:pic>
              </a:graphicData>
            </a:graphic>
          </wp:inline>
        </w:drawing>
      </w:r>
    </w:p>
    <w:p w14:paraId="406006FD" w14:textId="77777777" w:rsidR="003A01B1" w:rsidRDefault="00A46119">
      <w:r>
        <w:rPr>
          <w:rFonts w:hint="eastAsia"/>
        </w:rPr>
        <w:t>最后</w:t>
      </w:r>
      <w:r>
        <w:t>，相机的畸变校正参数已完成校准。</w:t>
      </w:r>
    </w:p>
    <w:p w14:paraId="3EF9005C" w14:textId="77777777" w:rsidR="003A01B1" w:rsidRDefault="003A01B1"/>
    <w:p w14:paraId="718FAB33" w14:textId="77777777" w:rsidR="003A01B1" w:rsidRDefault="003A01B1"/>
    <w:p w14:paraId="2FA7C54E" w14:textId="77777777" w:rsidR="003A01B1" w:rsidRDefault="003A01B1"/>
    <w:p w14:paraId="52490BE4" w14:textId="77777777" w:rsidR="003A01B1" w:rsidRDefault="003A01B1"/>
    <w:p w14:paraId="5759F967" w14:textId="77777777" w:rsidR="003A01B1" w:rsidRDefault="00A46119">
      <w:pPr>
        <w:pStyle w:val="Heading2"/>
      </w:pPr>
      <w:r>
        <w:rPr>
          <w:rFonts w:hint="eastAsia"/>
          <w:lang w:val="en-US"/>
        </w:rPr>
        <w:t xml:space="preserve"> </w:t>
      </w:r>
      <w:bookmarkStart w:id="30" w:name="_Toc216436509"/>
      <w:r>
        <w:t>现代技术</w:t>
      </w:r>
      <w:bookmarkEnd w:id="30"/>
    </w:p>
    <w:p w14:paraId="31C1BA83" w14:textId="77777777" w:rsidR="003A01B1" w:rsidRDefault="00A46119">
      <w:r>
        <w:lastRenderedPageBreak/>
        <w:t>基于深度学习的手眼标定方法革新了传统技术，它利用深度学习模型来估计机械臂和摄像头之间的空间变换。与依赖特定标定板或预定义运动模式的传统方法不同，该方法直接从图像数据中学习手眼变换，展现出卓越的适应性和通用性。该方法的主要优势在于能够突破传统方法的局限，并处理更广泛的应用场景。</w:t>
      </w:r>
    </w:p>
    <w:p w14:paraId="701D021D" w14:textId="77777777" w:rsidR="003A01B1" w:rsidRDefault="00A46119">
      <w:r>
        <w:t>首先，实现基于深度学习的手眼标定方法需要收集大量图像数据，这些数据包括机器人手臂在不同位置和方向上的运动轨迹，以及相应的相机姿态和位置。这些数据通常通过机器人在各种环境下的操作获得。例如，文献</w:t>
      </w:r>
      <w:r>
        <w:rPr>
          <w:rFonts w:hint="eastAsia"/>
        </w:rPr>
        <w:t>[8]</w:t>
      </w:r>
      <w:r>
        <w:t>通过将机器人部署在真实场景中并使用相机拍摄图像来获取训练数据集。随后，收集到的图像数据需要经过预处理步骤，包括去噪、调整大小以及亮度对比度调整。这些预处理步骤</w:t>
      </w:r>
      <w:r>
        <w:rPr>
          <w:rFonts w:hint="eastAsia"/>
        </w:rPr>
        <w:t>对于</w:t>
      </w:r>
      <w:r>
        <w:t>提高深度学习模型的训练效率并确保其对不同环境和光照条件的适应性至关重要。预处理完成后，需要设计一个专门用于手眼标定的深度学习模型，该模型通常基于卷积神经网络（CNN）或循环神经网络（RNN）。该模型以机器人手臂和相机之间的图像对作为输入，并输出它们之间的空间变换。模型训练阶段利用收集到的图像数据来训练深度学习模型。训练目标是通过参数优化来最小化预测的手眼变换与真实手眼变换之间的误差。这种迭代过程需要大量的计算资源和时间，以确保模型能够充分学习手眼变换的复杂性和多样性</w:t>
      </w:r>
      <w:r>
        <w:rPr>
          <w:rFonts w:hint="eastAsia"/>
        </w:rPr>
        <w:t xml:space="preserve">[8] </w:t>
      </w:r>
      <w:r>
        <w:t>。最后，对训练好的深度学习模型进行性能评估，并将其部署到实际的机器人系统中。实际应用表明，该模型能够实时估计手眼变换，从而实现精确的机器人感知和控制</w:t>
      </w:r>
      <w:r>
        <w:rPr>
          <w:rFonts w:hint="eastAsia"/>
        </w:rPr>
        <w:t xml:space="preserve">[10] </w:t>
      </w:r>
      <w:r>
        <w:t>。</w:t>
      </w:r>
    </w:p>
    <w:p w14:paraId="0E6FDFC4" w14:textId="77777777" w:rsidR="003A01B1" w:rsidRDefault="00A46119">
      <w:pPr>
        <w:pStyle w:val="Heading1"/>
        <w:rPr>
          <w:lang w:val="en-US"/>
        </w:rPr>
      </w:pPr>
      <w:bookmarkStart w:id="31" w:name="_Toc404069604"/>
      <w:bookmarkStart w:id="32" w:name="_Toc404008245"/>
      <w:bookmarkStart w:id="33" w:name="_Toc10663"/>
      <w:bookmarkStart w:id="34" w:name="_Toc216436510"/>
      <w:r>
        <w:rPr>
          <w:rFonts w:hint="eastAsia"/>
          <w:lang w:val="en-US"/>
        </w:rPr>
        <w:t>结论与未来工作</w:t>
      </w:r>
      <w:bookmarkEnd w:id="31"/>
      <w:bookmarkEnd w:id="32"/>
      <w:bookmarkEnd w:id="33"/>
      <w:bookmarkEnd w:id="34"/>
    </w:p>
    <w:p w14:paraId="74E80D95" w14:textId="77777777" w:rsidR="003A01B1" w:rsidRDefault="00A46119">
      <w:pPr>
        <w:pStyle w:val="Heading2"/>
      </w:pPr>
      <w:bookmarkStart w:id="35" w:name="_Toc404069605"/>
      <w:bookmarkStart w:id="36" w:name="_Toc404008246"/>
      <w:bookmarkStart w:id="37" w:name="OLE_LINK5"/>
      <w:r>
        <w:rPr>
          <w:rFonts w:hint="eastAsia"/>
          <w:lang w:val="en-US"/>
        </w:rPr>
        <w:t xml:space="preserve"> </w:t>
      </w:r>
      <w:bookmarkStart w:id="38" w:name="_Toc22491"/>
      <w:bookmarkStart w:id="39" w:name="_Toc216436511"/>
      <w:r>
        <w:t>结论</w:t>
      </w:r>
      <w:bookmarkEnd w:id="35"/>
      <w:bookmarkEnd w:id="36"/>
      <w:bookmarkEnd w:id="38"/>
      <w:bookmarkEnd w:id="39"/>
      <w:r>
        <w:t xml:space="preserve"> </w:t>
      </w:r>
    </w:p>
    <w:p w14:paraId="055E13DB" w14:textId="77777777" w:rsidR="003A01B1" w:rsidRDefault="00A46119">
      <w:r>
        <w:rPr>
          <w:rFonts w:hint="eastAsia"/>
        </w:rPr>
        <w:t>手眼标定对于实现机器人系统的精确感知和操作至关重要，而机器人系统又是工业自动化、医疗机器人和自主导航等众多应用领域的核心组成部分。本文深入探讨了</w:t>
      </w:r>
      <w:r>
        <w:rPr>
          <w:rFonts w:hint="eastAsia"/>
        </w:rPr>
        <w:lastRenderedPageBreak/>
        <w:t>手眼标定的复杂性和重要性，阐述了该领域的各种方法、挑战、应用、最新进展和未来发展方向。</w:t>
      </w:r>
    </w:p>
    <w:p w14:paraId="052C5C74" w14:textId="77777777" w:rsidR="003A01B1" w:rsidRDefault="00A46119">
      <w:r>
        <w:rPr>
          <w:rFonts w:hint="eastAsia"/>
        </w:rPr>
        <w:t>主要研究结果强调了稳健的校准算法、实时性能优化和多模态传感器融合的重要性。先进的机器学习和硬件加速解决方案的集成已成为克服环境干扰和硬件差异的关键因素，从而提高了校准技术的适应性和精度。近期研究进展表明，校准算法已被应用于新的机器人平台，凸显了该领域的动态特性。</w:t>
      </w:r>
    </w:p>
    <w:p w14:paraId="11E381D8" w14:textId="77777777" w:rsidR="003A01B1" w:rsidRDefault="00A46119">
      <w:r>
        <w:rPr>
          <w:rFonts w:hint="eastAsia"/>
        </w:rPr>
        <w:t>通过UR5机械臂的实验，我们展示了手眼标定方法的实际应用，证明了动态坐标变换系统的可行性和精度。深度学习技术和实时标定流程的成功应用，显著提升了机器人系统在动态多变环境中的运行能力。</w:t>
      </w:r>
    </w:p>
    <w:p w14:paraId="5FF8FBAE" w14:textId="77777777" w:rsidR="003A01B1" w:rsidRDefault="00A46119">
      <w:r>
        <w:rPr>
          <w:rFonts w:hint="eastAsia"/>
        </w:rPr>
        <w:t>总之，持续开发和整合创新的校准技术对机器人系统的未来至关重要。通过应对当前挑战并利用机器学习和传感器技术的进步，手眼校准可以达到前所未有的精度和效率，从而拓展机器人技术在各个领域的应用潜力和范围。</w:t>
      </w:r>
    </w:p>
    <w:p w14:paraId="6DDC3599" w14:textId="77777777" w:rsidR="003A01B1" w:rsidRDefault="00A46119">
      <w:pPr>
        <w:pStyle w:val="Heading2"/>
      </w:pPr>
      <w:bookmarkStart w:id="40" w:name="_Toc404008247"/>
      <w:bookmarkStart w:id="41" w:name="_Toc404069606"/>
      <w:r>
        <w:rPr>
          <w:rFonts w:hint="eastAsia"/>
          <w:lang w:val="en-US"/>
        </w:rPr>
        <w:t xml:space="preserve"> </w:t>
      </w:r>
      <w:bookmarkStart w:id="42" w:name="_Toc16006"/>
      <w:bookmarkStart w:id="43" w:name="_Toc216436512"/>
      <w:r>
        <w:t>未来工作</w:t>
      </w:r>
      <w:bookmarkEnd w:id="40"/>
      <w:bookmarkEnd w:id="41"/>
      <w:bookmarkEnd w:id="42"/>
      <w:bookmarkEnd w:id="43"/>
      <w:r>
        <w:t xml:space="preserve"> </w:t>
      </w:r>
    </w:p>
    <w:bookmarkEnd w:id="37"/>
    <w:p w14:paraId="3401244C" w14:textId="77777777" w:rsidR="003A01B1" w:rsidRDefault="00A46119">
      <w:r>
        <w:rPr>
          <w:rFonts w:hint="eastAsia"/>
        </w:rPr>
        <w:t>虽然我们的研究代表着在增强手眼校准技术方面迈出了重要一步，但仍有几个方向值得未来探索和改进。</w:t>
      </w:r>
    </w:p>
    <w:p w14:paraId="2ADA38E0" w14:textId="77777777" w:rsidR="003A01B1" w:rsidRDefault="00A46119">
      <w:pPr>
        <w:numPr>
          <w:ilvl w:val="0"/>
          <w:numId w:val="6"/>
        </w:numPr>
      </w:pPr>
      <w:bookmarkStart w:id="44" w:name="_Toc394498202"/>
      <w:r>
        <w:rPr>
          <w:rFonts w:hint="eastAsia"/>
        </w:rPr>
        <w:t>高级机器学习技术：研究深度学习架构在手眼校准任务中的潜力，探索强化学习在动态环境下对校准算法的适应性，并开发在线学习方法，以随着时间的推移迭代地提高校准性能。</w:t>
      </w:r>
    </w:p>
    <w:p w14:paraId="10C4A4DF" w14:textId="77777777" w:rsidR="003A01B1" w:rsidRDefault="00A46119">
      <w:pPr>
        <w:numPr>
          <w:ilvl w:val="0"/>
          <w:numId w:val="6"/>
        </w:numPr>
      </w:pPr>
      <w:r>
        <w:rPr>
          <w:rFonts w:hint="eastAsia"/>
        </w:rPr>
        <w:t>多模态传感器融合：研究整合视觉、深度和触觉传感器数据的技术，开发传感器融合算法，根据环境条件动态加权传感器输入，并探索贝叶斯方法来融合多模态传感器数据和估计校准结果的不确定性，旨在提高整体精度。</w:t>
      </w:r>
    </w:p>
    <w:p w14:paraId="62F5BB07" w14:textId="77777777" w:rsidR="003A01B1" w:rsidRDefault="00A46119">
      <w:pPr>
        <w:numPr>
          <w:ilvl w:val="0"/>
          <w:numId w:val="6"/>
        </w:numPr>
      </w:pPr>
      <w:r>
        <w:rPr>
          <w:rFonts w:hint="eastAsia"/>
        </w:rPr>
        <w:lastRenderedPageBreak/>
        <w:t>实时性能优化：针对资源受限的硬件平台，优化校准算法以实现实时性能，并研究并行化和分布式计算技术以加快校准处理速度。此外，探索硬件加速解决方案，例如 FPGA 或 GPU 实现，旨在提高计算效率，从而提升实时校准在各种机器人应用中的可行性。</w:t>
      </w:r>
    </w:p>
    <w:bookmarkEnd w:id="44"/>
    <w:p w14:paraId="7C0044A6" w14:textId="77777777" w:rsidR="003A01B1" w:rsidRDefault="003A01B1"/>
    <w:sectPr w:rsidR="003A01B1">
      <w:headerReference w:type="default" r:id="rId107"/>
      <w:footerReference w:type="default" r:id="rId108"/>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69FBB" w14:textId="77777777" w:rsidR="002A7F7D" w:rsidRDefault="002A7F7D">
      <w:pPr>
        <w:spacing w:line="240" w:lineRule="auto"/>
      </w:pPr>
      <w:r>
        <w:separator/>
      </w:r>
    </w:p>
  </w:endnote>
  <w:endnote w:type="continuationSeparator" w:id="0">
    <w:p w14:paraId="1D436C7C" w14:textId="77777777" w:rsidR="002A7F7D" w:rsidRDefault="002A7F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8296614"/>
    </w:sdtPr>
    <w:sdtEndPr/>
    <w:sdtContent>
      <w:p w14:paraId="787A0E10" w14:textId="77777777" w:rsidR="003A01B1" w:rsidRDefault="00A46119">
        <w:pPr>
          <w:pStyle w:val="Footer"/>
        </w:pPr>
        <w:r>
          <w:fldChar w:fldCharType="begin"/>
        </w:r>
        <w:r>
          <w:instrText>PAGE   \* MERGEFORMAT</w:instrText>
        </w:r>
        <w:r>
          <w:fldChar w:fldCharType="separate"/>
        </w:r>
        <w:r w:rsidR="00363297">
          <w:rPr>
            <w:noProof/>
          </w:rPr>
          <w:t>40</w:t>
        </w:r>
        <w:r>
          <w:fldChar w:fldCharType="end"/>
        </w:r>
      </w:p>
    </w:sdtContent>
  </w:sdt>
  <w:p w14:paraId="7D7A6588" w14:textId="77777777" w:rsidR="003A01B1" w:rsidRDefault="003A01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CCC69" w14:textId="77777777" w:rsidR="002A7F7D" w:rsidRDefault="002A7F7D">
      <w:pPr>
        <w:spacing w:after="0"/>
      </w:pPr>
      <w:r>
        <w:separator/>
      </w:r>
    </w:p>
  </w:footnote>
  <w:footnote w:type="continuationSeparator" w:id="0">
    <w:p w14:paraId="4544045C" w14:textId="77777777" w:rsidR="002A7F7D" w:rsidRDefault="002A7F7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A1C30" w14:textId="77777777" w:rsidR="003A01B1" w:rsidRDefault="00A46119">
    <w:pPr>
      <w:pStyle w:val="Header"/>
      <w:tabs>
        <w:tab w:val="clear" w:pos="4320"/>
        <w:tab w:val="clear" w:pos="8640"/>
        <w:tab w:val="left" w:pos="595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B40D867"/>
    <w:multiLevelType w:val="singleLevel"/>
    <w:tmpl w:val="BB40D867"/>
    <w:lvl w:ilvl="0">
      <w:start w:val="2"/>
      <w:numFmt w:val="decimal"/>
      <w:lvlText w:val="(%1)"/>
      <w:lvlJc w:val="left"/>
      <w:pPr>
        <w:tabs>
          <w:tab w:val="left" w:pos="312"/>
        </w:tabs>
      </w:pPr>
    </w:lvl>
  </w:abstractNum>
  <w:abstractNum w:abstractNumId="1" w15:restartNumberingAfterBreak="0">
    <w:nsid w:val="F52B2F7D"/>
    <w:multiLevelType w:val="singleLevel"/>
    <w:tmpl w:val="F52B2F7D"/>
    <w:lvl w:ilvl="0">
      <w:start w:val="1"/>
      <w:numFmt w:val="bullet"/>
      <w:lvlText w:val=""/>
      <w:lvlJc w:val="left"/>
      <w:pPr>
        <w:ind w:left="420" w:hanging="420"/>
      </w:pPr>
      <w:rPr>
        <w:rFonts w:ascii="Wingdings" w:hAnsi="Wingdings" w:hint="default"/>
      </w:rPr>
    </w:lvl>
  </w:abstractNum>
  <w:abstractNum w:abstractNumId="2" w15:restartNumberingAfterBreak="0">
    <w:nsid w:val="284DED35"/>
    <w:multiLevelType w:val="singleLevel"/>
    <w:tmpl w:val="284DED35"/>
    <w:lvl w:ilvl="0">
      <w:start w:val="1"/>
      <w:numFmt w:val="decimal"/>
      <w:lvlText w:val="(%1)"/>
      <w:lvlJc w:val="left"/>
      <w:pPr>
        <w:tabs>
          <w:tab w:val="left" w:pos="312"/>
        </w:tabs>
      </w:pPr>
    </w:lvl>
  </w:abstractNum>
  <w:abstractNum w:abstractNumId="3" w15:restartNumberingAfterBreak="0">
    <w:nsid w:val="538C6A86"/>
    <w:multiLevelType w:val="singleLevel"/>
    <w:tmpl w:val="538C6A86"/>
    <w:lvl w:ilvl="0">
      <w:start w:val="1"/>
      <w:numFmt w:val="decimal"/>
      <w:lvlText w:val="%1."/>
      <w:lvlJc w:val="left"/>
      <w:pPr>
        <w:ind w:left="425" w:hanging="425"/>
      </w:pPr>
      <w:rPr>
        <w:rFonts w:hint="default"/>
      </w:rPr>
    </w:lvl>
  </w:abstractNum>
  <w:abstractNum w:abstractNumId="4" w15:restartNumberingAfterBreak="0">
    <w:nsid w:val="5A32756C"/>
    <w:multiLevelType w:val="multilevel"/>
    <w:tmpl w:val="5A32756C"/>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69F44A4D"/>
    <w:multiLevelType w:val="singleLevel"/>
    <w:tmpl w:val="69F44A4D"/>
    <w:lvl w:ilvl="0">
      <w:start w:val="3"/>
      <w:numFmt w:val="decimal"/>
      <w:suff w:val="space"/>
      <w:lvlText w:val="[%1]"/>
      <w:lvlJc w:val="left"/>
    </w:lvl>
  </w:abstractNum>
  <w:abstractNum w:abstractNumId="6" w15:restartNumberingAfterBreak="0">
    <w:nsid w:val="74D26CD9"/>
    <w:multiLevelType w:val="multilevel"/>
    <w:tmpl w:val="74D26CD9"/>
    <w:lvl w:ilvl="0">
      <w:start w:val="1"/>
      <w:numFmt w:val="decimal"/>
      <w:pStyle w:val="Heading1"/>
      <w:lvlText w:val="Chapter %1"/>
      <w:lvlJc w:val="left"/>
      <w:pPr>
        <w:ind w:left="4302" w:hanging="432"/>
      </w:pPr>
      <w:rPr>
        <w:rFonts w:hint="eastAsia"/>
      </w:rPr>
    </w:lvl>
    <w:lvl w:ilvl="1">
      <w:start w:val="1"/>
      <w:numFmt w:val="decimal"/>
      <w:pStyle w:val="Heading2"/>
      <w:lvlText w:val="%1.%2"/>
      <w:lvlJc w:val="left"/>
      <w:pPr>
        <w:ind w:left="576" w:hanging="576"/>
      </w:pPr>
      <w:rPr>
        <w:rFonts w:hint="eastAsia"/>
      </w:rPr>
    </w:lvl>
    <w:lvl w:ilvl="2">
      <w:start w:val="1"/>
      <w:numFmt w:val="decimal"/>
      <w:pStyle w:val="Heading3"/>
      <w:lvlText w:val="%1.%2.%3"/>
      <w:lvlJc w:val="left"/>
      <w:pPr>
        <w:ind w:left="720" w:hanging="720"/>
      </w:pPr>
      <w:rPr>
        <w:rFonts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num w:numId="1">
    <w:abstractNumId w:val="6"/>
  </w:num>
  <w:num w:numId="2">
    <w:abstractNumId w:val="0"/>
  </w:num>
  <w:num w:numId="3">
    <w:abstractNumId w:val="3"/>
  </w:num>
  <w:num w:numId="4">
    <w:abstractNumId w:val="1"/>
  </w:num>
  <w:num w:numId="5">
    <w:abstractNumId w:val="4"/>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numRestart w:val="eachSect"/>
    <w:footnote w:id="-1"/>
    <w:footnote w:id="0"/>
  </w:footnotePr>
  <w:endnotePr>
    <w:numFmt w:val="decimal"/>
    <w:numRestart w:val="eachSect"/>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AzNTM3NzM3NTQwNDJQ0lEKTi0uzszPAykwrAUA8Bjh4CwAAAA="/>
    <w:docVar w:name="commondata" w:val="eyJoZGlkIjoiNDkwMjZjMTQ2YTEyMDljMTFkMmNkYWM5ZTRhNjI3OWYifQ=="/>
  </w:docVars>
  <w:rsids>
    <w:rsidRoot w:val="008C24CA"/>
    <w:rsid w:val="00033CE2"/>
    <w:rsid w:val="00041D08"/>
    <w:rsid w:val="00073D3B"/>
    <w:rsid w:val="00075779"/>
    <w:rsid w:val="000A27A3"/>
    <w:rsid w:val="001124D1"/>
    <w:rsid w:val="00132508"/>
    <w:rsid w:val="00141FBC"/>
    <w:rsid w:val="00147045"/>
    <w:rsid w:val="00171942"/>
    <w:rsid w:val="00171A0B"/>
    <w:rsid w:val="001F4280"/>
    <w:rsid w:val="00213B24"/>
    <w:rsid w:val="00225AE1"/>
    <w:rsid w:val="0025384A"/>
    <w:rsid w:val="002716D1"/>
    <w:rsid w:val="002824A4"/>
    <w:rsid w:val="002844AA"/>
    <w:rsid w:val="002A234D"/>
    <w:rsid w:val="002A2EE7"/>
    <w:rsid w:val="002A5DDB"/>
    <w:rsid w:val="002A7F7D"/>
    <w:rsid w:val="002B30C5"/>
    <w:rsid w:val="002B79FF"/>
    <w:rsid w:val="002D4AAD"/>
    <w:rsid w:val="002E5B75"/>
    <w:rsid w:val="00302B22"/>
    <w:rsid w:val="00302D92"/>
    <w:rsid w:val="00316DF1"/>
    <w:rsid w:val="003218E9"/>
    <w:rsid w:val="00325CFD"/>
    <w:rsid w:val="00327C69"/>
    <w:rsid w:val="003526E6"/>
    <w:rsid w:val="0035481A"/>
    <w:rsid w:val="00363297"/>
    <w:rsid w:val="003748F9"/>
    <w:rsid w:val="00386E0F"/>
    <w:rsid w:val="0039060C"/>
    <w:rsid w:val="003A01B1"/>
    <w:rsid w:val="003A6B66"/>
    <w:rsid w:val="003C0A2C"/>
    <w:rsid w:val="003D0A50"/>
    <w:rsid w:val="003E7678"/>
    <w:rsid w:val="00403876"/>
    <w:rsid w:val="00513CD3"/>
    <w:rsid w:val="00516A74"/>
    <w:rsid w:val="005263AD"/>
    <w:rsid w:val="00562615"/>
    <w:rsid w:val="005745DF"/>
    <w:rsid w:val="00591694"/>
    <w:rsid w:val="00597A60"/>
    <w:rsid w:val="005A1849"/>
    <w:rsid w:val="005A41C7"/>
    <w:rsid w:val="005B5AD1"/>
    <w:rsid w:val="005B73B0"/>
    <w:rsid w:val="005C1C96"/>
    <w:rsid w:val="005D0664"/>
    <w:rsid w:val="00600843"/>
    <w:rsid w:val="00610212"/>
    <w:rsid w:val="006154E3"/>
    <w:rsid w:val="0061740F"/>
    <w:rsid w:val="00656115"/>
    <w:rsid w:val="00660733"/>
    <w:rsid w:val="00660B2F"/>
    <w:rsid w:val="006968E9"/>
    <w:rsid w:val="006973BA"/>
    <w:rsid w:val="006B350D"/>
    <w:rsid w:val="006C2AB2"/>
    <w:rsid w:val="007062D8"/>
    <w:rsid w:val="00711F0B"/>
    <w:rsid w:val="00750632"/>
    <w:rsid w:val="00753F0B"/>
    <w:rsid w:val="00782265"/>
    <w:rsid w:val="007948F3"/>
    <w:rsid w:val="007963F2"/>
    <w:rsid w:val="007A5CF8"/>
    <w:rsid w:val="007F0775"/>
    <w:rsid w:val="00812254"/>
    <w:rsid w:val="0085687F"/>
    <w:rsid w:val="00864AD5"/>
    <w:rsid w:val="008A3E45"/>
    <w:rsid w:val="008C1E74"/>
    <w:rsid w:val="008C24CA"/>
    <w:rsid w:val="008E3F8D"/>
    <w:rsid w:val="008F3A59"/>
    <w:rsid w:val="00944C07"/>
    <w:rsid w:val="009D1BE7"/>
    <w:rsid w:val="009F23F8"/>
    <w:rsid w:val="009F34FC"/>
    <w:rsid w:val="00A04136"/>
    <w:rsid w:val="00A16307"/>
    <w:rsid w:val="00A41D39"/>
    <w:rsid w:val="00A43980"/>
    <w:rsid w:val="00A46119"/>
    <w:rsid w:val="00A636CD"/>
    <w:rsid w:val="00AB0181"/>
    <w:rsid w:val="00AF18F1"/>
    <w:rsid w:val="00AF5E3E"/>
    <w:rsid w:val="00B17AC8"/>
    <w:rsid w:val="00B24644"/>
    <w:rsid w:val="00B33B5A"/>
    <w:rsid w:val="00B47DB3"/>
    <w:rsid w:val="00B725A8"/>
    <w:rsid w:val="00B80F49"/>
    <w:rsid w:val="00B9016D"/>
    <w:rsid w:val="00C42C07"/>
    <w:rsid w:val="00C83F9C"/>
    <w:rsid w:val="00CB16C0"/>
    <w:rsid w:val="00CD7AE4"/>
    <w:rsid w:val="00CF684A"/>
    <w:rsid w:val="00D03F31"/>
    <w:rsid w:val="00D11146"/>
    <w:rsid w:val="00D11FCF"/>
    <w:rsid w:val="00D2042B"/>
    <w:rsid w:val="00D30ACB"/>
    <w:rsid w:val="00D37E69"/>
    <w:rsid w:val="00D53279"/>
    <w:rsid w:val="00D57ECE"/>
    <w:rsid w:val="00D6646C"/>
    <w:rsid w:val="00DF510F"/>
    <w:rsid w:val="00E035FA"/>
    <w:rsid w:val="00E2094C"/>
    <w:rsid w:val="00E30659"/>
    <w:rsid w:val="00E360E5"/>
    <w:rsid w:val="00E51DA2"/>
    <w:rsid w:val="00E55D62"/>
    <w:rsid w:val="00E66B40"/>
    <w:rsid w:val="00EA0F86"/>
    <w:rsid w:val="00EB4BEC"/>
    <w:rsid w:val="00EC2179"/>
    <w:rsid w:val="00EC3A03"/>
    <w:rsid w:val="00EC42C4"/>
    <w:rsid w:val="00ED7E4E"/>
    <w:rsid w:val="00EE435D"/>
    <w:rsid w:val="00EE5404"/>
    <w:rsid w:val="00F0648A"/>
    <w:rsid w:val="00F10CA9"/>
    <w:rsid w:val="00F17EC9"/>
    <w:rsid w:val="00F3053A"/>
    <w:rsid w:val="00F46A8E"/>
    <w:rsid w:val="00F752BE"/>
    <w:rsid w:val="00F95545"/>
    <w:rsid w:val="00FA186B"/>
    <w:rsid w:val="00FC5E12"/>
    <w:rsid w:val="00FD6BC2"/>
    <w:rsid w:val="00FF2CFA"/>
    <w:rsid w:val="00FF589B"/>
    <w:rsid w:val="00FF7E1A"/>
    <w:rsid w:val="038B5B9C"/>
    <w:rsid w:val="04317B01"/>
    <w:rsid w:val="05306D35"/>
    <w:rsid w:val="0B380146"/>
    <w:rsid w:val="0EF32D02"/>
    <w:rsid w:val="0F1113DA"/>
    <w:rsid w:val="0F86330D"/>
    <w:rsid w:val="10125409"/>
    <w:rsid w:val="12A12A75"/>
    <w:rsid w:val="137B7A42"/>
    <w:rsid w:val="15267261"/>
    <w:rsid w:val="15E208C9"/>
    <w:rsid w:val="16FB6BF7"/>
    <w:rsid w:val="18510A99"/>
    <w:rsid w:val="1AE14356"/>
    <w:rsid w:val="1AFE6CB6"/>
    <w:rsid w:val="1BD47A17"/>
    <w:rsid w:val="1D4D5CD3"/>
    <w:rsid w:val="1E991107"/>
    <w:rsid w:val="1EF34658"/>
    <w:rsid w:val="20612444"/>
    <w:rsid w:val="24CC1BD3"/>
    <w:rsid w:val="25F56F08"/>
    <w:rsid w:val="28BB56DE"/>
    <w:rsid w:val="29083614"/>
    <w:rsid w:val="29946A38"/>
    <w:rsid w:val="2C491D5B"/>
    <w:rsid w:val="2D122870"/>
    <w:rsid w:val="2DE955A4"/>
    <w:rsid w:val="2EDF0755"/>
    <w:rsid w:val="2F633134"/>
    <w:rsid w:val="2FC242FE"/>
    <w:rsid w:val="32A61CB5"/>
    <w:rsid w:val="34692F9B"/>
    <w:rsid w:val="346B598E"/>
    <w:rsid w:val="363B4A32"/>
    <w:rsid w:val="383E64EC"/>
    <w:rsid w:val="3AB63FE1"/>
    <w:rsid w:val="404448BC"/>
    <w:rsid w:val="4157061F"/>
    <w:rsid w:val="419B49AF"/>
    <w:rsid w:val="432F1853"/>
    <w:rsid w:val="4A69564B"/>
    <w:rsid w:val="4AB2329C"/>
    <w:rsid w:val="4ACC5BD9"/>
    <w:rsid w:val="4C003D8D"/>
    <w:rsid w:val="500B0F52"/>
    <w:rsid w:val="51852575"/>
    <w:rsid w:val="51E7154B"/>
    <w:rsid w:val="522E13C0"/>
    <w:rsid w:val="52524C16"/>
    <w:rsid w:val="53BB4A3D"/>
    <w:rsid w:val="54A6749B"/>
    <w:rsid w:val="55342CF9"/>
    <w:rsid w:val="565D002E"/>
    <w:rsid w:val="59AE2C4F"/>
    <w:rsid w:val="59E95D6D"/>
    <w:rsid w:val="5B61236E"/>
    <w:rsid w:val="5B767BC7"/>
    <w:rsid w:val="5BCA40E9"/>
    <w:rsid w:val="5C1E13B0"/>
    <w:rsid w:val="5E135BA1"/>
    <w:rsid w:val="60194FC5"/>
    <w:rsid w:val="60555222"/>
    <w:rsid w:val="66F81DD8"/>
    <w:rsid w:val="67F31C5A"/>
    <w:rsid w:val="6A7E0847"/>
    <w:rsid w:val="6B113469"/>
    <w:rsid w:val="6E177811"/>
    <w:rsid w:val="72030D9D"/>
    <w:rsid w:val="74477EFB"/>
    <w:rsid w:val="745D4BB4"/>
    <w:rsid w:val="758D5DE2"/>
    <w:rsid w:val="77737259"/>
    <w:rsid w:val="77AA68A7"/>
    <w:rsid w:val="792F19CA"/>
    <w:rsid w:val="7C0E57A2"/>
    <w:rsid w:val="7FC468A4"/>
    <w:rsid w:val="7FF076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C350E18"/>
  <w15:docId w15:val="{F4B94BD9-450A-4D42-B5EC-128C67604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zh-CN"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nhideWhenUsed="1" w:qFormat="1"/>
    <w:lsdException w:name="heading 5" w:semiHidden="1" w:unhideWhenUsed="1" w:qFormat="1"/>
    <w:lsdException w:name="heading 6" w:uiPriority="99"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qFormat="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unhideWhenUsed="1" w:qFormat="1"/>
    <w:lsdException w:name="table of figures" w:uiPriority="99"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99"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360" w:lineRule="auto"/>
      <w:jc w:val="both"/>
    </w:pPr>
    <w:rPr>
      <w:rFonts w:eastAsiaTheme="minorEastAsia"/>
      <w:sz w:val="24"/>
      <w:szCs w:val="24"/>
    </w:rPr>
  </w:style>
  <w:style w:type="paragraph" w:styleId="Heading1">
    <w:name w:val="heading 1"/>
    <w:basedOn w:val="Normal"/>
    <w:next w:val="Normal"/>
    <w:link w:val="Heading1Char"/>
    <w:autoRedefine/>
    <w:uiPriority w:val="99"/>
    <w:qFormat/>
    <w:pPr>
      <w:widowControl w:val="0"/>
      <w:numPr>
        <w:numId w:val="1"/>
      </w:numPr>
      <w:tabs>
        <w:tab w:val="left" w:pos="0"/>
      </w:tabs>
      <w:spacing w:before="240" w:after="240"/>
      <w:ind w:left="0" w:firstLine="0"/>
      <w:jc w:val="left"/>
      <w:outlineLvl w:val="0"/>
    </w:pPr>
    <w:rPr>
      <w:b/>
      <w:bCs/>
      <w:sz w:val="40"/>
      <w:szCs w:val="40"/>
    </w:rPr>
  </w:style>
  <w:style w:type="paragraph" w:styleId="Heading2">
    <w:name w:val="heading 2"/>
    <w:basedOn w:val="Heading1"/>
    <w:next w:val="Normal"/>
    <w:link w:val="Heading2Char"/>
    <w:autoRedefine/>
    <w:uiPriority w:val="99"/>
    <w:qFormat/>
    <w:pPr>
      <w:numPr>
        <w:ilvl w:val="1"/>
      </w:numPr>
      <w:ind w:left="578" w:hanging="578"/>
      <w:outlineLvl w:val="1"/>
    </w:pPr>
    <w:rPr>
      <w:sz w:val="32"/>
      <w:szCs w:val="32"/>
    </w:rPr>
  </w:style>
  <w:style w:type="paragraph" w:styleId="Heading3">
    <w:name w:val="heading 3"/>
    <w:basedOn w:val="Normal"/>
    <w:next w:val="Normal"/>
    <w:link w:val="Heading3Char"/>
    <w:autoRedefine/>
    <w:uiPriority w:val="99"/>
    <w:qFormat/>
    <w:pPr>
      <w:keepNext/>
      <w:keepLines/>
      <w:numPr>
        <w:ilvl w:val="2"/>
        <w:numId w:val="1"/>
      </w:numPr>
      <w:tabs>
        <w:tab w:val="left" w:pos="1080"/>
      </w:tabs>
      <w:spacing w:before="480" w:after="240"/>
      <w:outlineLvl w:val="2"/>
    </w:pPr>
    <w:rPr>
      <w:rFonts w:ascii="Arial" w:eastAsia="Calibri" w:hAnsi="Arial"/>
      <w:b/>
      <w:bCs/>
      <w:sz w:val="26"/>
      <w:szCs w:val="26"/>
    </w:rPr>
  </w:style>
  <w:style w:type="paragraph" w:styleId="Heading4">
    <w:name w:val="heading 4"/>
    <w:basedOn w:val="Normal"/>
    <w:next w:val="Normal"/>
    <w:link w:val="Heading4Char"/>
    <w:autoRedefine/>
    <w:unhideWhenUsed/>
    <w:qFormat/>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autoRedefine/>
    <w:semiHidden/>
    <w:unhideWhenUsed/>
    <w:qFormat/>
    <w:pPr>
      <w:keepNext/>
      <w:keepLines/>
      <w:numPr>
        <w:ilvl w:val="4"/>
        <w:numId w:val="1"/>
      </w:numPr>
      <w:spacing w:before="20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autoRedefine/>
    <w:uiPriority w:val="99"/>
    <w:qFormat/>
    <w:pPr>
      <w:keepNext/>
      <w:keepLines/>
      <w:numPr>
        <w:ilvl w:val="5"/>
        <w:numId w:val="1"/>
      </w:numPr>
      <w:spacing w:before="300" w:after="120"/>
      <w:outlineLvl w:val="5"/>
    </w:pPr>
    <w:rPr>
      <w:rFonts w:ascii="Arial" w:eastAsia="Calibri" w:hAnsi="Arial" w:cs="Arial"/>
      <w:b/>
      <w:sz w:val="22"/>
      <w:szCs w:val="22"/>
    </w:rPr>
  </w:style>
  <w:style w:type="paragraph" w:styleId="Heading7">
    <w:name w:val="heading 7"/>
    <w:basedOn w:val="Normal"/>
    <w:next w:val="Normal"/>
    <w:link w:val="Heading7Char"/>
    <w:autoRedefine/>
    <w:semiHidden/>
    <w:unhideWhenUsed/>
    <w:qFormat/>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autoRedefine/>
    <w:semiHidden/>
    <w:unhideWhenUsed/>
    <w:qFormat/>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autoRedefine/>
    <w:semiHidden/>
    <w:unhideWhenUsed/>
    <w:qFormat/>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nhideWhenUsed/>
    <w:qFormat/>
    <w:pPr>
      <w:spacing w:after="200" w:line="240" w:lineRule="auto"/>
      <w:jc w:val="center"/>
    </w:pPr>
    <w:rPr>
      <w:b/>
      <w:bCs/>
    </w:rPr>
  </w:style>
  <w:style w:type="paragraph" w:styleId="TOC3">
    <w:name w:val="toc 3"/>
    <w:basedOn w:val="Normal"/>
    <w:next w:val="Normal"/>
    <w:autoRedefine/>
    <w:qFormat/>
    <w:pPr>
      <w:spacing w:line="240" w:lineRule="auto"/>
      <w:ind w:right="737" w:firstLine="567"/>
    </w:pPr>
  </w:style>
  <w:style w:type="paragraph" w:styleId="BalloonText">
    <w:name w:val="Balloon Text"/>
    <w:basedOn w:val="Normal"/>
    <w:link w:val="BalloonTextChar"/>
    <w:autoRedefine/>
    <w:qFormat/>
    <w:rPr>
      <w:rFonts w:ascii="Tahoma" w:hAnsi="Tahoma" w:cs="Tahoma"/>
      <w:sz w:val="16"/>
      <w:szCs w:val="16"/>
    </w:rPr>
  </w:style>
  <w:style w:type="paragraph" w:styleId="Footer">
    <w:name w:val="footer"/>
    <w:basedOn w:val="Normal"/>
    <w:link w:val="FooterChar"/>
    <w:autoRedefine/>
    <w:uiPriority w:val="99"/>
    <w:unhideWhenUsed/>
    <w:qFormat/>
    <w:pPr>
      <w:tabs>
        <w:tab w:val="center" w:pos="4680"/>
        <w:tab w:val="right" w:pos="9360"/>
      </w:tabs>
      <w:spacing w:before="300"/>
      <w:jc w:val="center"/>
    </w:pPr>
    <w:rPr>
      <w:rFonts w:ascii="Arial" w:eastAsia="Calibri" w:hAnsi="Arial"/>
      <w:sz w:val="22"/>
      <w:szCs w:val="22"/>
    </w:rPr>
  </w:style>
  <w:style w:type="paragraph" w:styleId="Header">
    <w:name w:val="header"/>
    <w:basedOn w:val="Normal"/>
    <w:link w:val="HeaderChar"/>
    <w:autoRedefine/>
    <w:uiPriority w:val="99"/>
    <w:unhideWhenUsed/>
    <w:qFormat/>
    <w:pPr>
      <w:tabs>
        <w:tab w:val="center" w:pos="4320"/>
        <w:tab w:val="right" w:pos="8640"/>
      </w:tabs>
      <w:spacing w:after="360"/>
    </w:pPr>
    <w:rPr>
      <w:rFonts w:ascii="Arial" w:eastAsia="Calibri" w:hAnsi="Arial"/>
      <w:sz w:val="22"/>
      <w:szCs w:val="22"/>
    </w:rPr>
  </w:style>
  <w:style w:type="paragraph" w:styleId="TOC1">
    <w:name w:val="toc 1"/>
    <w:basedOn w:val="Normal"/>
    <w:next w:val="Normal"/>
    <w:autoRedefine/>
    <w:uiPriority w:val="39"/>
    <w:qFormat/>
    <w:pPr>
      <w:tabs>
        <w:tab w:val="right" w:leader="dot" w:pos="8640"/>
      </w:tabs>
      <w:spacing w:line="240" w:lineRule="auto"/>
      <w:ind w:left="567" w:right="737" w:hanging="567"/>
    </w:pPr>
    <w:rPr>
      <w:b/>
      <w:szCs w:val="22"/>
    </w:rPr>
  </w:style>
  <w:style w:type="paragraph" w:styleId="TOC4">
    <w:name w:val="toc 4"/>
    <w:basedOn w:val="Normal"/>
    <w:next w:val="Normal"/>
    <w:autoRedefine/>
    <w:semiHidden/>
    <w:unhideWhenUsed/>
    <w:qFormat/>
    <w:pPr>
      <w:spacing w:line="240" w:lineRule="auto"/>
      <w:ind w:right="737" w:firstLine="567"/>
    </w:pPr>
  </w:style>
  <w:style w:type="paragraph" w:styleId="TableofFigures">
    <w:name w:val="table of figures"/>
    <w:basedOn w:val="Normal"/>
    <w:next w:val="Normal"/>
    <w:autoRedefine/>
    <w:uiPriority w:val="99"/>
    <w:qFormat/>
    <w:pPr>
      <w:keepLines/>
      <w:tabs>
        <w:tab w:val="left" w:pos="1800"/>
        <w:tab w:val="right" w:leader="dot" w:pos="8640"/>
      </w:tabs>
      <w:spacing w:before="120" w:after="120"/>
      <w:ind w:left="1440" w:right="720" w:hanging="1440"/>
    </w:pPr>
    <w:rPr>
      <w:rFonts w:eastAsia="Calibri" w:cs="Arial"/>
      <w:szCs w:val="22"/>
    </w:rPr>
  </w:style>
  <w:style w:type="paragraph" w:styleId="TOC2">
    <w:name w:val="toc 2"/>
    <w:basedOn w:val="Normal"/>
    <w:next w:val="Normal"/>
    <w:autoRedefine/>
    <w:uiPriority w:val="39"/>
    <w:qFormat/>
    <w:pPr>
      <w:tabs>
        <w:tab w:val="right" w:leader="dot" w:pos="8640"/>
      </w:tabs>
      <w:spacing w:line="240" w:lineRule="auto"/>
      <w:ind w:left="567" w:right="737" w:hanging="567"/>
    </w:pPr>
    <w:rPr>
      <w:rFonts w:eastAsia="Calibri" w:cs="Arial"/>
      <w:szCs w:val="22"/>
    </w:rPr>
  </w:style>
  <w:style w:type="paragraph" w:styleId="NormalWeb">
    <w:name w:val="Normal (Web)"/>
    <w:basedOn w:val="Normal"/>
    <w:autoRedefine/>
    <w:uiPriority w:val="99"/>
    <w:semiHidden/>
    <w:unhideWhenUsed/>
    <w:qFormat/>
    <w:pPr>
      <w:spacing w:beforeAutospacing="1" w:after="0" w:afterAutospacing="1"/>
      <w:jc w:val="left"/>
    </w:pPr>
  </w:style>
  <w:style w:type="paragraph" w:styleId="Title">
    <w:name w:val="Title"/>
    <w:basedOn w:val="Normal"/>
    <w:next w:val="Normal"/>
    <w:link w:val="TitleChar"/>
    <w:autoRedefine/>
    <w:qFormat/>
    <w:pPr>
      <w:spacing w:before="240" w:after="60"/>
      <w:jc w:val="center"/>
      <w:outlineLvl w:val="0"/>
    </w:pPr>
    <w:rPr>
      <w:rFonts w:asciiTheme="majorHAnsi" w:eastAsiaTheme="majorEastAsia" w:hAnsiTheme="majorHAnsi" w:cstheme="majorBidi"/>
      <w:b/>
      <w:bCs/>
      <w:kern w:val="28"/>
      <w:sz w:val="32"/>
      <w:szCs w:val="32"/>
    </w:rPr>
  </w:style>
  <w:style w:type="table" w:styleId="TableGrid">
    <w:name w:val="Table Grid"/>
    <w:basedOn w:val="TableNormal"/>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b/>
      <w:bCs/>
    </w:rPr>
  </w:style>
  <w:style w:type="character" w:styleId="PageNumber">
    <w:name w:val="page number"/>
    <w:autoRedefine/>
    <w:uiPriority w:val="99"/>
    <w:unhideWhenUsed/>
    <w:qFormat/>
  </w:style>
  <w:style w:type="character" w:styleId="Emphasis">
    <w:name w:val="Emphasis"/>
    <w:basedOn w:val="DefaultParagraphFont"/>
    <w:qFormat/>
    <w:rPr>
      <w:i/>
    </w:rPr>
  </w:style>
  <w:style w:type="character" w:styleId="Hyperlink">
    <w:name w:val="Hyperlink"/>
    <w:autoRedefine/>
    <w:uiPriority w:val="99"/>
    <w:qFormat/>
    <w:rPr>
      <w:rFonts w:cs="Arial"/>
    </w:rPr>
  </w:style>
  <w:style w:type="character" w:customStyle="1" w:styleId="Heading1Char">
    <w:name w:val="Heading 1 Char"/>
    <w:basedOn w:val="DefaultParagraphFont"/>
    <w:link w:val="Heading1"/>
    <w:autoRedefine/>
    <w:uiPriority w:val="99"/>
    <w:qFormat/>
    <w:rPr>
      <w:b/>
      <w:bCs/>
      <w:sz w:val="40"/>
      <w:szCs w:val="40"/>
      <w:lang w:val="zh-CN" w:eastAsia="zh-CN"/>
    </w:rPr>
  </w:style>
  <w:style w:type="character" w:customStyle="1" w:styleId="Heading2Char">
    <w:name w:val="Heading 2 Char"/>
    <w:basedOn w:val="DefaultParagraphFont"/>
    <w:link w:val="Heading2"/>
    <w:autoRedefine/>
    <w:uiPriority w:val="99"/>
    <w:qFormat/>
    <w:rPr>
      <w:b/>
      <w:bCs/>
      <w:sz w:val="32"/>
      <w:szCs w:val="32"/>
      <w:lang w:val="zh-CN" w:eastAsia="zh-CN"/>
    </w:rPr>
  </w:style>
  <w:style w:type="character" w:customStyle="1" w:styleId="Heading3Char">
    <w:name w:val="Heading 3 Char"/>
    <w:basedOn w:val="DefaultParagraphFont"/>
    <w:link w:val="Heading3"/>
    <w:autoRedefine/>
    <w:uiPriority w:val="99"/>
    <w:qFormat/>
    <w:rPr>
      <w:rFonts w:ascii="Arial" w:eastAsia="Calibri" w:hAnsi="Arial"/>
      <w:b/>
      <w:bCs/>
      <w:sz w:val="26"/>
      <w:szCs w:val="26"/>
      <w:lang w:val="zh-CN" w:eastAsia="zh-CN"/>
    </w:rPr>
  </w:style>
  <w:style w:type="character" w:customStyle="1" w:styleId="Heading6Char">
    <w:name w:val="Heading 6 Char"/>
    <w:basedOn w:val="DefaultParagraphFont"/>
    <w:link w:val="Heading6"/>
    <w:autoRedefine/>
    <w:uiPriority w:val="99"/>
    <w:qFormat/>
    <w:rPr>
      <w:rFonts w:ascii="Arial" w:eastAsia="Calibri" w:hAnsi="Arial" w:cs="Arial"/>
      <w:b/>
      <w:sz w:val="22"/>
      <w:szCs w:val="22"/>
      <w:lang w:val="zh-CN" w:eastAsia="zh-CN"/>
    </w:rPr>
  </w:style>
  <w:style w:type="paragraph" w:customStyle="1" w:styleId="3BodyList-ManualMultipleParas">
    <w:name w:val="3_Body_List-Manual_MultipleParas"/>
    <w:basedOn w:val="3BodyList-ManualSingleOrLast"/>
    <w:autoRedefine/>
    <w:qFormat/>
    <w:pPr>
      <w:spacing w:before="0" w:after="120"/>
    </w:pPr>
  </w:style>
  <w:style w:type="paragraph" w:customStyle="1" w:styleId="3BodyList-ManualSingleOrLast">
    <w:name w:val="3_Body_List-Manual_SingleOrLast"/>
    <w:basedOn w:val="Normal"/>
    <w:autoRedefine/>
    <w:uiPriority w:val="99"/>
    <w:qFormat/>
    <w:pPr>
      <w:tabs>
        <w:tab w:val="left" w:pos="1080"/>
        <w:tab w:val="right" w:pos="7920"/>
      </w:tabs>
      <w:spacing w:before="120" w:after="360"/>
      <w:ind w:left="1080" w:right="720" w:hanging="360"/>
    </w:pPr>
    <w:rPr>
      <w:rFonts w:ascii="Arial" w:eastAsia="Calibri" w:hAnsi="Arial" w:cs="Arial"/>
      <w:sz w:val="22"/>
      <w:szCs w:val="22"/>
    </w:rPr>
  </w:style>
  <w:style w:type="paragraph" w:customStyle="1" w:styleId="3BodyFlushLeft">
    <w:name w:val="3_Body_FlushLeft"/>
    <w:basedOn w:val="Normal"/>
    <w:next w:val="Normal"/>
    <w:autoRedefine/>
    <w:uiPriority w:val="99"/>
    <w:qFormat/>
    <w:pPr>
      <w:spacing w:before="300" w:after="120"/>
    </w:pPr>
    <w:rPr>
      <w:rFonts w:ascii="Arial" w:eastAsia="Calibri" w:hAnsi="Arial" w:cs="Arial"/>
      <w:sz w:val="22"/>
      <w:szCs w:val="22"/>
    </w:rPr>
  </w:style>
  <w:style w:type="paragraph" w:customStyle="1" w:styleId="Heading1Appendixes">
    <w:name w:val="Heading 1_Appendix(es)"/>
    <w:basedOn w:val="Heading1"/>
    <w:next w:val="Normal"/>
    <w:autoRedefine/>
    <w:uiPriority w:val="99"/>
    <w:qFormat/>
    <w:pPr>
      <w:spacing w:before="0" w:after="360"/>
    </w:pPr>
    <w:rPr>
      <w:sz w:val="32"/>
      <w:szCs w:val="32"/>
    </w:rPr>
  </w:style>
  <w:style w:type="paragraph" w:customStyle="1" w:styleId="6AppendNormal">
    <w:name w:val="6_Append_Normal"/>
    <w:basedOn w:val="Normal"/>
    <w:uiPriority w:val="99"/>
    <w:qFormat/>
    <w:pPr>
      <w:tabs>
        <w:tab w:val="left" w:pos="1440"/>
        <w:tab w:val="right" w:pos="8640"/>
      </w:tabs>
      <w:suppressAutoHyphens/>
      <w:spacing w:before="180" w:after="180"/>
    </w:pPr>
    <w:rPr>
      <w:rFonts w:ascii="Arial" w:hAnsi="Arial" w:cs="Arial"/>
      <w:sz w:val="22"/>
      <w:szCs w:val="20"/>
    </w:rPr>
  </w:style>
  <w:style w:type="paragraph" w:customStyle="1" w:styleId="7TableRowNormal">
    <w:name w:val="7_TableRow_Normal"/>
    <w:basedOn w:val="Normal"/>
    <w:autoRedefine/>
    <w:uiPriority w:val="99"/>
    <w:qFormat/>
    <w:pPr>
      <w:keepLines/>
      <w:suppressAutoHyphens/>
      <w:spacing w:before="40" w:after="40"/>
    </w:pPr>
    <w:rPr>
      <w:rFonts w:ascii="Arial Narrow" w:hAnsi="Arial Narrow" w:cs="Arial"/>
      <w:sz w:val="22"/>
      <w:szCs w:val="22"/>
    </w:rPr>
  </w:style>
  <w:style w:type="paragraph" w:customStyle="1" w:styleId="2AcknowNormal">
    <w:name w:val="2_Acknow_Normal"/>
    <w:basedOn w:val="2AbstractNormal"/>
    <w:autoRedefine/>
    <w:uiPriority w:val="99"/>
    <w:qFormat/>
  </w:style>
  <w:style w:type="paragraph" w:customStyle="1" w:styleId="2AbstractNormal">
    <w:name w:val="2_Abstract_Normal"/>
    <w:basedOn w:val="Normal"/>
    <w:autoRedefine/>
    <w:uiPriority w:val="99"/>
    <w:qFormat/>
    <w:pPr>
      <w:suppressAutoHyphens/>
      <w:spacing w:after="240"/>
    </w:pPr>
    <w:rPr>
      <w:rFonts w:ascii="Arial" w:hAnsi="Arial"/>
      <w:sz w:val="22"/>
      <w:szCs w:val="22"/>
    </w:rPr>
  </w:style>
  <w:style w:type="paragraph" w:customStyle="1" w:styleId="7FigurenoNoteOrCaptionAfter">
    <w:name w:val="7_Figure_noNoteOrCaptionAfter"/>
    <w:basedOn w:val="Normal"/>
    <w:uiPriority w:val="99"/>
    <w:qFormat/>
    <w:pPr>
      <w:spacing w:before="120" w:after="600"/>
      <w:jc w:val="center"/>
    </w:pPr>
    <w:rPr>
      <w:rFonts w:ascii="Arial" w:eastAsia="Calibri" w:hAnsi="Arial" w:cs="Arial"/>
      <w:sz w:val="22"/>
      <w:szCs w:val="22"/>
    </w:rPr>
  </w:style>
  <w:style w:type="paragraph" w:customStyle="1" w:styleId="1TPTitle">
    <w:name w:val="1_TP_Title"/>
    <w:basedOn w:val="Title"/>
    <w:autoRedefine/>
    <w:uiPriority w:val="99"/>
    <w:qFormat/>
    <w:pPr>
      <w:spacing w:before="0" w:after="0"/>
      <w:outlineLvl w:val="9"/>
    </w:pPr>
    <w:rPr>
      <w:rFonts w:ascii="Arial" w:eastAsia="Calibri" w:hAnsi="Arial" w:cs="Arial"/>
      <w:bCs w:val="0"/>
      <w:spacing w:val="5"/>
      <w:sz w:val="36"/>
      <w:szCs w:val="36"/>
    </w:rPr>
  </w:style>
  <w:style w:type="paragraph" w:customStyle="1" w:styleId="1TPbyName">
    <w:name w:val="1_TP_byName"/>
    <w:basedOn w:val="Normal"/>
    <w:autoRedefine/>
    <w:uiPriority w:val="99"/>
    <w:qFormat/>
    <w:pPr>
      <w:suppressAutoHyphens/>
      <w:spacing w:before="480"/>
      <w:jc w:val="center"/>
    </w:pPr>
    <w:rPr>
      <w:rFonts w:ascii="Arial" w:hAnsi="Arial"/>
      <w:b/>
      <w:sz w:val="28"/>
      <w:szCs w:val="22"/>
    </w:rPr>
  </w:style>
  <w:style w:type="paragraph" w:customStyle="1" w:styleId="1TPDisThesisSubmitted">
    <w:name w:val="1_TP_Dis/ThesisSubmitted"/>
    <w:basedOn w:val="Normal"/>
    <w:autoRedefine/>
    <w:uiPriority w:val="99"/>
    <w:qFormat/>
    <w:pPr>
      <w:suppressAutoHyphens/>
      <w:spacing w:before="720" w:after="360"/>
      <w:jc w:val="center"/>
    </w:pPr>
    <w:rPr>
      <w:rFonts w:ascii="Arial" w:hAnsi="Arial"/>
      <w:sz w:val="22"/>
    </w:rPr>
  </w:style>
  <w:style w:type="paragraph" w:customStyle="1" w:styleId="1TPcopyright">
    <w:name w:val="1_TP_copyright"/>
    <w:basedOn w:val="Normal"/>
    <w:autoRedefine/>
    <w:uiPriority w:val="99"/>
    <w:qFormat/>
    <w:pPr>
      <w:suppressAutoHyphens/>
      <w:spacing w:before="600" w:after="600"/>
      <w:jc w:val="center"/>
    </w:pPr>
    <w:rPr>
      <w:rFonts w:ascii="Arial" w:hAnsi="Arial"/>
      <w:b/>
      <w:sz w:val="28"/>
      <w:szCs w:val="28"/>
    </w:rPr>
  </w:style>
  <w:style w:type="paragraph" w:customStyle="1" w:styleId="1TPpreviousDegrees">
    <w:name w:val="1_TP_previousDegrees"/>
    <w:basedOn w:val="1TPbyName"/>
    <w:autoRedefine/>
    <w:uiPriority w:val="99"/>
    <w:qFormat/>
    <w:pPr>
      <w:spacing w:before="0" w:after="480" w:line="240" w:lineRule="auto"/>
    </w:pPr>
    <w:rPr>
      <w:b w:val="0"/>
      <w:sz w:val="24"/>
      <w:szCs w:val="24"/>
    </w:rPr>
  </w:style>
  <w:style w:type="paragraph" w:customStyle="1" w:styleId="1TPallRightsReserved">
    <w:name w:val="1_TP_allRightsReserved"/>
    <w:basedOn w:val="Normal"/>
    <w:autoRedefine/>
    <w:uiPriority w:val="99"/>
    <w:qFormat/>
    <w:pPr>
      <w:suppressAutoHyphens/>
      <w:spacing w:before="480"/>
      <w:ind w:left="720" w:right="720"/>
      <w:jc w:val="center"/>
    </w:pPr>
    <w:rPr>
      <w:rFonts w:ascii="Arial" w:hAnsi="Arial"/>
      <w:sz w:val="22"/>
      <w:szCs w:val="22"/>
    </w:rPr>
  </w:style>
  <w:style w:type="paragraph" w:customStyle="1" w:styleId="Heading1Preliminary">
    <w:name w:val="Heading 1_Preliminary"/>
    <w:basedOn w:val="Heading2"/>
    <w:next w:val="Normal"/>
    <w:autoRedefine/>
    <w:uiPriority w:val="99"/>
    <w:qFormat/>
    <w:pPr>
      <w:pageBreakBefore/>
      <w:spacing w:before="360"/>
    </w:pPr>
  </w:style>
  <w:style w:type="paragraph" w:customStyle="1" w:styleId="2ApprovLeftColCommitteeNormal">
    <w:name w:val="2_Approv_LeftCol_CommitteeNormal"/>
    <w:basedOn w:val="Normal"/>
    <w:autoRedefine/>
    <w:uiPriority w:val="99"/>
    <w:qFormat/>
    <w:pPr>
      <w:suppressAutoHyphens/>
      <w:spacing w:before="300"/>
      <w:ind w:left="173"/>
    </w:pPr>
    <w:rPr>
      <w:rFonts w:ascii="Arial" w:eastAsia="Calibri" w:hAnsi="Arial"/>
      <w:sz w:val="22"/>
      <w:szCs w:val="22"/>
    </w:rPr>
  </w:style>
  <w:style w:type="paragraph" w:customStyle="1" w:styleId="2ApprovLeftColDate">
    <w:name w:val="2_Approv_LeftCol_Date"/>
    <w:basedOn w:val="Normal"/>
    <w:autoRedefine/>
    <w:uiPriority w:val="99"/>
    <w:qFormat/>
    <w:pPr>
      <w:tabs>
        <w:tab w:val="right" w:pos="144"/>
        <w:tab w:val="left" w:pos="1440"/>
      </w:tabs>
      <w:suppressAutoHyphens/>
      <w:spacing w:before="300"/>
    </w:pPr>
    <w:rPr>
      <w:rFonts w:ascii="Arial" w:hAnsi="Arial"/>
      <w:b/>
      <w:sz w:val="22"/>
      <w:szCs w:val="22"/>
    </w:rPr>
  </w:style>
  <w:style w:type="paragraph" w:customStyle="1" w:styleId="2ApprovRightColChair">
    <w:name w:val="2_Approv_RightCol_Chair"/>
    <w:basedOn w:val="2ApprovLeftColCommitteeNormal"/>
    <w:autoRedefine/>
    <w:uiPriority w:val="99"/>
    <w:qFormat/>
    <w:pPr>
      <w:spacing w:before="0"/>
      <w:ind w:left="767" w:hanging="767"/>
    </w:pPr>
  </w:style>
  <w:style w:type="paragraph" w:customStyle="1" w:styleId="2ApprovRightColThesisTitle">
    <w:name w:val="2_Approv_RightCol_ThesisTitle"/>
    <w:basedOn w:val="Normal"/>
    <w:uiPriority w:val="99"/>
    <w:qFormat/>
    <w:pPr>
      <w:suppressAutoHyphens/>
      <w:spacing w:after="120"/>
    </w:pPr>
    <w:rPr>
      <w:rFonts w:ascii="Arial" w:hAnsi="Arial"/>
      <w:b/>
      <w:bCs/>
      <w:i/>
      <w:iCs/>
      <w:sz w:val="22"/>
      <w:szCs w:val="32"/>
    </w:rPr>
  </w:style>
  <w:style w:type="paragraph" w:customStyle="1" w:styleId="2ApprovRightColNameDegree">
    <w:name w:val="2_Approv_RightCol_Name+Degree"/>
    <w:basedOn w:val="Normal"/>
    <w:autoRedefine/>
    <w:uiPriority w:val="99"/>
    <w:qFormat/>
    <w:pPr>
      <w:suppressAutoHyphens/>
      <w:spacing w:after="120"/>
    </w:pPr>
    <w:rPr>
      <w:rFonts w:ascii="Arial" w:hAnsi="Arial"/>
      <w:b/>
      <w:sz w:val="22"/>
      <w:szCs w:val="22"/>
    </w:rPr>
  </w:style>
  <w:style w:type="paragraph" w:customStyle="1" w:styleId="2DedicationNormal">
    <w:name w:val="2_Dedication_Normal"/>
    <w:basedOn w:val="Normal"/>
    <w:autoRedefine/>
    <w:uiPriority w:val="99"/>
    <w:qFormat/>
    <w:pPr>
      <w:suppressAutoHyphens/>
      <w:spacing w:after="120"/>
    </w:pPr>
    <w:rPr>
      <w:rFonts w:ascii="Arial" w:hAnsi="Arial"/>
      <w:sz w:val="22"/>
      <w:szCs w:val="22"/>
    </w:rPr>
  </w:style>
  <w:style w:type="paragraph" w:customStyle="1" w:styleId="2ApprovLeftColHeadings">
    <w:name w:val="2_Approv_LeftCol_Headings"/>
    <w:basedOn w:val="2ApprovRightColNameDegree"/>
    <w:autoRedefine/>
    <w:uiPriority w:val="99"/>
    <w:qFormat/>
    <w:pPr>
      <w:spacing w:after="0"/>
    </w:pPr>
  </w:style>
  <w:style w:type="paragraph" w:customStyle="1" w:styleId="2ApprovRightColDate">
    <w:name w:val="2_Approv_RightCol_Date"/>
    <w:basedOn w:val="2ApprovLeftColDate"/>
    <w:autoRedefine/>
    <w:uiPriority w:val="99"/>
    <w:qFormat/>
    <w:pPr>
      <w:jc w:val="left"/>
    </w:pPr>
    <w:rPr>
      <w:b w:val="0"/>
    </w:rPr>
  </w:style>
  <w:style w:type="paragraph" w:customStyle="1" w:styleId="Heading1References">
    <w:name w:val="Heading 1_References"/>
    <w:basedOn w:val="Heading1"/>
    <w:next w:val="Normal"/>
    <w:autoRedefine/>
    <w:qFormat/>
  </w:style>
  <w:style w:type="character" w:customStyle="1" w:styleId="HeaderChar">
    <w:name w:val="Header Char"/>
    <w:basedOn w:val="DefaultParagraphFont"/>
    <w:link w:val="Header"/>
    <w:autoRedefine/>
    <w:uiPriority w:val="99"/>
    <w:qFormat/>
    <w:rPr>
      <w:rFonts w:ascii="Arial" w:eastAsia="Calibri" w:hAnsi="Arial"/>
      <w:sz w:val="22"/>
      <w:szCs w:val="22"/>
      <w:lang w:val="zh-CN" w:eastAsia="zh-CN"/>
    </w:rPr>
  </w:style>
  <w:style w:type="character" w:customStyle="1" w:styleId="FooterChar">
    <w:name w:val="Footer Char"/>
    <w:basedOn w:val="DefaultParagraphFont"/>
    <w:link w:val="Footer"/>
    <w:autoRedefine/>
    <w:uiPriority w:val="99"/>
    <w:qFormat/>
    <w:rPr>
      <w:rFonts w:ascii="Arial" w:eastAsia="Calibri" w:hAnsi="Arial"/>
      <w:sz w:val="22"/>
      <w:szCs w:val="22"/>
      <w:lang w:val="zh-CN" w:eastAsia="zh-CN"/>
    </w:rPr>
  </w:style>
  <w:style w:type="paragraph" w:customStyle="1" w:styleId="Titles">
    <w:name w:val="Titles"/>
    <w:basedOn w:val="Heading1Preliminary"/>
    <w:autoRedefine/>
    <w:qFormat/>
    <w:pPr>
      <w:pageBreakBefore w:val="0"/>
      <w:numPr>
        <w:ilvl w:val="0"/>
        <w:numId w:val="0"/>
      </w:numPr>
      <w:spacing w:before="240"/>
    </w:pPr>
    <w:rPr>
      <w:sz w:val="40"/>
      <w:szCs w:val="40"/>
    </w:rPr>
  </w:style>
  <w:style w:type="paragraph" w:customStyle="1" w:styleId="2ListOfAcronymsGlossaryetcNormal">
    <w:name w:val="2_ListOfAcronyms/Glossary/etc_Normal"/>
    <w:basedOn w:val="Normal"/>
    <w:autoRedefine/>
    <w:qFormat/>
    <w:pPr>
      <w:keepLines/>
      <w:suppressAutoHyphens/>
      <w:spacing w:before="60" w:after="60"/>
    </w:pPr>
    <w:rPr>
      <w:rFonts w:ascii="Arial" w:hAnsi="Arial" w:cs="Arial"/>
      <w:sz w:val="22"/>
      <w:szCs w:val="22"/>
    </w:rPr>
  </w:style>
  <w:style w:type="paragraph" w:customStyle="1" w:styleId="5ReferencesNormal">
    <w:name w:val="5_References_Normal"/>
    <w:basedOn w:val="Bibliography1"/>
    <w:autoRedefine/>
    <w:uiPriority w:val="99"/>
    <w:qFormat/>
    <w:pPr>
      <w:keepLines/>
      <w:spacing w:before="300" w:after="120"/>
      <w:ind w:left="720" w:hanging="720"/>
    </w:pPr>
    <w:rPr>
      <w:rFonts w:ascii="Arial" w:eastAsia="Calibri" w:hAnsi="Arial" w:cs="Arial"/>
      <w:sz w:val="22"/>
      <w:szCs w:val="22"/>
    </w:rPr>
  </w:style>
  <w:style w:type="paragraph" w:customStyle="1" w:styleId="Bibliography1">
    <w:name w:val="Bibliography1"/>
    <w:basedOn w:val="Normal"/>
    <w:next w:val="Normal"/>
    <w:autoRedefine/>
    <w:uiPriority w:val="37"/>
    <w:semiHidden/>
    <w:unhideWhenUsed/>
    <w:qFormat/>
  </w:style>
  <w:style w:type="paragraph" w:customStyle="1" w:styleId="zpcl">
    <w:name w:val="z_pcl"/>
    <w:basedOn w:val="Normal"/>
    <w:autoRedefine/>
    <w:qFormat/>
    <w:pPr>
      <w:spacing w:before="300" w:after="120"/>
    </w:pPr>
    <w:rPr>
      <w:rFonts w:ascii="Arial" w:hAnsi="Arial" w:cs="Arial"/>
      <w:sz w:val="22"/>
      <w:szCs w:val="22"/>
    </w:rPr>
  </w:style>
  <w:style w:type="paragraph" w:customStyle="1" w:styleId="Normalspace">
    <w:name w:val="Normal_space"/>
    <w:basedOn w:val="NoSpacing"/>
    <w:autoRedefine/>
    <w:qFormat/>
    <w:pPr>
      <w:ind w:firstLine="720"/>
    </w:pPr>
  </w:style>
  <w:style w:type="paragraph" w:styleId="NoSpacing">
    <w:name w:val="No Spacing"/>
    <w:autoRedefine/>
    <w:uiPriority w:val="1"/>
    <w:qFormat/>
    <w:pPr>
      <w:spacing w:after="160" w:line="278" w:lineRule="auto"/>
      <w:jc w:val="both"/>
    </w:pPr>
    <w:rPr>
      <w:rFonts w:ascii="Arial" w:eastAsia="Calibri" w:hAnsi="Arial" w:cs="Arial"/>
      <w:sz w:val="8"/>
      <w:szCs w:val="8"/>
    </w:rPr>
  </w:style>
  <w:style w:type="paragraph" w:customStyle="1" w:styleId="zparaNBImportant">
    <w:name w:val="z_para_NB. Important"/>
    <w:basedOn w:val="Normal"/>
    <w:autoRedefine/>
    <w:qFormat/>
    <w:pPr>
      <w:keepLines/>
      <w:pBdr>
        <w:top w:val="single" w:sz="4" w:space="1" w:color="auto"/>
        <w:left w:val="single" w:sz="4" w:space="4" w:color="auto"/>
        <w:bottom w:val="single" w:sz="4" w:space="1" w:color="auto"/>
        <w:right w:val="single" w:sz="4" w:space="4" w:color="auto"/>
      </w:pBdr>
      <w:shd w:val="clear" w:color="auto" w:fill="F2DBDB"/>
      <w:spacing w:before="240" w:after="240"/>
      <w:ind w:left="547" w:right="547"/>
      <w:jc w:val="center"/>
    </w:pPr>
    <w:rPr>
      <w:rFonts w:ascii="Arial" w:eastAsia="Calibri" w:hAnsi="Arial" w:cs="Arial"/>
      <w:sz w:val="22"/>
      <w:szCs w:val="22"/>
    </w:rPr>
  </w:style>
  <w:style w:type="character" w:customStyle="1" w:styleId="ZCharacKeys">
    <w:name w:val="Z_Charac_Keys"/>
    <w:autoRedefine/>
    <w:uiPriority w:val="1"/>
    <w:qFormat/>
    <w:rPr>
      <w:b/>
      <w:color w:val="0070C0"/>
    </w:rPr>
  </w:style>
  <w:style w:type="character" w:customStyle="1" w:styleId="zCharacStylesRed">
    <w:name w:val="z_Charac_Styles(Red)"/>
    <w:autoRedefine/>
    <w:uiPriority w:val="1"/>
    <w:qFormat/>
    <w:rPr>
      <w:color w:val="FF0000"/>
    </w:rPr>
  </w:style>
  <w:style w:type="character" w:customStyle="1" w:styleId="zCharacMenuInstructionsGreen">
    <w:name w:val="z_Charac_MenuInstructions(Green)"/>
    <w:autoRedefine/>
    <w:uiPriority w:val="1"/>
    <w:qFormat/>
    <w:rPr>
      <w:b/>
      <w:color w:val="008000"/>
    </w:rPr>
  </w:style>
  <w:style w:type="character" w:customStyle="1" w:styleId="zCharacButtons">
    <w:name w:val="z_Charac_Buttons"/>
    <w:uiPriority w:val="1"/>
    <w:qFormat/>
    <w:rPr>
      <w:b/>
      <w:color w:val="5D2884"/>
    </w:rPr>
  </w:style>
  <w:style w:type="character" w:customStyle="1" w:styleId="zCharacSpecialInstructions">
    <w:name w:val="z_Charac_SpecialInstructions"/>
    <w:autoRedefine/>
    <w:uiPriority w:val="1"/>
    <w:qFormat/>
    <w:rPr>
      <w:i/>
      <w:color w:val="FF0000"/>
    </w:rPr>
  </w:style>
  <w:style w:type="paragraph" w:customStyle="1" w:styleId="6AppendNormalIndent">
    <w:name w:val="6_Append_NormalIndent"/>
    <w:basedOn w:val="6AppendNormal"/>
    <w:qFormat/>
    <w:pPr>
      <w:ind w:left="720"/>
    </w:pPr>
  </w:style>
  <w:style w:type="character" w:customStyle="1" w:styleId="TitleChar">
    <w:name w:val="Title Char"/>
    <w:basedOn w:val="DefaultParagraphFont"/>
    <w:link w:val="Title"/>
    <w:autoRedefine/>
    <w:qFormat/>
    <w:rPr>
      <w:rFonts w:asciiTheme="majorHAnsi" w:eastAsiaTheme="majorEastAsia" w:hAnsiTheme="majorHAnsi" w:cstheme="majorBidi"/>
      <w:b/>
      <w:bCs/>
      <w:kern w:val="28"/>
      <w:sz w:val="32"/>
      <w:szCs w:val="32"/>
      <w:lang w:val="zh-CN" w:eastAsia="zh-CN"/>
    </w:rPr>
  </w:style>
  <w:style w:type="character" w:customStyle="1" w:styleId="BalloonTextChar">
    <w:name w:val="Balloon Text Char"/>
    <w:basedOn w:val="DefaultParagraphFont"/>
    <w:link w:val="BalloonText"/>
    <w:autoRedefine/>
    <w:qFormat/>
    <w:rPr>
      <w:rFonts w:ascii="Tahoma" w:hAnsi="Tahoma" w:cs="Tahoma"/>
      <w:sz w:val="16"/>
      <w:szCs w:val="16"/>
      <w:lang w:val="zh-CN" w:eastAsia="zh-CN"/>
    </w:rPr>
  </w:style>
  <w:style w:type="paragraph" w:styleId="ListParagraph">
    <w:name w:val="List Paragraph"/>
    <w:basedOn w:val="Normal"/>
    <w:autoRedefine/>
    <w:uiPriority w:val="34"/>
    <w:qFormat/>
    <w:pPr>
      <w:ind w:left="720"/>
      <w:contextualSpacing/>
    </w:pPr>
  </w:style>
  <w:style w:type="character" w:customStyle="1" w:styleId="Heading4Char">
    <w:name w:val="Heading 4 Char"/>
    <w:basedOn w:val="DefaultParagraphFont"/>
    <w:link w:val="Heading4"/>
    <w:autoRedefine/>
    <w:semiHidden/>
    <w:qFormat/>
    <w:rPr>
      <w:rFonts w:asciiTheme="majorHAnsi" w:eastAsiaTheme="majorEastAsia" w:hAnsiTheme="majorHAnsi" w:cstheme="majorBidi"/>
      <w:b/>
      <w:bCs/>
      <w:i/>
      <w:iCs/>
      <w:color w:val="4F81BD" w:themeColor="accent1"/>
      <w:sz w:val="24"/>
      <w:szCs w:val="24"/>
      <w:lang w:val="zh-CN" w:eastAsia="zh-CN"/>
    </w:rPr>
  </w:style>
  <w:style w:type="character" w:customStyle="1" w:styleId="Heading5Char">
    <w:name w:val="Heading 5 Char"/>
    <w:basedOn w:val="DefaultParagraphFont"/>
    <w:link w:val="Heading5"/>
    <w:autoRedefine/>
    <w:semiHidden/>
    <w:qFormat/>
    <w:rPr>
      <w:rFonts w:asciiTheme="majorHAnsi" w:eastAsiaTheme="majorEastAsia" w:hAnsiTheme="majorHAnsi" w:cstheme="majorBidi"/>
      <w:color w:val="244061" w:themeColor="accent1" w:themeShade="80"/>
      <w:sz w:val="24"/>
      <w:szCs w:val="24"/>
      <w:lang w:val="zh-CN" w:eastAsia="zh-CN"/>
    </w:rPr>
  </w:style>
  <w:style w:type="character" w:customStyle="1" w:styleId="Heading7Char">
    <w:name w:val="Heading 7 Char"/>
    <w:basedOn w:val="DefaultParagraphFont"/>
    <w:link w:val="Heading7"/>
    <w:autoRedefine/>
    <w:semiHidden/>
    <w:qFormat/>
    <w:rPr>
      <w:rFonts w:asciiTheme="majorHAnsi" w:eastAsiaTheme="majorEastAsia" w:hAnsiTheme="majorHAnsi" w:cstheme="majorBidi"/>
      <w:i/>
      <w:iCs/>
      <w:color w:val="404040" w:themeColor="text1" w:themeTint="BF"/>
      <w:sz w:val="24"/>
      <w:szCs w:val="24"/>
      <w:lang w:val="zh-CN" w:eastAsia="zh-CN"/>
    </w:rPr>
  </w:style>
  <w:style w:type="character" w:customStyle="1" w:styleId="Heading8Char">
    <w:name w:val="Heading 8 Char"/>
    <w:basedOn w:val="DefaultParagraphFont"/>
    <w:link w:val="Heading8"/>
    <w:autoRedefine/>
    <w:semiHidden/>
    <w:qFormat/>
    <w:rPr>
      <w:rFonts w:asciiTheme="majorHAnsi" w:eastAsiaTheme="majorEastAsia" w:hAnsiTheme="majorHAnsi" w:cstheme="majorBidi"/>
      <w:color w:val="404040" w:themeColor="text1" w:themeTint="BF"/>
      <w:lang w:val="zh-CN" w:eastAsia="zh-CN"/>
    </w:rPr>
  </w:style>
  <w:style w:type="character" w:customStyle="1" w:styleId="Heading9Char">
    <w:name w:val="Heading 9 Char"/>
    <w:basedOn w:val="DefaultParagraphFont"/>
    <w:link w:val="Heading9"/>
    <w:autoRedefine/>
    <w:semiHidden/>
    <w:qFormat/>
    <w:rPr>
      <w:rFonts w:asciiTheme="majorHAnsi" w:eastAsiaTheme="majorEastAsia" w:hAnsiTheme="majorHAnsi" w:cstheme="majorBidi"/>
      <w:i/>
      <w:iCs/>
      <w:color w:val="404040" w:themeColor="text1" w:themeTint="BF"/>
      <w:lang w:val="zh-CN" w:eastAsia="zh-CN"/>
    </w:rPr>
  </w:style>
  <w:style w:type="paragraph" w:customStyle="1" w:styleId="Style81">
    <w:name w:val="_Style 81"/>
    <w:basedOn w:val="Normal"/>
    <w:next w:val="Normal"/>
    <w:autoRedefine/>
    <w:qFormat/>
    <w:pPr>
      <w:pBdr>
        <w:bottom w:val="single" w:sz="6" w:space="1" w:color="auto"/>
      </w:pBdr>
      <w:jc w:val="center"/>
    </w:pPr>
    <w:rPr>
      <w:rFonts w:ascii="Arial" w:eastAsia="SimSun"/>
      <w:vanish/>
      <w:sz w:val="16"/>
    </w:rPr>
  </w:style>
  <w:style w:type="paragraph" w:customStyle="1" w:styleId="Style82">
    <w:name w:val="_Style 82"/>
    <w:basedOn w:val="Normal"/>
    <w:next w:val="Normal"/>
    <w:autoRedefine/>
    <w:qFormat/>
    <w:pPr>
      <w:pBdr>
        <w:top w:val="single" w:sz="6" w:space="1" w:color="auto"/>
      </w:pBdr>
      <w:jc w:val="center"/>
    </w:pPr>
    <w:rPr>
      <w:rFonts w:ascii="Arial" w:eastAsia="SimSun"/>
      <w:vanish/>
      <w:sz w:val="16"/>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4.bin"/><Relationship Id="rId21" Type="http://schemas.openxmlformats.org/officeDocument/2006/relationships/image" Target="media/image12.wmf"/><Relationship Id="rId42" Type="http://schemas.openxmlformats.org/officeDocument/2006/relationships/oleObject" Target="embeddings/oleObject12.bin"/><Relationship Id="rId47" Type="http://schemas.openxmlformats.org/officeDocument/2006/relationships/image" Target="media/image25.wmf"/><Relationship Id="rId63" Type="http://schemas.openxmlformats.org/officeDocument/2006/relationships/image" Target="media/image33.wmf"/><Relationship Id="rId68" Type="http://schemas.openxmlformats.org/officeDocument/2006/relationships/image" Target="media/image36.wmf"/><Relationship Id="rId84" Type="http://schemas.openxmlformats.org/officeDocument/2006/relationships/image" Target="media/image44.png"/><Relationship Id="rId89" Type="http://schemas.openxmlformats.org/officeDocument/2006/relationships/image" Target="media/image48.png"/><Relationship Id="rId16" Type="http://schemas.openxmlformats.org/officeDocument/2006/relationships/image" Target="media/image8.png"/><Relationship Id="rId107" Type="http://schemas.openxmlformats.org/officeDocument/2006/relationships/header" Target="header1.xml"/><Relationship Id="rId11" Type="http://schemas.openxmlformats.org/officeDocument/2006/relationships/image" Target="media/image3.png"/><Relationship Id="rId32" Type="http://schemas.openxmlformats.org/officeDocument/2006/relationships/oleObject" Target="embeddings/oleObject7.bin"/><Relationship Id="rId37" Type="http://schemas.openxmlformats.org/officeDocument/2006/relationships/image" Target="media/image20.wmf"/><Relationship Id="rId53" Type="http://schemas.openxmlformats.org/officeDocument/2006/relationships/image" Target="media/image28.wmf"/><Relationship Id="rId58" Type="http://schemas.openxmlformats.org/officeDocument/2006/relationships/oleObject" Target="embeddings/oleObject20.bin"/><Relationship Id="rId74" Type="http://schemas.openxmlformats.org/officeDocument/2006/relationships/image" Target="media/image39.wmf"/><Relationship Id="rId79" Type="http://schemas.openxmlformats.org/officeDocument/2006/relationships/oleObject" Target="embeddings/oleObject30.bin"/><Relationship Id="rId102" Type="http://schemas.openxmlformats.org/officeDocument/2006/relationships/image" Target="media/image58.wmf"/><Relationship Id="rId5" Type="http://schemas.openxmlformats.org/officeDocument/2006/relationships/settings" Target="settings.xml"/><Relationship Id="rId90" Type="http://schemas.openxmlformats.org/officeDocument/2006/relationships/image" Target="media/image49.wmf"/><Relationship Id="rId95" Type="http://schemas.openxmlformats.org/officeDocument/2006/relationships/image" Target="media/image53.wmf"/><Relationship Id="rId22" Type="http://schemas.openxmlformats.org/officeDocument/2006/relationships/oleObject" Target="embeddings/oleObject2.bin"/><Relationship Id="rId27" Type="http://schemas.openxmlformats.org/officeDocument/2006/relationships/image" Target="media/image15.wmf"/><Relationship Id="rId43" Type="http://schemas.openxmlformats.org/officeDocument/2006/relationships/image" Target="media/image23.wmf"/><Relationship Id="rId48" Type="http://schemas.openxmlformats.org/officeDocument/2006/relationships/oleObject" Target="embeddings/oleObject15.bin"/><Relationship Id="rId64" Type="http://schemas.openxmlformats.org/officeDocument/2006/relationships/oleObject" Target="embeddings/oleObject23.bin"/><Relationship Id="rId69" Type="http://schemas.openxmlformats.org/officeDocument/2006/relationships/oleObject" Target="embeddings/oleObject25.bin"/><Relationship Id="rId80" Type="http://schemas.openxmlformats.org/officeDocument/2006/relationships/image" Target="media/image42.wmf"/><Relationship Id="rId85" Type="http://schemas.openxmlformats.org/officeDocument/2006/relationships/image" Target="media/image45.wmf"/><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18.wmf"/><Relationship Id="rId38" Type="http://schemas.openxmlformats.org/officeDocument/2006/relationships/oleObject" Target="embeddings/oleObject10.bin"/><Relationship Id="rId59" Type="http://schemas.openxmlformats.org/officeDocument/2006/relationships/image" Target="media/image31.wmf"/><Relationship Id="rId103" Type="http://schemas.openxmlformats.org/officeDocument/2006/relationships/oleObject" Target="embeddings/oleObject37.bin"/><Relationship Id="rId108" Type="http://schemas.openxmlformats.org/officeDocument/2006/relationships/footer" Target="footer1.xml"/><Relationship Id="rId54" Type="http://schemas.openxmlformats.org/officeDocument/2006/relationships/oleObject" Target="embeddings/oleObject18.bin"/><Relationship Id="rId70" Type="http://schemas.openxmlformats.org/officeDocument/2006/relationships/image" Target="media/image37.wmf"/><Relationship Id="rId75" Type="http://schemas.openxmlformats.org/officeDocument/2006/relationships/oleObject" Target="embeddings/oleObject28.bin"/><Relationship Id="rId91" Type="http://schemas.openxmlformats.org/officeDocument/2006/relationships/oleObject" Target="embeddings/oleObject34.bin"/><Relationship Id="rId96" Type="http://schemas.openxmlformats.org/officeDocument/2006/relationships/oleObject" Target="embeddings/oleObject35.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wmf"/><Relationship Id="rId28" Type="http://schemas.openxmlformats.org/officeDocument/2006/relationships/oleObject" Target="embeddings/oleObject5.bin"/><Relationship Id="rId36" Type="http://schemas.openxmlformats.org/officeDocument/2006/relationships/oleObject" Target="embeddings/oleObject9.bin"/><Relationship Id="rId49" Type="http://schemas.openxmlformats.org/officeDocument/2006/relationships/image" Target="media/image26.wmf"/><Relationship Id="rId57" Type="http://schemas.openxmlformats.org/officeDocument/2006/relationships/image" Target="media/image30.wmf"/><Relationship Id="rId106" Type="http://schemas.openxmlformats.org/officeDocument/2006/relationships/image" Target="media/image60.png"/><Relationship Id="rId10" Type="http://schemas.openxmlformats.org/officeDocument/2006/relationships/image" Target="media/image2.png"/><Relationship Id="rId31" Type="http://schemas.openxmlformats.org/officeDocument/2006/relationships/image" Target="media/image17.wmf"/><Relationship Id="rId44" Type="http://schemas.openxmlformats.org/officeDocument/2006/relationships/oleObject" Target="embeddings/oleObject13.bin"/><Relationship Id="rId52" Type="http://schemas.openxmlformats.org/officeDocument/2006/relationships/oleObject" Target="embeddings/oleObject17.bin"/><Relationship Id="rId60" Type="http://schemas.openxmlformats.org/officeDocument/2006/relationships/oleObject" Target="embeddings/oleObject21.bin"/><Relationship Id="rId65" Type="http://schemas.openxmlformats.org/officeDocument/2006/relationships/image" Target="media/image34.png"/><Relationship Id="rId73" Type="http://schemas.openxmlformats.org/officeDocument/2006/relationships/oleObject" Target="embeddings/oleObject27.bin"/><Relationship Id="rId78" Type="http://schemas.openxmlformats.org/officeDocument/2006/relationships/image" Target="media/image41.wmf"/><Relationship Id="rId81" Type="http://schemas.openxmlformats.org/officeDocument/2006/relationships/oleObject" Target="embeddings/oleObject31.bin"/><Relationship Id="rId86" Type="http://schemas.openxmlformats.org/officeDocument/2006/relationships/oleObject" Target="embeddings/oleObject33.bin"/><Relationship Id="rId94" Type="http://schemas.openxmlformats.org/officeDocument/2006/relationships/image" Target="media/image52.png"/><Relationship Id="rId99" Type="http://schemas.openxmlformats.org/officeDocument/2006/relationships/image" Target="media/image56.png"/><Relationship Id="rId101" Type="http://schemas.openxmlformats.org/officeDocument/2006/relationships/oleObject" Target="embeddings/oleObject36.bin"/><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1.wmf"/><Relationship Id="rId109" Type="http://schemas.openxmlformats.org/officeDocument/2006/relationships/fontTable" Target="fontTable.xml"/><Relationship Id="rId34" Type="http://schemas.openxmlformats.org/officeDocument/2006/relationships/oleObject" Target="embeddings/oleObject8.bin"/><Relationship Id="rId50" Type="http://schemas.openxmlformats.org/officeDocument/2006/relationships/oleObject" Target="embeddings/oleObject16.bin"/><Relationship Id="rId55" Type="http://schemas.openxmlformats.org/officeDocument/2006/relationships/image" Target="media/image29.wmf"/><Relationship Id="rId76" Type="http://schemas.openxmlformats.org/officeDocument/2006/relationships/image" Target="media/image40.wmf"/><Relationship Id="rId97" Type="http://schemas.openxmlformats.org/officeDocument/2006/relationships/image" Target="media/image54.png"/><Relationship Id="rId104" Type="http://schemas.openxmlformats.org/officeDocument/2006/relationships/image" Target="media/image59.wmf"/><Relationship Id="rId7" Type="http://schemas.openxmlformats.org/officeDocument/2006/relationships/footnotes" Target="footnotes.xml"/><Relationship Id="rId71" Type="http://schemas.openxmlformats.org/officeDocument/2006/relationships/oleObject" Target="embeddings/oleObject26.bin"/><Relationship Id="rId92" Type="http://schemas.openxmlformats.org/officeDocument/2006/relationships/image" Target="media/image50.png"/><Relationship Id="rId2" Type="http://schemas.openxmlformats.org/officeDocument/2006/relationships/customXml" Target="../customXml/item2.xml"/><Relationship Id="rId29" Type="http://schemas.openxmlformats.org/officeDocument/2006/relationships/image" Target="media/image16.wmf"/><Relationship Id="rId24" Type="http://schemas.openxmlformats.org/officeDocument/2006/relationships/oleObject" Target="embeddings/oleObject3.bin"/><Relationship Id="rId40" Type="http://schemas.openxmlformats.org/officeDocument/2006/relationships/oleObject" Target="embeddings/oleObject11.bin"/><Relationship Id="rId45" Type="http://schemas.openxmlformats.org/officeDocument/2006/relationships/image" Target="media/image24.wmf"/><Relationship Id="rId66" Type="http://schemas.openxmlformats.org/officeDocument/2006/relationships/image" Target="media/image35.wmf"/><Relationship Id="rId87" Type="http://schemas.openxmlformats.org/officeDocument/2006/relationships/image" Target="media/image46.png"/><Relationship Id="rId110" Type="http://schemas.openxmlformats.org/officeDocument/2006/relationships/theme" Target="theme/theme1.xml"/><Relationship Id="rId61" Type="http://schemas.openxmlformats.org/officeDocument/2006/relationships/image" Target="media/image32.wmf"/><Relationship Id="rId82" Type="http://schemas.openxmlformats.org/officeDocument/2006/relationships/image" Target="media/image43.wmf"/><Relationship Id="rId19" Type="http://schemas.openxmlformats.org/officeDocument/2006/relationships/image" Target="media/image11.wmf"/><Relationship Id="rId14" Type="http://schemas.openxmlformats.org/officeDocument/2006/relationships/image" Target="media/image6.png"/><Relationship Id="rId30" Type="http://schemas.openxmlformats.org/officeDocument/2006/relationships/oleObject" Target="embeddings/oleObject6.bin"/><Relationship Id="rId35" Type="http://schemas.openxmlformats.org/officeDocument/2006/relationships/image" Target="media/image19.wmf"/><Relationship Id="rId56" Type="http://schemas.openxmlformats.org/officeDocument/2006/relationships/oleObject" Target="embeddings/oleObject19.bin"/><Relationship Id="rId77" Type="http://schemas.openxmlformats.org/officeDocument/2006/relationships/oleObject" Target="embeddings/oleObject29.bin"/><Relationship Id="rId100" Type="http://schemas.openxmlformats.org/officeDocument/2006/relationships/image" Target="media/image57.wmf"/><Relationship Id="rId105" Type="http://schemas.openxmlformats.org/officeDocument/2006/relationships/oleObject" Target="embeddings/oleObject38.bin"/><Relationship Id="rId8" Type="http://schemas.openxmlformats.org/officeDocument/2006/relationships/endnotes" Target="endnotes.xml"/><Relationship Id="rId51" Type="http://schemas.openxmlformats.org/officeDocument/2006/relationships/image" Target="media/image27.wmf"/><Relationship Id="rId72" Type="http://schemas.openxmlformats.org/officeDocument/2006/relationships/image" Target="media/image38.wmf"/><Relationship Id="rId93" Type="http://schemas.openxmlformats.org/officeDocument/2006/relationships/image" Target="media/image51.png"/><Relationship Id="rId98" Type="http://schemas.openxmlformats.org/officeDocument/2006/relationships/image" Target="media/image55.png"/><Relationship Id="rId3" Type="http://schemas.openxmlformats.org/officeDocument/2006/relationships/numbering" Target="numbering.xml"/><Relationship Id="rId25" Type="http://schemas.openxmlformats.org/officeDocument/2006/relationships/image" Target="media/image14.wmf"/><Relationship Id="rId46" Type="http://schemas.openxmlformats.org/officeDocument/2006/relationships/oleObject" Target="embeddings/oleObject14.bin"/><Relationship Id="rId67" Type="http://schemas.openxmlformats.org/officeDocument/2006/relationships/oleObject" Target="embeddings/oleObject24.bin"/><Relationship Id="rId20" Type="http://schemas.openxmlformats.org/officeDocument/2006/relationships/oleObject" Target="embeddings/oleObject1.bin"/><Relationship Id="rId41" Type="http://schemas.openxmlformats.org/officeDocument/2006/relationships/image" Target="media/image22.wmf"/><Relationship Id="rId62" Type="http://schemas.openxmlformats.org/officeDocument/2006/relationships/oleObject" Target="embeddings/oleObject22.bin"/><Relationship Id="rId83" Type="http://schemas.openxmlformats.org/officeDocument/2006/relationships/oleObject" Target="embeddings/oleObject32.bin"/><Relationship Id="rId88"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5B0D115-290E-40E6-9AB6-A37E755A7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1542</Words>
  <Characters>8795</Characters>
  <Application>Microsoft Office Word</Application>
  <DocSecurity>0</DocSecurity>
  <Lines>73</Lines>
  <Paragraphs>20</Paragraphs>
  <ScaleCrop>false</ScaleCrop>
  <Company>Cal State Channel Islands</Company>
  <LinksUpToDate>false</LinksUpToDate>
  <CharactersWithSpaces>10317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thesis cover page)</dc:title>
  <dc:creator>CSUCI User</dc:creator>
  <cp:lastModifiedBy>es213</cp:lastModifiedBy>
  <cp:revision>22</cp:revision>
  <cp:lastPrinted>2014-11-17T02:05:00Z</cp:lastPrinted>
  <dcterms:created xsi:type="dcterms:W3CDTF">2015-10-16T08:33:00Z</dcterms:created>
  <dcterms:modified xsi:type="dcterms:W3CDTF">2025-12-12T04:55:00Z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BA0FDD1A08784E84891E3B9ACD8D2EA4_13</vt:lpwstr>
  </property>
  <property fmtid="{D5CDD505-2E9C-101B-9397-08002B2CF9AE}" pid="4" name="GrammarlyDocumentId">
    <vt:lpwstr>e988ed8f-b1fb-4fed-8258-491d6d9825f0</vt:lpwstr>
  </property>
</Properties>
</file>