
<file path=[Content_Types].xml><?xml version="1.0" encoding="utf-8"?>
<Types xmlns="http://schemas.openxmlformats.org/package/2006/content-types">
  <Default Extension="rels" ContentType="application/vnd.openxmlformats-package.relationships+xml"/>
  <Default Extension="xml" ContentType="application/xml"/>
  <Default Extension="psmdcp" ContentType="application/vnd.openxmlformats-package.core-properti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custom-properties" Target="docProps/custom.xml" Id="rId2" /><Relationship Type="http://schemas.openxmlformats.org/officeDocument/2006/relationships/officeDocument" Target="word/document.xml" Id="rId1" /><Relationship Type="http://schemas.openxmlformats.org/officeDocument/2006/relationships/extended-properties" Target="docProps/app.xml" Id="Rd7debc2a9d1e49ae" /><Relationship Type="http://schemas.openxmlformats.org/package/2006/relationships/metadata/core-properties" Target="package/services/metadata/core-properties/d03b508b511e4db291154454142d2437.psmdcp" Id="Re702d3ea872b4bba"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Pr="00000000" w:rsidR="00000000" w:rsidDel="00000000" w:rsidP="042C4C02" w:rsidRDefault="00000000" w14:paraId="2C03AB5A" w14:textId="3E69642D">
      <w:pPr>
        <w:jc w:val="center"/>
        <w:rPr>
          <w:b w:val="1"/>
          <w:bCs w:val="1"/>
          <w:sz w:val="28"/>
          <w:szCs w:val="28"/>
        </w:rPr>
      </w:pPr>
      <w:r w:rsidRPr="042C4C02" w:rsidR="00000000">
        <w:rPr>
          <w:b w:val="1"/>
          <w:bCs w:val="1"/>
          <w:sz w:val="28"/>
          <w:szCs w:val="28"/>
        </w:rPr>
        <w:t>ESL-095:  Advanced Oral Communication Skills</w:t>
      </w:r>
    </w:p>
    <w:p w:rsidRPr="00000000" w:rsidR="00000000" w:rsidDel="00000000" w:rsidP="042C4C02" w:rsidRDefault="00000000" w14:paraId="00000001" w14:textId="4F69A2C5">
      <w:pPr>
        <w:jc w:val="center"/>
        <w:rPr>
          <w:b w:val="1"/>
          <w:bCs w:val="1"/>
          <w:sz w:val="28"/>
          <w:szCs w:val="28"/>
        </w:rPr>
      </w:pPr>
      <w:r w:rsidRPr="25AE62D1" w:rsidR="00000000">
        <w:rPr>
          <w:b w:val="1"/>
          <w:bCs w:val="1"/>
          <w:sz w:val="28"/>
          <w:szCs w:val="28"/>
        </w:rPr>
        <w:t>(Effective Fall, 2021)</w:t>
      </w:r>
    </w:p>
    <w:p w:rsidR="25AE62D1" w:rsidP="25AE62D1" w:rsidRDefault="25AE62D1" w14:paraId="7BFE2FCC" w14:textId="3CEC40F2">
      <w:pPr>
        <w:pStyle w:val="Normal"/>
        <w:jc w:val="center"/>
        <w:rPr>
          <w:b w:val="1"/>
          <w:bCs w:val="1"/>
          <w:sz w:val="28"/>
          <w:szCs w:val="28"/>
        </w:rPr>
      </w:pPr>
      <w:r w:rsidRPr="25AE62D1" w:rsidR="25AE62D1">
        <w:rPr>
          <w:b w:val="1"/>
          <w:bCs w:val="1"/>
          <w:sz w:val="28"/>
          <w:szCs w:val="28"/>
        </w:rPr>
        <w:t>2 Units</w:t>
      </w:r>
    </w:p>
    <w:p w:rsidRPr="00000000" w:rsidR="00000000" w:rsidDel="00000000" w:rsidP="00000000" w:rsidRDefault="00000000" w14:paraId="00000002">
      <w:pPr>
        <w:rPr>
          <w:sz w:val="28"/>
          <w:szCs w:val="28"/>
        </w:rPr>
      </w:pPr>
      <w:r w:rsidRPr="00000000" w:rsidDel="00000000" w:rsidR="00000000">
        <w:rPr>
          <w:rtl w:val="0"/>
        </w:rPr>
      </w:r>
    </w:p>
    <w:p w:rsidRPr="00000000" w:rsidR="00000000" w:rsidDel="00000000" w:rsidP="00000000" w:rsidRDefault="00000000" w14:paraId="00000003">
      <w:pPr>
        <w:rPr>
          <w:sz w:val="28"/>
          <w:szCs w:val="28"/>
        </w:rPr>
      </w:pPr>
      <w:r w:rsidRPr="00000000" w:rsidDel="00000000" w:rsidR="00000000">
        <w:rPr>
          <w:sz w:val="28"/>
          <w:szCs w:val="28"/>
          <w:rtl w:val="0"/>
        </w:rPr>
        <w:t xml:space="preserve">Course Description:</w:t>
      </w:r>
    </w:p>
    <w:p w:rsidRPr="00000000" w:rsidR="00000000" w:rsidDel="00000000" w:rsidP="00000000" w:rsidRDefault="00000000" w14:paraId="00000004">
      <w:pPr>
        <w:rPr>
          <w:sz w:val="28"/>
          <w:szCs w:val="28"/>
        </w:rPr>
      </w:pPr>
      <w:r w:rsidRPr="00000000" w:rsidDel="00000000" w:rsidR="00000000">
        <w:rPr>
          <w:rtl w:val="0"/>
        </w:rPr>
      </w:r>
    </w:p>
    <w:p w:rsidRPr="00000000" w:rsidR="00000000" w:rsidDel="00000000" w:rsidP="00000000" w:rsidRDefault="00000000" w14:paraId="00000005">
      <w:pPr>
        <w:rPr>
          <w:sz w:val="28"/>
          <w:szCs w:val="28"/>
        </w:rPr>
      </w:pPr>
      <w:r w:rsidRPr="00000000" w:rsidDel="00000000" w:rsidR="00000000">
        <w:rPr>
          <w:sz w:val="28"/>
          <w:szCs w:val="28"/>
          <w:highlight w:val="white"/>
          <w:rtl w:val="0"/>
        </w:rPr>
        <w:t xml:space="preserve">This oral communication course focuses on the needs of multilingual students at the advanced level. Building on ESL-085, the course offers strategies for academic engagement. Exploring a variety of conceptually and linguistically complex topics, students will work on oral comprehension of lecture and presentations, strategies for note taking, and academic discussions. Students will also practice the norms of the American college classroom. The course will also present strategies for developing an awareness of their own strengths and challenges of communicating in English. Students may wish to take ESL-095 with the ESL reading and writing course, ESL-097A, at the same level.</w:t>
      </w:r>
      <w:r w:rsidRPr="00000000" w:rsidDel="00000000" w:rsidR="00000000">
        <w:rPr>
          <w:rtl w:val="0"/>
        </w:rPr>
      </w:r>
    </w:p>
    <w:p w:rsidRPr="00000000" w:rsidR="00000000" w:rsidDel="00000000" w:rsidP="00000000" w:rsidRDefault="00000000" w14:paraId="00000006">
      <w:pPr>
        <w:rPr>
          <w:sz w:val="28"/>
          <w:szCs w:val="28"/>
        </w:rPr>
      </w:pPr>
      <w:r w:rsidRPr="00000000" w:rsidDel="00000000" w:rsidR="00000000">
        <w:rPr>
          <w:rtl w:val="0"/>
        </w:rPr>
      </w:r>
    </w:p>
    <w:p w:rsidRPr="00000000" w:rsidR="00000000" w:rsidDel="00000000" w:rsidP="00000000" w:rsidRDefault="00000000" w14:paraId="00000007">
      <w:pPr>
        <w:rPr>
          <w:sz w:val="28"/>
          <w:szCs w:val="28"/>
        </w:rPr>
      </w:pPr>
      <w:r w:rsidRPr="00000000" w:rsidDel="00000000" w:rsidR="00000000">
        <w:rPr>
          <w:sz w:val="28"/>
          <w:szCs w:val="28"/>
          <w:rtl w:val="0"/>
        </w:rPr>
        <w:t xml:space="preserve">Course Student Learning Objectives:</w:t>
      </w:r>
    </w:p>
    <w:p w:rsidRPr="00000000" w:rsidR="00000000" w:rsidDel="00000000" w:rsidP="00000000" w:rsidRDefault="00000000" w14:paraId="00000008">
      <w:pPr>
        <w:rPr>
          <w:sz w:val="28"/>
          <w:szCs w:val="28"/>
        </w:rPr>
      </w:pPr>
      <w:r w:rsidRPr="00000000" w:rsidDel="00000000" w:rsidR="00000000">
        <w:rPr>
          <w:rtl w:val="0"/>
        </w:rPr>
      </w:r>
    </w:p>
    <w:p w:rsidRPr="00000000" w:rsidR="00000000" w:rsidDel="00000000" w:rsidP="00000000" w:rsidRDefault="00000000" w14:paraId="00000009">
      <w:pPr>
        <w:numPr>
          <w:ilvl w:val="0"/>
          <w:numId w:val="2"/>
        </w:numPr>
        <w:ind w:left="720" w:hanging="360"/>
        <w:rPr>
          <w:sz w:val="28"/>
          <w:szCs w:val="28"/>
          <w:u w:val="none"/>
        </w:rPr>
      </w:pPr>
      <w:r w:rsidRPr="00000000" w:rsidDel="00000000" w:rsidR="00000000">
        <w:rPr>
          <w:sz w:val="28"/>
          <w:szCs w:val="28"/>
          <w:rtl w:val="0"/>
        </w:rPr>
        <w:t xml:space="preserve">Comprehend and identify a central idea and supporting details in conceptually and linguistically complex lectures, speeches, reports, and presentations.</w:t>
      </w:r>
    </w:p>
    <w:p w:rsidRPr="00000000" w:rsidR="00000000" w:rsidDel="00000000" w:rsidP="00000000" w:rsidRDefault="00000000" w14:paraId="0000000A">
      <w:pPr>
        <w:numPr>
          <w:ilvl w:val="0"/>
          <w:numId w:val="2"/>
        </w:numPr>
        <w:ind w:left="720" w:hanging="360"/>
        <w:rPr>
          <w:sz w:val="28"/>
          <w:szCs w:val="28"/>
          <w:u w:val="none"/>
        </w:rPr>
      </w:pPr>
      <w:r w:rsidRPr="00000000" w:rsidDel="00000000" w:rsidR="00000000">
        <w:rPr>
          <w:sz w:val="28"/>
          <w:szCs w:val="28"/>
          <w:rtl w:val="0"/>
        </w:rPr>
        <w:t xml:space="preserve">Use listening strategies to take down notes on conceptually and linguistically complex lectures, speeches, reports, and presentations.</w:t>
      </w:r>
    </w:p>
    <w:p w:rsidRPr="00000000" w:rsidR="00000000" w:rsidDel="00000000" w:rsidP="00000000" w:rsidRDefault="00000000" w14:paraId="0000000B">
      <w:pPr>
        <w:numPr>
          <w:ilvl w:val="0"/>
          <w:numId w:val="2"/>
        </w:numPr>
        <w:ind w:left="720" w:hanging="360"/>
        <w:rPr>
          <w:sz w:val="28"/>
          <w:szCs w:val="28"/>
          <w:u w:val="none"/>
        </w:rPr>
      </w:pPr>
      <w:r w:rsidRPr="00000000" w:rsidDel="00000000" w:rsidR="00000000">
        <w:rPr>
          <w:sz w:val="28"/>
          <w:szCs w:val="28"/>
          <w:rtl w:val="0"/>
        </w:rPr>
        <w:t xml:space="preserve">Demonstrate critical thinking in class discussions and oral presentations.</w:t>
      </w:r>
    </w:p>
    <w:p w:rsidRPr="00000000" w:rsidR="00000000" w:rsidDel="00000000" w:rsidP="00000000" w:rsidRDefault="00000000" w14:paraId="0000000C">
      <w:pPr>
        <w:numPr>
          <w:ilvl w:val="0"/>
          <w:numId w:val="2"/>
        </w:numPr>
        <w:ind w:left="720" w:hanging="360"/>
        <w:rPr>
          <w:sz w:val="28"/>
          <w:szCs w:val="28"/>
          <w:u w:val="none"/>
        </w:rPr>
      </w:pPr>
      <w:r w:rsidRPr="00000000" w:rsidDel="00000000" w:rsidR="00000000">
        <w:rPr>
          <w:sz w:val="28"/>
          <w:szCs w:val="28"/>
          <w:rtl w:val="0"/>
        </w:rPr>
        <w:t xml:space="preserve">Increase fluency, enunciation, and confidence in oral communication (Laboratory).</w:t>
      </w:r>
    </w:p>
    <w:p w:rsidRPr="00000000" w:rsidR="00000000" w:rsidDel="00000000" w:rsidP="00000000" w:rsidRDefault="00000000" w14:paraId="0000000D">
      <w:pPr>
        <w:numPr>
          <w:ilvl w:val="0"/>
          <w:numId w:val="2"/>
        </w:numPr>
        <w:ind w:left="720" w:hanging="360"/>
        <w:rPr>
          <w:sz w:val="28"/>
          <w:szCs w:val="28"/>
          <w:u w:val="none"/>
        </w:rPr>
      </w:pPr>
      <w:r w:rsidRPr="00000000" w:rsidDel="00000000" w:rsidR="00000000">
        <w:rPr>
          <w:sz w:val="28"/>
          <w:szCs w:val="28"/>
          <w:rtl w:val="0"/>
        </w:rPr>
        <w:t xml:space="preserve">Demonstrate advanced oral proficiency by using advanced delivery strategies during oral presentations (Lecture and Laboratory)</w:t>
      </w:r>
    </w:p>
    <w:p w:rsidRPr="00000000" w:rsidR="00000000" w:rsidDel="00000000" w:rsidP="00000000" w:rsidRDefault="00000000" w14:paraId="0000000E">
      <w:pPr>
        <w:numPr>
          <w:ilvl w:val="0"/>
          <w:numId w:val="2"/>
        </w:numPr>
        <w:ind w:left="720" w:hanging="360"/>
        <w:rPr>
          <w:sz w:val="28"/>
          <w:szCs w:val="28"/>
          <w:u w:val="none"/>
        </w:rPr>
      </w:pPr>
      <w:r w:rsidRPr="00000000" w:rsidDel="00000000" w:rsidR="00000000">
        <w:rPr>
          <w:sz w:val="28"/>
          <w:szCs w:val="28"/>
          <w:rtl w:val="0"/>
        </w:rPr>
        <w:t xml:space="preserve">Choose appropriate oral and affective responses in a variety of academic or workplace situations, including informal, academic, and work-place settings (Lecture and Laboratory).</w:t>
      </w:r>
    </w:p>
    <w:p w:rsidRPr="00000000" w:rsidR="00000000" w:rsidDel="00000000" w:rsidP="00000000" w:rsidRDefault="00000000" w14:paraId="0000000F">
      <w:pPr>
        <w:numPr>
          <w:ilvl w:val="0"/>
          <w:numId w:val="2"/>
        </w:numPr>
        <w:ind w:left="720" w:hanging="360"/>
        <w:rPr>
          <w:sz w:val="28"/>
          <w:szCs w:val="28"/>
          <w:u w:val="none"/>
        </w:rPr>
      </w:pPr>
      <w:r w:rsidRPr="00000000" w:rsidDel="00000000" w:rsidR="00000000">
        <w:rPr>
          <w:sz w:val="28"/>
          <w:szCs w:val="28"/>
          <w:rtl w:val="0"/>
        </w:rPr>
        <w:t xml:space="preserve">Recognize cues to anticipate argumentative moves in an academic setting.</w:t>
      </w:r>
    </w:p>
    <w:p w:rsidRPr="00000000" w:rsidR="00000000" w:rsidDel="00000000" w:rsidP="00000000" w:rsidRDefault="00000000" w14:paraId="00000010">
      <w:pPr>
        <w:numPr>
          <w:ilvl w:val="0"/>
          <w:numId w:val="2"/>
        </w:numPr>
        <w:ind w:left="720" w:hanging="360"/>
        <w:rPr>
          <w:sz w:val="28"/>
          <w:szCs w:val="28"/>
          <w:u w:val="none"/>
        </w:rPr>
      </w:pPr>
      <w:r w:rsidRPr="00000000" w:rsidDel="00000000" w:rsidR="00000000">
        <w:rPr>
          <w:sz w:val="28"/>
          <w:szCs w:val="28"/>
          <w:rtl w:val="0"/>
        </w:rPr>
        <w:t xml:space="preserve">Respond to arguments and class discussions.</w:t>
      </w:r>
    </w:p>
    <w:p w:rsidRPr="00000000" w:rsidR="00000000" w:rsidDel="00000000" w:rsidP="00000000" w:rsidRDefault="00000000" w14:paraId="00000011">
      <w:pPr>
        <w:numPr>
          <w:ilvl w:val="0"/>
          <w:numId w:val="2"/>
        </w:numPr>
        <w:ind w:left="720" w:hanging="360"/>
        <w:rPr>
          <w:sz w:val="28"/>
          <w:szCs w:val="28"/>
          <w:u w:val="none"/>
        </w:rPr>
      </w:pPr>
      <w:r w:rsidRPr="00000000" w:rsidDel="00000000" w:rsidR="00000000">
        <w:rPr>
          <w:sz w:val="28"/>
          <w:szCs w:val="28"/>
          <w:rtl w:val="0"/>
        </w:rPr>
        <w:t xml:space="preserve">Demonstrate understanding of American norms and expectations in both academia and various work-place settings (Laboratory).</w:t>
      </w:r>
    </w:p>
    <w:p w:rsidRPr="00000000" w:rsidR="00000000" w:rsidDel="00000000" w:rsidP="00000000" w:rsidRDefault="00000000" w14:paraId="00000012">
      <w:pPr>
        <w:numPr>
          <w:ilvl w:val="0"/>
          <w:numId w:val="2"/>
        </w:numPr>
        <w:ind w:left="720" w:hanging="360"/>
        <w:rPr>
          <w:sz w:val="28"/>
          <w:szCs w:val="28"/>
          <w:u w:val="none"/>
        </w:rPr>
      </w:pPr>
      <w:r w:rsidRPr="00000000" w:rsidDel="00000000" w:rsidR="00000000">
        <w:rPr>
          <w:sz w:val="28"/>
          <w:szCs w:val="28"/>
          <w:rtl w:val="0"/>
        </w:rPr>
        <w:t xml:space="preserve">Distinguish between utterances with different intonation patterns, degrees of loudness, and tone.</w:t>
      </w:r>
    </w:p>
    <w:p w:rsidRPr="00000000" w:rsidR="00000000" w:rsidDel="00000000" w:rsidP="00000000" w:rsidRDefault="00000000" w14:paraId="00000013">
      <w:pPr>
        <w:numPr>
          <w:ilvl w:val="0"/>
          <w:numId w:val="2"/>
        </w:numPr>
        <w:ind w:left="720" w:hanging="360"/>
        <w:rPr>
          <w:sz w:val="28"/>
          <w:szCs w:val="28"/>
          <w:u w:val="none"/>
        </w:rPr>
      </w:pPr>
      <w:r w:rsidRPr="00000000" w:rsidDel="00000000" w:rsidR="00000000">
        <w:rPr>
          <w:sz w:val="28"/>
          <w:szCs w:val="28"/>
          <w:rtl w:val="0"/>
        </w:rPr>
        <w:t xml:space="preserve">Reproduce language with different intonation patterns, degrees of loudness, and tone (Laboratory).</w:t>
      </w:r>
    </w:p>
    <w:p w:rsidRPr="00000000" w:rsidR="00000000" w:rsidDel="00000000" w:rsidP="00000000" w:rsidRDefault="00000000" w14:paraId="00000014">
      <w:pPr>
        <w:numPr>
          <w:ilvl w:val="0"/>
          <w:numId w:val="2"/>
        </w:numPr>
        <w:ind w:left="720" w:hanging="360"/>
        <w:rPr>
          <w:sz w:val="28"/>
          <w:szCs w:val="28"/>
          <w:u w:val="none"/>
        </w:rPr>
      </w:pPr>
      <w:r w:rsidRPr="00000000" w:rsidDel="00000000" w:rsidR="00000000">
        <w:rPr>
          <w:sz w:val="28"/>
          <w:szCs w:val="28"/>
          <w:rtl w:val="0"/>
        </w:rPr>
        <w:t xml:space="preserve">Produce the sounds, rhythms, intonations, and linkages of American speech as used in academic and professional situations (Laboratory).</w:t>
      </w:r>
    </w:p>
    <w:p w:rsidRPr="00000000" w:rsidR="00000000" w:rsidDel="00000000" w:rsidP="00000000" w:rsidRDefault="00000000" w14:paraId="00000015">
      <w:pPr>
        <w:numPr>
          <w:ilvl w:val="0"/>
          <w:numId w:val="2"/>
        </w:numPr>
        <w:ind w:left="720" w:hanging="360"/>
        <w:rPr>
          <w:sz w:val="28"/>
          <w:szCs w:val="28"/>
          <w:u w:val="none"/>
        </w:rPr>
      </w:pPr>
      <w:r w:rsidRPr="00000000" w:rsidDel="00000000" w:rsidR="00000000">
        <w:rPr>
          <w:sz w:val="28"/>
          <w:szCs w:val="28"/>
          <w:rtl w:val="0"/>
        </w:rPr>
        <w:t xml:space="preserve">Increase self-awareness of both pronunciation patterns and errors (Laboratory).</w:t>
      </w:r>
    </w:p>
    <w:p w:rsidRPr="00000000" w:rsidR="00000000" w:rsidDel="00000000" w:rsidP="00000000" w:rsidRDefault="00000000" w14:paraId="00000016">
      <w:pPr>
        <w:numPr>
          <w:ilvl w:val="0"/>
          <w:numId w:val="2"/>
        </w:numPr>
        <w:ind w:left="720" w:hanging="360"/>
        <w:rPr>
          <w:sz w:val="28"/>
          <w:szCs w:val="28"/>
          <w:u w:val="none"/>
        </w:rPr>
      </w:pPr>
      <w:r w:rsidRPr="00000000" w:rsidDel="00000000" w:rsidR="00000000">
        <w:rPr>
          <w:sz w:val="28"/>
          <w:szCs w:val="28"/>
          <w:rtl w:val="0"/>
        </w:rPr>
        <w:t xml:space="preserve">Use common grammatical structures in spoken English (Lecture and Laboratory).</w:t>
      </w:r>
    </w:p>
    <w:p w:rsidRPr="00000000" w:rsidR="00000000" w:rsidDel="00000000" w:rsidP="00000000" w:rsidRDefault="00000000" w14:paraId="00000017">
      <w:pPr>
        <w:numPr>
          <w:ilvl w:val="0"/>
          <w:numId w:val="2"/>
        </w:numPr>
        <w:ind w:left="720" w:hanging="360"/>
        <w:rPr>
          <w:sz w:val="28"/>
          <w:szCs w:val="28"/>
          <w:u w:val="none"/>
        </w:rPr>
      </w:pPr>
      <w:r w:rsidRPr="00000000" w:rsidDel="00000000" w:rsidR="00000000">
        <w:rPr>
          <w:sz w:val="28"/>
          <w:szCs w:val="28"/>
          <w:rtl w:val="0"/>
        </w:rPr>
        <w:t xml:space="preserve">Use appropriate vocabulary to engage in transactions common to everyday life (Laboratory).</w:t>
      </w:r>
    </w:p>
    <w:p w:rsidRPr="00000000" w:rsidR="00000000" w:rsidDel="00000000" w:rsidP="00000000" w:rsidRDefault="00000000" w14:paraId="00000018">
      <w:pPr>
        <w:rPr>
          <w:sz w:val="28"/>
          <w:szCs w:val="28"/>
        </w:rPr>
      </w:pPr>
      <w:r w:rsidRPr="00000000" w:rsidDel="00000000" w:rsidR="00000000">
        <w:rPr>
          <w:rtl w:val="0"/>
        </w:rPr>
      </w:r>
    </w:p>
    <w:p w:rsidRPr="00000000" w:rsidR="00000000" w:rsidDel="00000000" w:rsidP="00000000" w:rsidRDefault="00000000" w14:paraId="00000019">
      <w:pPr>
        <w:rPr>
          <w:sz w:val="28"/>
          <w:szCs w:val="28"/>
        </w:rPr>
      </w:pPr>
      <w:r w:rsidRPr="00000000" w:rsidDel="00000000" w:rsidR="00000000">
        <w:rPr>
          <w:rtl w:val="0"/>
        </w:rPr>
      </w:r>
    </w:p>
    <w:p w:rsidRPr="00000000" w:rsidR="00000000" w:rsidDel="00000000" w:rsidP="00000000" w:rsidRDefault="00000000" w14:paraId="0000001A">
      <w:pPr>
        <w:rPr>
          <w:sz w:val="28"/>
          <w:szCs w:val="28"/>
        </w:rPr>
      </w:pPr>
      <w:r w:rsidRPr="00000000" w:rsidDel="00000000" w:rsidR="00000000">
        <w:rPr>
          <w:sz w:val="28"/>
          <w:szCs w:val="28"/>
          <w:rtl w:val="0"/>
        </w:rPr>
        <w:t xml:space="preserve">Course Content:</w:t>
      </w:r>
    </w:p>
    <w:p w:rsidRPr="00000000" w:rsidR="00000000" w:rsidDel="00000000" w:rsidP="00000000" w:rsidRDefault="00000000" w14:paraId="0000001B">
      <w:pPr>
        <w:numPr>
          <w:ilvl w:val="0"/>
          <w:numId w:val="3"/>
        </w:numPr>
        <w:spacing w:before="220" w:after="0" w:afterAutospacing="0" w:lineRule="auto"/>
        <w:ind w:left="720" w:hanging="360"/>
        <w:rPr>
          <w:sz w:val="28"/>
          <w:szCs w:val="28"/>
        </w:rPr>
      </w:pPr>
      <w:r w:rsidRPr="00000000" w:rsidDel="00000000" w:rsidR="00000000">
        <w:rPr>
          <w:sz w:val="28"/>
          <w:szCs w:val="28"/>
          <w:rtl w:val="0"/>
        </w:rPr>
        <w:t xml:space="preserve">Listening strategies</w:t>
      </w:r>
    </w:p>
    <w:p w:rsidRPr="00000000" w:rsidR="00000000" w:rsidDel="00000000" w:rsidP="00000000" w:rsidRDefault="00000000" w14:paraId="0000001C">
      <w:pPr>
        <w:numPr>
          <w:ilvl w:val="1"/>
          <w:numId w:val="3"/>
        </w:numPr>
        <w:spacing w:before="0" w:beforeAutospacing="0" w:after="0" w:afterAutospacing="0" w:lineRule="auto"/>
        <w:ind w:left="1440" w:hanging="360"/>
        <w:rPr>
          <w:sz w:val="28"/>
          <w:szCs w:val="28"/>
        </w:rPr>
      </w:pPr>
      <w:r w:rsidRPr="00000000" w:rsidDel="00000000" w:rsidR="00000000">
        <w:rPr>
          <w:sz w:val="28"/>
          <w:szCs w:val="28"/>
          <w:rtl w:val="0"/>
        </w:rPr>
        <w:t xml:space="preserve">Note taking</w:t>
      </w:r>
    </w:p>
    <w:p w:rsidRPr="00000000" w:rsidR="00000000" w:rsidDel="00000000" w:rsidP="00000000" w:rsidRDefault="00000000" w14:paraId="0000001D">
      <w:pPr>
        <w:numPr>
          <w:ilvl w:val="1"/>
          <w:numId w:val="3"/>
        </w:numPr>
        <w:spacing w:before="0" w:beforeAutospacing="0" w:after="0" w:afterAutospacing="0" w:lineRule="auto"/>
        <w:ind w:left="1440" w:hanging="360"/>
        <w:rPr>
          <w:sz w:val="28"/>
          <w:szCs w:val="28"/>
        </w:rPr>
      </w:pPr>
      <w:r w:rsidRPr="00000000" w:rsidDel="00000000" w:rsidR="00000000">
        <w:rPr>
          <w:sz w:val="28"/>
          <w:szCs w:val="28"/>
          <w:rtl w:val="0"/>
        </w:rPr>
        <w:t xml:space="preserve">Identifying main and supporting ideas</w:t>
      </w:r>
    </w:p>
    <w:p w:rsidRPr="00000000" w:rsidR="00000000" w:rsidDel="00000000" w:rsidP="00000000" w:rsidRDefault="00000000" w14:paraId="0000001E">
      <w:pPr>
        <w:numPr>
          <w:ilvl w:val="0"/>
          <w:numId w:val="3"/>
        </w:numPr>
        <w:spacing w:before="0" w:beforeAutospacing="0" w:after="0" w:afterAutospacing="0" w:lineRule="auto"/>
        <w:ind w:left="720" w:hanging="360"/>
        <w:rPr>
          <w:sz w:val="28"/>
          <w:szCs w:val="28"/>
        </w:rPr>
      </w:pPr>
      <w:r w:rsidRPr="00000000" w:rsidDel="00000000" w:rsidR="00000000">
        <w:rPr>
          <w:sz w:val="28"/>
          <w:szCs w:val="28"/>
          <w:rtl w:val="0"/>
        </w:rPr>
        <w:t xml:space="preserve">Critical thinking</w:t>
      </w:r>
    </w:p>
    <w:p w:rsidRPr="00000000" w:rsidR="00000000" w:rsidDel="00000000" w:rsidP="00000000" w:rsidRDefault="00000000" w14:paraId="0000001F">
      <w:pPr>
        <w:numPr>
          <w:ilvl w:val="0"/>
          <w:numId w:val="3"/>
        </w:numPr>
        <w:spacing w:before="0" w:beforeAutospacing="0" w:after="0" w:afterAutospacing="0" w:lineRule="auto"/>
        <w:ind w:left="720" w:hanging="360"/>
        <w:rPr>
          <w:sz w:val="28"/>
          <w:szCs w:val="28"/>
        </w:rPr>
      </w:pPr>
      <w:r w:rsidRPr="00000000" w:rsidDel="00000000" w:rsidR="00000000">
        <w:rPr>
          <w:sz w:val="28"/>
          <w:szCs w:val="28"/>
          <w:rtl w:val="0"/>
        </w:rPr>
        <w:t xml:space="preserve">Pronunciation and enunciation</w:t>
      </w:r>
    </w:p>
    <w:p w:rsidRPr="00000000" w:rsidR="00000000" w:rsidDel="00000000" w:rsidP="72E5B6CA" w:rsidRDefault="00000000" w14:paraId="00000020" w14:textId="4E92153E">
      <w:pPr>
        <w:numPr>
          <w:ilvl w:val="0"/>
          <w:numId w:val="3"/>
        </w:numPr>
        <w:spacing w:before="0" w:beforeAutospacing="off" w:after="0" w:afterAutospacing="off" w:lineRule="auto"/>
        <w:ind w:left="720" w:hanging="360"/>
        <w:rPr>
          <w:sz w:val="28"/>
          <w:szCs w:val="28"/>
        </w:rPr>
      </w:pPr>
      <w:r w:rsidRPr="72E5B6CA" w:rsidR="72E5B6CA">
        <w:rPr>
          <w:sz w:val="28"/>
          <w:szCs w:val="28"/>
        </w:rPr>
        <w:t xml:space="preserve">Advanced delivery strategies (e.g. building rapport with audience, using visual </w:t>
      </w:r>
      <w:r w:rsidRPr="72E5B6CA" w:rsidR="72E5B6CA">
        <w:rPr>
          <w:sz w:val="28"/>
          <w:szCs w:val="28"/>
        </w:rPr>
        <w:t>aids</w:t>
      </w:r>
      <w:r w:rsidRPr="72E5B6CA" w:rsidR="72E5B6CA">
        <w:rPr>
          <w:sz w:val="28"/>
          <w:szCs w:val="28"/>
        </w:rPr>
        <w:t>, controlling and projecting voice)</w:t>
      </w:r>
    </w:p>
    <w:p w:rsidRPr="00000000" w:rsidR="00000000" w:rsidDel="00000000" w:rsidP="00000000" w:rsidRDefault="00000000" w14:paraId="00000021">
      <w:pPr>
        <w:numPr>
          <w:ilvl w:val="0"/>
          <w:numId w:val="3"/>
        </w:numPr>
        <w:spacing w:before="0" w:beforeAutospacing="0" w:after="0" w:afterAutospacing="0" w:lineRule="auto"/>
        <w:ind w:left="720" w:hanging="360"/>
        <w:rPr>
          <w:sz w:val="28"/>
          <w:szCs w:val="28"/>
        </w:rPr>
      </w:pPr>
      <w:r w:rsidRPr="00000000" w:rsidDel="00000000" w:rsidR="00000000">
        <w:rPr>
          <w:sz w:val="28"/>
          <w:szCs w:val="28"/>
          <w:rtl w:val="0"/>
        </w:rPr>
        <w:t xml:space="preserve">Oral and affective responses</w:t>
      </w:r>
    </w:p>
    <w:p w:rsidRPr="00000000" w:rsidR="00000000" w:rsidDel="00000000" w:rsidP="00000000" w:rsidRDefault="00000000" w14:paraId="00000022">
      <w:pPr>
        <w:numPr>
          <w:ilvl w:val="0"/>
          <w:numId w:val="3"/>
        </w:numPr>
        <w:spacing w:before="0" w:beforeAutospacing="0" w:after="0" w:afterAutospacing="0" w:lineRule="auto"/>
        <w:ind w:left="720" w:hanging="360"/>
        <w:rPr>
          <w:sz w:val="28"/>
          <w:szCs w:val="28"/>
        </w:rPr>
      </w:pPr>
      <w:r w:rsidRPr="00000000" w:rsidDel="00000000" w:rsidR="00000000">
        <w:rPr>
          <w:sz w:val="28"/>
          <w:szCs w:val="28"/>
          <w:rtl w:val="0"/>
        </w:rPr>
        <w:t xml:space="preserve">Conversational cues</w:t>
      </w:r>
    </w:p>
    <w:p w:rsidRPr="00000000" w:rsidR="00000000" w:rsidDel="00000000" w:rsidP="00000000" w:rsidRDefault="00000000" w14:paraId="00000023">
      <w:pPr>
        <w:numPr>
          <w:ilvl w:val="0"/>
          <w:numId w:val="3"/>
        </w:numPr>
        <w:spacing w:before="0" w:beforeAutospacing="0" w:after="0" w:afterAutospacing="0" w:lineRule="auto"/>
        <w:ind w:left="720" w:hanging="360"/>
        <w:rPr>
          <w:sz w:val="28"/>
          <w:szCs w:val="28"/>
        </w:rPr>
      </w:pPr>
      <w:r w:rsidRPr="00000000" w:rsidDel="00000000" w:rsidR="00000000">
        <w:rPr>
          <w:sz w:val="28"/>
          <w:szCs w:val="28"/>
          <w:rtl w:val="0"/>
        </w:rPr>
        <w:t xml:space="preserve">American norms and expectations</w:t>
      </w:r>
    </w:p>
    <w:p w:rsidRPr="00000000" w:rsidR="00000000" w:rsidDel="00000000" w:rsidP="00000000" w:rsidRDefault="00000000" w14:paraId="00000024">
      <w:pPr>
        <w:numPr>
          <w:ilvl w:val="1"/>
          <w:numId w:val="3"/>
        </w:numPr>
        <w:spacing w:before="0" w:beforeAutospacing="0" w:after="0" w:afterAutospacing="0" w:lineRule="auto"/>
        <w:ind w:left="1440" w:hanging="360"/>
        <w:rPr>
          <w:sz w:val="28"/>
          <w:szCs w:val="28"/>
        </w:rPr>
      </w:pPr>
      <w:r w:rsidRPr="00000000" w:rsidDel="00000000" w:rsidR="00000000">
        <w:rPr>
          <w:sz w:val="28"/>
          <w:szCs w:val="28"/>
          <w:rtl w:val="0"/>
        </w:rPr>
        <w:t xml:space="preserve">Academic settings</w:t>
      </w:r>
    </w:p>
    <w:p w:rsidRPr="00000000" w:rsidR="00000000" w:rsidDel="00000000" w:rsidP="00000000" w:rsidRDefault="00000000" w14:paraId="00000025">
      <w:pPr>
        <w:numPr>
          <w:ilvl w:val="1"/>
          <w:numId w:val="3"/>
        </w:numPr>
        <w:spacing w:before="0" w:beforeAutospacing="0" w:after="0" w:afterAutospacing="0" w:lineRule="auto"/>
        <w:ind w:left="1440" w:hanging="360"/>
        <w:rPr>
          <w:sz w:val="28"/>
          <w:szCs w:val="28"/>
        </w:rPr>
      </w:pPr>
      <w:r w:rsidRPr="00000000" w:rsidDel="00000000" w:rsidR="00000000">
        <w:rPr>
          <w:sz w:val="28"/>
          <w:szCs w:val="28"/>
          <w:rtl w:val="0"/>
        </w:rPr>
        <w:t xml:space="preserve">Workplace settings</w:t>
      </w:r>
    </w:p>
    <w:p w:rsidRPr="00000000" w:rsidR="00000000" w:rsidDel="00000000" w:rsidP="00000000" w:rsidRDefault="00000000" w14:paraId="00000026">
      <w:pPr>
        <w:numPr>
          <w:ilvl w:val="0"/>
          <w:numId w:val="3"/>
        </w:numPr>
        <w:spacing w:before="0" w:beforeAutospacing="0" w:after="0" w:afterAutospacing="0" w:lineRule="auto"/>
        <w:ind w:left="720" w:hanging="360"/>
        <w:rPr>
          <w:sz w:val="28"/>
          <w:szCs w:val="28"/>
        </w:rPr>
      </w:pPr>
      <w:r w:rsidRPr="00000000" w:rsidDel="00000000" w:rsidR="00000000">
        <w:rPr>
          <w:sz w:val="28"/>
          <w:szCs w:val="28"/>
          <w:rtl w:val="0"/>
        </w:rPr>
        <w:t xml:space="preserve">Stress, rhythm, and intonation</w:t>
      </w:r>
    </w:p>
    <w:p w:rsidRPr="00000000" w:rsidR="00000000" w:rsidDel="00000000" w:rsidP="00000000" w:rsidRDefault="00000000" w14:paraId="00000027">
      <w:pPr>
        <w:numPr>
          <w:ilvl w:val="1"/>
          <w:numId w:val="3"/>
        </w:numPr>
        <w:spacing w:before="0" w:beforeAutospacing="0" w:after="0" w:afterAutospacing="0" w:lineRule="auto"/>
        <w:ind w:left="1440" w:hanging="360"/>
        <w:rPr>
          <w:sz w:val="28"/>
          <w:szCs w:val="28"/>
        </w:rPr>
      </w:pPr>
      <w:r w:rsidRPr="00000000" w:rsidDel="00000000" w:rsidR="00000000">
        <w:rPr>
          <w:sz w:val="28"/>
          <w:szCs w:val="28"/>
          <w:rtl w:val="0"/>
        </w:rPr>
        <w:t xml:space="preserve">Identification</w:t>
      </w:r>
    </w:p>
    <w:p w:rsidRPr="00000000" w:rsidR="00000000" w:rsidDel="00000000" w:rsidP="00000000" w:rsidRDefault="00000000" w14:paraId="00000028">
      <w:pPr>
        <w:numPr>
          <w:ilvl w:val="0"/>
          <w:numId w:val="3"/>
        </w:numPr>
        <w:spacing w:before="0" w:beforeAutospacing="0" w:after="220" w:lineRule="auto"/>
        <w:ind w:left="720" w:hanging="360"/>
        <w:rPr>
          <w:sz w:val="28"/>
          <w:szCs w:val="28"/>
        </w:rPr>
      </w:pPr>
      <w:r w:rsidRPr="00000000" w:rsidDel="00000000" w:rsidR="00000000">
        <w:rPr>
          <w:sz w:val="28"/>
          <w:szCs w:val="28"/>
          <w:rtl w:val="0"/>
        </w:rPr>
        <w:t xml:space="preserve">Common grammatical structures</w:t>
      </w:r>
    </w:p>
    <w:p w:rsidRPr="00000000" w:rsidR="00000000" w:rsidDel="00000000" w:rsidP="00000000" w:rsidRDefault="00000000" w14:paraId="00000029">
      <w:pPr>
        <w:spacing w:before="220" w:after="220" w:lineRule="auto"/>
        <w:ind w:left="720" w:firstLine="0"/>
        <w:rPr>
          <w:sz w:val="28"/>
          <w:szCs w:val="28"/>
        </w:rPr>
      </w:pPr>
      <w:r w:rsidRPr="00000000" w:rsidDel="00000000" w:rsidR="00000000">
        <w:rPr>
          <w:rtl w:val="0"/>
        </w:rPr>
      </w:r>
    </w:p>
    <w:p w:rsidRPr="00000000" w:rsidR="00000000" w:rsidDel="00000000" w:rsidP="00000000" w:rsidRDefault="00000000" w14:paraId="0000002A">
      <w:pPr>
        <w:rPr>
          <w:sz w:val="28"/>
          <w:szCs w:val="28"/>
        </w:rPr>
      </w:pPr>
      <w:r w:rsidRPr="00000000" w:rsidDel="00000000" w:rsidR="00000000">
        <w:rPr>
          <w:sz w:val="28"/>
          <w:szCs w:val="28"/>
          <w:rtl w:val="0"/>
        </w:rPr>
        <w:t xml:space="preserve">Lab Outline:</w:t>
      </w:r>
    </w:p>
    <w:p w:rsidRPr="00000000" w:rsidR="00000000" w:rsidDel="00000000" w:rsidP="00000000" w:rsidRDefault="00000000" w14:paraId="0000002B">
      <w:pPr>
        <w:numPr>
          <w:ilvl w:val="0"/>
          <w:numId w:val="1"/>
        </w:numPr>
        <w:spacing w:before="220" w:after="0" w:afterAutospacing="0" w:lineRule="auto"/>
        <w:ind w:left="720" w:hanging="360"/>
        <w:rPr>
          <w:sz w:val="28"/>
          <w:szCs w:val="28"/>
        </w:rPr>
      </w:pPr>
      <w:r w:rsidRPr="00000000" w:rsidDel="00000000" w:rsidR="00000000">
        <w:rPr>
          <w:sz w:val="28"/>
          <w:szCs w:val="28"/>
          <w:rtl w:val="0"/>
        </w:rPr>
        <w:t xml:space="preserve">Pronunciation and enunciation</w:t>
      </w:r>
    </w:p>
    <w:p w:rsidRPr="00000000" w:rsidR="00000000" w:rsidDel="00000000" w:rsidP="00000000" w:rsidRDefault="00000000" w14:paraId="0000002C">
      <w:pPr>
        <w:numPr>
          <w:ilvl w:val="0"/>
          <w:numId w:val="1"/>
        </w:numPr>
        <w:spacing w:before="0" w:beforeAutospacing="0" w:after="0" w:afterAutospacing="0" w:lineRule="auto"/>
        <w:ind w:left="720" w:hanging="360"/>
        <w:rPr>
          <w:sz w:val="28"/>
          <w:szCs w:val="28"/>
        </w:rPr>
      </w:pPr>
      <w:r w:rsidRPr="00000000" w:rsidDel="00000000" w:rsidR="00000000">
        <w:rPr>
          <w:sz w:val="28"/>
          <w:szCs w:val="28"/>
          <w:rtl w:val="0"/>
        </w:rPr>
        <w:t xml:space="preserve">Advanced delivery strategies</w:t>
      </w:r>
    </w:p>
    <w:p w:rsidRPr="00000000" w:rsidR="00000000" w:rsidDel="00000000" w:rsidP="72E5B6CA" w:rsidRDefault="00000000" w14:paraId="0000002D" w14:textId="2DA68872">
      <w:pPr>
        <w:numPr>
          <w:ilvl w:val="1"/>
          <w:numId w:val="1"/>
        </w:numPr>
        <w:spacing w:before="0" w:beforeAutospacing="off" w:after="0" w:afterAutospacing="off" w:lineRule="auto"/>
        <w:ind w:left="1440" w:hanging="360"/>
        <w:rPr>
          <w:sz w:val="28"/>
          <w:szCs w:val="28"/>
        </w:rPr>
      </w:pPr>
      <w:r w:rsidRPr="72E5B6CA" w:rsidR="72E5B6CA">
        <w:rPr>
          <w:sz w:val="28"/>
          <w:szCs w:val="28"/>
        </w:rPr>
        <w:t xml:space="preserve">Practice (e.g. building rapport with audience, using visual </w:t>
      </w:r>
      <w:r w:rsidRPr="72E5B6CA" w:rsidR="72E5B6CA">
        <w:rPr>
          <w:sz w:val="28"/>
          <w:szCs w:val="28"/>
        </w:rPr>
        <w:t>aids</w:t>
      </w:r>
      <w:r w:rsidRPr="72E5B6CA" w:rsidR="72E5B6CA">
        <w:rPr>
          <w:sz w:val="28"/>
          <w:szCs w:val="28"/>
        </w:rPr>
        <w:t>, controlling, and projecting voice)</w:t>
      </w:r>
    </w:p>
    <w:p w:rsidRPr="00000000" w:rsidR="00000000" w:rsidDel="00000000" w:rsidP="00000000" w:rsidRDefault="00000000" w14:paraId="0000002E">
      <w:pPr>
        <w:numPr>
          <w:ilvl w:val="0"/>
          <w:numId w:val="1"/>
        </w:numPr>
        <w:spacing w:before="0" w:beforeAutospacing="0" w:after="0" w:afterAutospacing="0" w:lineRule="auto"/>
        <w:ind w:left="720" w:hanging="360"/>
        <w:rPr>
          <w:sz w:val="28"/>
          <w:szCs w:val="28"/>
        </w:rPr>
      </w:pPr>
      <w:r w:rsidRPr="00000000" w:rsidDel="00000000" w:rsidR="00000000">
        <w:rPr>
          <w:sz w:val="28"/>
          <w:szCs w:val="28"/>
          <w:rtl w:val="0"/>
        </w:rPr>
        <w:t xml:space="preserve">Oral and affective responses</w:t>
      </w:r>
    </w:p>
    <w:p w:rsidRPr="00000000" w:rsidR="00000000" w:rsidDel="00000000" w:rsidP="00000000" w:rsidRDefault="00000000" w14:paraId="0000002F">
      <w:pPr>
        <w:numPr>
          <w:ilvl w:val="1"/>
          <w:numId w:val="1"/>
        </w:numPr>
        <w:spacing w:before="0" w:beforeAutospacing="0" w:after="0" w:afterAutospacing="0" w:lineRule="auto"/>
        <w:ind w:left="1440" w:hanging="360"/>
        <w:rPr>
          <w:sz w:val="28"/>
          <w:szCs w:val="28"/>
        </w:rPr>
      </w:pPr>
      <w:r w:rsidRPr="00000000" w:rsidDel="00000000" w:rsidR="00000000">
        <w:rPr>
          <w:sz w:val="28"/>
          <w:szCs w:val="28"/>
          <w:rtl w:val="0"/>
        </w:rPr>
        <w:t xml:space="preserve">Practice</w:t>
      </w:r>
    </w:p>
    <w:p w:rsidRPr="00000000" w:rsidR="00000000" w:rsidDel="00000000" w:rsidP="00000000" w:rsidRDefault="00000000" w14:paraId="00000030">
      <w:pPr>
        <w:numPr>
          <w:ilvl w:val="0"/>
          <w:numId w:val="1"/>
        </w:numPr>
        <w:spacing w:before="0" w:beforeAutospacing="0" w:after="0" w:afterAutospacing="0" w:lineRule="auto"/>
        <w:ind w:left="720" w:hanging="360"/>
        <w:rPr>
          <w:sz w:val="28"/>
          <w:szCs w:val="28"/>
        </w:rPr>
      </w:pPr>
      <w:r w:rsidRPr="00000000" w:rsidDel="00000000" w:rsidR="00000000">
        <w:rPr>
          <w:sz w:val="28"/>
          <w:szCs w:val="28"/>
          <w:rtl w:val="0"/>
        </w:rPr>
        <w:t xml:space="preserve">American norms and expectations</w:t>
      </w:r>
    </w:p>
    <w:p w:rsidRPr="00000000" w:rsidR="00000000" w:rsidDel="00000000" w:rsidP="00000000" w:rsidRDefault="00000000" w14:paraId="00000031">
      <w:pPr>
        <w:numPr>
          <w:ilvl w:val="1"/>
          <w:numId w:val="1"/>
        </w:numPr>
        <w:spacing w:before="0" w:beforeAutospacing="0" w:after="0" w:afterAutospacing="0" w:lineRule="auto"/>
        <w:ind w:left="1440" w:hanging="360"/>
        <w:rPr>
          <w:sz w:val="28"/>
          <w:szCs w:val="28"/>
        </w:rPr>
      </w:pPr>
      <w:r w:rsidRPr="00000000" w:rsidDel="00000000" w:rsidR="00000000">
        <w:rPr>
          <w:sz w:val="28"/>
          <w:szCs w:val="28"/>
          <w:rtl w:val="0"/>
        </w:rPr>
        <w:t xml:space="preserve">Academic settings</w:t>
      </w:r>
    </w:p>
    <w:p w:rsidRPr="00000000" w:rsidR="00000000" w:rsidDel="00000000" w:rsidP="00000000" w:rsidRDefault="00000000" w14:paraId="00000032">
      <w:pPr>
        <w:numPr>
          <w:ilvl w:val="1"/>
          <w:numId w:val="1"/>
        </w:numPr>
        <w:spacing w:before="0" w:beforeAutospacing="0" w:after="0" w:afterAutospacing="0" w:lineRule="auto"/>
        <w:ind w:left="1440" w:hanging="360"/>
        <w:rPr>
          <w:sz w:val="28"/>
          <w:szCs w:val="28"/>
        </w:rPr>
      </w:pPr>
      <w:r w:rsidRPr="00000000" w:rsidDel="00000000" w:rsidR="00000000">
        <w:rPr>
          <w:sz w:val="28"/>
          <w:szCs w:val="28"/>
          <w:rtl w:val="0"/>
        </w:rPr>
        <w:t xml:space="preserve">Workplace settings</w:t>
      </w:r>
    </w:p>
    <w:p w:rsidRPr="00000000" w:rsidR="00000000" w:rsidDel="00000000" w:rsidP="00000000" w:rsidRDefault="00000000" w14:paraId="00000033">
      <w:pPr>
        <w:numPr>
          <w:ilvl w:val="0"/>
          <w:numId w:val="1"/>
        </w:numPr>
        <w:spacing w:before="0" w:beforeAutospacing="0" w:after="0" w:afterAutospacing="0" w:lineRule="auto"/>
        <w:ind w:left="720" w:hanging="360"/>
        <w:rPr>
          <w:sz w:val="28"/>
          <w:szCs w:val="28"/>
        </w:rPr>
      </w:pPr>
      <w:r w:rsidRPr="00000000" w:rsidDel="00000000" w:rsidR="00000000">
        <w:rPr>
          <w:sz w:val="28"/>
          <w:szCs w:val="28"/>
          <w:rtl w:val="0"/>
        </w:rPr>
        <w:t xml:space="preserve">Stress, rhythm, and intonation</w:t>
      </w:r>
    </w:p>
    <w:p w:rsidRPr="00000000" w:rsidR="00000000" w:rsidDel="00000000" w:rsidP="00000000" w:rsidRDefault="00000000" w14:paraId="00000034">
      <w:pPr>
        <w:numPr>
          <w:ilvl w:val="1"/>
          <w:numId w:val="1"/>
        </w:numPr>
        <w:spacing w:before="0" w:beforeAutospacing="0" w:after="0" w:afterAutospacing="0" w:lineRule="auto"/>
        <w:ind w:left="1440" w:hanging="360"/>
        <w:rPr>
          <w:sz w:val="28"/>
          <w:szCs w:val="28"/>
        </w:rPr>
      </w:pPr>
      <w:r w:rsidRPr="00000000" w:rsidDel="00000000" w:rsidR="00000000">
        <w:rPr>
          <w:sz w:val="28"/>
          <w:szCs w:val="28"/>
          <w:rtl w:val="0"/>
        </w:rPr>
        <w:t xml:space="preserve">Production</w:t>
      </w:r>
    </w:p>
    <w:p w:rsidRPr="00000000" w:rsidR="00000000" w:rsidDel="00000000" w:rsidP="00000000" w:rsidRDefault="00000000" w14:paraId="00000035">
      <w:pPr>
        <w:numPr>
          <w:ilvl w:val="0"/>
          <w:numId w:val="1"/>
        </w:numPr>
        <w:spacing w:before="0" w:beforeAutospacing="0" w:after="0" w:afterAutospacing="0" w:lineRule="auto"/>
        <w:ind w:left="720" w:hanging="360"/>
        <w:rPr>
          <w:sz w:val="28"/>
          <w:szCs w:val="28"/>
        </w:rPr>
      </w:pPr>
      <w:r w:rsidRPr="00000000" w:rsidDel="00000000" w:rsidR="00000000">
        <w:rPr>
          <w:sz w:val="28"/>
          <w:szCs w:val="28"/>
          <w:rtl w:val="0"/>
        </w:rPr>
        <w:t xml:space="preserve">Common grammatical structures</w:t>
      </w:r>
    </w:p>
    <w:p w:rsidRPr="00000000" w:rsidR="00000000" w:rsidDel="00000000" w:rsidP="00000000" w:rsidRDefault="00000000" w14:paraId="00000036">
      <w:pPr>
        <w:numPr>
          <w:ilvl w:val="1"/>
          <w:numId w:val="1"/>
        </w:numPr>
        <w:spacing w:before="0" w:beforeAutospacing="0" w:after="0" w:afterAutospacing="0" w:lineRule="auto"/>
        <w:ind w:left="1440" w:hanging="360"/>
        <w:rPr>
          <w:sz w:val="28"/>
          <w:szCs w:val="28"/>
        </w:rPr>
      </w:pPr>
      <w:r w:rsidRPr="00000000" w:rsidDel="00000000" w:rsidR="00000000">
        <w:rPr>
          <w:sz w:val="28"/>
          <w:szCs w:val="28"/>
          <w:rtl w:val="0"/>
        </w:rPr>
        <w:t xml:space="preserve">Practice</w:t>
      </w:r>
    </w:p>
    <w:p w:rsidRPr="00000000" w:rsidR="00000000" w:rsidDel="00000000" w:rsidP="00000000" w:rsidRDefault="00000000" w14:paraId="00000037">
      <w:pPr>
        <w:numPr>
          <w:ilvl w:val="0"/>
          <w:numId w:val="1"/>
        </w:numPr>
        <w:spacing w:before="0" w:beforeAutospacing="0" w:after="0" w:afterAutospacing="0" w:lineRule="auto"/>
        <w:ind w:left="720" w:hanging="360"/>
        <w:rPr>
          <w:sz w:val="28"/>
          <w:szCs w:val="28"/>
        </w:rPr>
      </w:pPr>
      <w:r w:rsidRPr="00000000" w:rsidDel="00000000" w:rsidR="00000000">
        <w:rPr>
          <w:sz w:val="28"/>
          <w:szCs w:val="28"/>
          <w:rtl w:val="0"/>
        </w:rPr>
        <w:t xml:space="preserve">Academic vocabulary</w:t>
      </w:r>
    </w:p>
    <w:p w:rsidRPr="00000000" w:rsidR="00000000" w:rsidDel="00000000" w:rsidP="72E5B6CA" w:rsidRDefault="00000000" w14:paraId="00000038" w14:textId="6860FDEE">
      <w:pPr>
        <w:numPr>
          <w:ilvl w:val="0"/>
          <w:numId w:val="1"/>
        </w:numPr>
        <w:spacing w:before="0" w:beforeAutospacing="off" w:after="220" w:lineRule="auto"/>
        <w:ind w:left="720" w:hanging="360"/>
        <w:rPr>
          <w:sz w:val="28"/>
          <w:szCs w:val="28"/>
        </w:rPr>
      </w:pPr>
      <w:r w:rsidRPr="72E5B6CA" w:rsidR="72E5B6CA">
        <w:rPr>
          <w:sz w:val="28"/>
          <w:szCs w:val="28"/>
        </w:rPr>
        <w:t xml:space="preserve">Strategies for </w:t>
      </w:r>
      <w:r w:rsidRPr="72E5B6CA" w:rsidR="72E5B6CA">
        <w:rPr>
          <w:sz w:val="28"/>
          <w:szCs w:val="28"/>
        </w:rPr>
        <w:t>self-awareness</w:t>
      </w:r>
      <w:r w:rsidRPr="72E5B6CA" w:rsidR="72E5B6CA">
        <w:rPr>
          <w:sz w:val="28"/>
          <w:szCs w:val="28"/>
        </w:rPr>
        <w:t xml:space="preserve"> and error correction</w:t>
      </w:r>
    </w:p>
    <w:sectPr>
      <w:pgSz w:w="12240" w:h="15840" w:orient="portrait"/>
      <w:pgMar w:top="1440" w:right="1440" w:bottom="1440" w:lef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hAnsi="Arial" w:eastAsia="Arial" w:cs="Arial"/>
        <w:sz w:val="21"/>
        <w:szCs w:val="21"/>
        <w:u w:val="none"/>
      </w:rPr>
    </w:lvl>
    <w:lvl w:ilvl="1">
      <w:start w:val="1"/>
      <w:numFmt w:val="decimal"/>
      <w:lvlText w:val="%2."/>
      <w:lvlJc w:val="left"/>
      <w:pPr>
        <w:ind w:left="1440" w:hanging="360"/>
      </w:pPr>
      <w:rPr>
        <w:rFonts w:ascii="Arial" w:hAnsi="Arial" w:eastAsia="Arial" w:cs="Arial"/>
        <w:sz w:val="21"/>
        <w:szCs w:val="21"/>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Arial" w:hAnsi="Arial" w:eastAsia="Arial" w:cs="Arial"/>
        <w:sz w:val="21"/>
        <w:szCs w:val="21"/>
        <w:u w:val="none"/>
      </w:rPr>
    </w:lvl>
    <w:lvl w:ilvl="1">
      <w:start w:val="1"/>
      <w:numFmt w:val="decimal"/>
      <w:lvlText w:val="%2."/>
      <w:lvlJc w:val="left"/>
      <w:pPr>
        <w:ind w:left="1440" w:hanging="360"/>
      </w:pPr>
      <w:rPr>
        <w:rFonts w:ascii="Arial" w:hAnsi="Arial" w:eastAsia="Arial" w:cs="Arial"/>
        <w:sz w:val="21"/>
        <w:szCs w:val="21"/>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trackRevisions w:val="false"/>
  <w:defaultTabStop w:val="720"/>
  <w:compat>
    <w:compatSetting w:val="15" w:name="compatibilityMode" w:uri="http://schemas.microsoft.com/office/word"/>
  </w:compat>
  <w:rsids>
    <w:rsidRoot w:val="72E5B6CA"/>
    <w:rsid w:val="00000000"/>
    <w:rsid w:val="042C4C02"/>
    <w:rsid w:val="25AE62D1"/>
    <w:rsid w:val="72E5B6CA"/>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hAnsi="Arial" w:eastAsia="Arial" w:cs="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400" w:after="120" w:lineRule="auto"/>
    </w:pPr>
    <w:rPr>
      <w:sz w:val="40"/>
      <w:szCs w:val="40"/>
    </w:rPr>
  </w:style>
  <w:style w:type="paragraph" w:styleId="Heading2">
    <w:name w:val="heading 2"/>
    <w:basedOn w:val="Normal"/>
    <w:next w:val="Normal"/>
    <w:pPr>
      <w:keepNext w:val="1"/>
      <w:keepLines w:val="1"/>
      <w:pageBreakBefore w:val="0"/>
      <w:spacing w:before="360" w:after="120" w:lineRule="auto"/>
    </w:pPr>
    <w:rPr>
      <w:b w:val="0"/>
      <w:sz w:val="32"/>
      <w:szCs w:val="32"/>
    </w:rPr>
  </w:style>
  <w:style w:type="paragraph" w:styleId="Heading3">
    <w:name w:val="heading 3"/>
    <w:basedOn w:val="Normal"/>
    <w:next w:val="Normal"/>
    <w:pPr>
      <w:keepNext w:val="1"/>
      <w:keepLines w:val="1"/>
      <w:pageBreakBefore w:val="0"/>
      <w:spacing w:before="320" w:after="80" w:lineRule="auto"/>
    </w:pPr>
    <w:rPr>
      <w:b w:val="0"/>
      <w:color w:val="434343"/>
      <w:sz w:val="28"/>
      <w:szCs w:val="28"/>
    </w:rPr>
  </w:style>
  <w:style w:type="paragraph" w:styleId="Heading4">
    <w:name w:val="heading 4"/>
    <w:basedOn w:val="Normal"/>
    <w:next w:val="Normal"/>
    <w:pPr>
      <w:keepNext w:val="1"/>
      <w:keepLines w:val="1"/>
      <w:pageBreakBefore w:val="0"/>
      <w:spacing w:before="280" w:after="80" w:lineRule="auto"/>
    </w:pPr>
    <w:rPr>
      <w:color w:val="666666"/>
      <w:sz w:val="24"/>
      <w:szCs w:val="24"/>
    </w:rPr>
  </w:style>
  <w:style w:type="paragraph" w:styleId="Heading5">
    <w:name w:val="heading 5"/>
    <w:basedOn w:val="Normal"/>
    <w:next w:val="Normal"/>
    <w:pPr>
      <w:keepNext w:val="1"/>
      <w:keepLines w:val="1"/>
      <w:pageBreakBefore w:val="0"/>
      <w:spacing w:before="240" w:after="80" w:lineRule="auto"/>
    </w:pPr>
    <w:rPr>
      <w:color w:val="666666"/>
      <w:sz w:val="22"/>
      <w:szCs w:val="22"/>
    </w:rPr>
  </w:style>
  <w:style w:type="paragraph" w:styleId="Heading6">
    <w:name w:val="heading 6"/>
    <w:basedOn w:val="Normal"/>
    <w:next w:val="Normal"/>
    <w:pPr>
      <w:keepNext w:val="1"/>
      <w:keepLines w:val="1"/>
      <w:pageBreakBefore w:val="0"/>
      <w:spacing w:before="240" w:after="80" w:lineRule="auto"/>
    </w:pPr>
    <w:rPr>
      <w:i w:val="1"/>
      <w:color w:val="666666"/>
      <w:sz w:val="22"/>
      <w:szCs w:val="22"/>
    </w:rPr>
  </w:style>
  <w:style w:type="paragraph" w:styleId="Title">
    <w:name w:val="Title"/>
    <w:basedOn w:val="Normal"/>
    <w:next w:val="Normal"/>
    <w:pPr>
      <w:keepNext w:val="1"/>
      <w:keepLines w:val="1"/>
      <w:pageBreakBefore w:val="0"/>
      <w:spacing w:before="0" w:after="60" w:lineRule="auto"/>
    </w:pPr>
    <w:rPr>
      <w:sz w:val="52"/>
      <w:szCs w:val="52"/>
    </w:rPr>
  </w:style>
  <w:style w:type="paragraph" w:styleId="Subtitle">
    <w:name w:val="Subtitle"/>
    <w:basedOn w:val="Normal"/>
    <w:next w:val="Normal"/>
    <w:pPr>
      <w:keepNext w:val="1"/>
      <w:keepLines w:val="1"/>
      <w:pageBreakBefore w:val="0"/>
      <w:spacing w:before="0" w:after="320" w:lineRule="auto"/>
    </w:pPr>
    <w:rPr>
      <w:rFonts w:ascii="Arial" w:hAnsi="Arial" w:eastAsia="Arial" w:cs="Arial"/>
      <w:i w:val="0"/>
      <w:color w:val="666666"/>
      <w:sz w:val="30"/>
      <w:szCs w:val="30"/>
    </w:rPr>
  </w:style>
</w:style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fontTable" Target="fontTable.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theme" Target="theme/theme1.xml" Id="rId1" /><Relationship Type="http://schemas.openxmlformats.org/officeDocument/2006/relationships/customXml" Target="../customXml/item1.xml" Id="rId6" /><Relationship Type="http://schemas.openxmlformats.org/officeDocument/2006/relationships/styles" Target="styles.xml" Id="rId5" /><Relationship Type="http://schemas.openxmlformats.org/officeDocument/2006/relationships/numbering" Target="numbering.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6E612A3EAA4E34E8F7CE1E1F9203BBE" ma:contentTypeVersion="7" ma:contentTypeDescription="Create a new document." ma:contentTypeScope="" ma:versionID="7c1c0fefe27382a8c8e1b62621eb0e4d">
  <xsd:schema xmlns:xsd="http://www.w3.org/2001/XMLSchema" xmlns:xs="http://www.w3.org/2001/XMLSchema" xmlns:p="http://schemas.microsoft.com/office/2006/metadata/properties" xmlns:ns2="71902aee-aedc-409e-a342-74ce5a1a933b" targetNamespace="http://schemas.microsoft.com/office/2006/metadata/properties" ma:root="true" ma:fieldsID="c9905a693c69182ce0b80c63a2025eec" ns2:_="">
    <xsd:import namespace="71902aee-aedc-409e-a342-74ce5a1a933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902aee-aedc-409e-a342-74ce5a1a93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18AA73D-6FB5-40EE-8F6D-4D0816B1EBCC}"/>
</file>

<file path=customXml/itemProps2.xml><?xml version="1.0" encoding="utf-8"?>
<ds:datastoreItem xmlns:ds="http://schemas.openxmlformats.org/officeDocument/2006/customXml" ds:itemID="{35EB10BA-2572-4B59-80EA-892CEF8820D6}"/>
</file>

<file path=customXml/itemProps3.xml><?xml version="1.0" encoding="utf-8"?>
<ds:datastoreItem xmlns:ds="http://schemas.openxmlformats.org/officeDocument/2006/customXml" ds:itemID="{234932E4-7F74-405C-BF7D-D514F149DAA5}"/>
</file>

<file path=docProps/app.xml><?xml version="1.0" encoding="utf-8"?>
<ap:Properties xmlns:ap="http://schemas.openxmlformats.org/officeDocument/2006/extended-properties">
  <ap:AppVersion>16.0000</ap:AppVersion>
  <ap:Application>Microsoft Word for the web</ap:Application>
  <ap:LinksUpToDate>false</ap:LinksUpToDate>
</ap: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0x010100B6E612A3EAA4E34E8F7CE1E1F9203BBE</vt:lpwstr>
  </property>
</Properties>
</file>