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>
          <w:color w:val="646464"/>
          <w:sz w:val="23"/>
          <w:szCs w:val="23"/>
        </w:rPr>
      </w:pPr>
      <w:r w:rsidDel="00000000" w:rsidR="00000000" w:rsidRPr="00000000">
        <w:rPr>
          <w:color w:val="646464"/>
          <w:sz w:val="23"/>
          <w:szCs w:val="23"/>
          <w:rtl w:val="0"/>
        </w:rPr>
        <w:t xml:space="preserve">Пусть S = {si, s2,..j„} - множество вариантов, из которых необходимо выбрать наилучший, С= {си сг,с„) - множество количественных и качественных параметров, используемых для представления вариантов из S. Задача состоит в расположении (ранжировании, упорядочении) элементов множества S в порядке предпочтения по значениям параметров множества С.</w:t>
      </w:r>
    </w:p>
    <w:p w:rsidR="00000000" w:rsidDel="00000000" w:rsidP="00000000" w:rsidRDefault="00000000" w:rsidRPr="00000000" w14:paraId="00000002">
      <w:pPr>
        <w:spacing w:after="220" w:before="240" w:lineRule="auto"/>
        <w:rPr>
          <w:color w:val="646464"/>
          <w:sz w:val="23"/>
          <w:szCs w:val="23"/>
        </w:rPr>
      </w:pPr>
      <w:r w:rsidDel="00000000" w:rsidR="00000000" w:rsidRPr="00000000">
        <w:rPr>
          <w:color w:val="646464"/>
          <w:sz w:val="23"/>
          <w:szCs w:val="23"/>
          <w:rtl w:val="0"/>
        </w:rPr>
        <w:t xml:space="preserve">Определим шкалу измерения в виде интервала вещественных чисел [0,1] и для каждого варианта s, (/ = 1,n) по значению каждого параметра с, (/ = 1,т) установим числовую оценку,(s,) [0,1], которая характеризует, насколько этот вариант соответствует понятию «наилучший по /-му параметру». В результате каждый вариант s, теперь будет представлен не множеством значений параметров, а множеством {| |(st), 2(s),..., m(si} соответствующих им числовых оценок. При этом все они измеряются в одной и той же числовой шкале (интервал [0,1]) и, следовательно, могут быть использованы совместно в численных расчетах.</w:t>
      </w:r>
    </w:p>
    <w:p w:rsidR="00000000" w:rsidDel="00000000" w:rsidP="00000000" w:rsidRDefault="00000000" w:rsidRPr="00000000" w14:paraId="00000003">
      <w:pPr>
        <w:spacing w:after="220" w:before="240" w:lineRule="auto"/>
        <w:rPr>
          <w:color w:val="646464"/>
          <w:sz w:val="23"/>
          <w:szCs w:val="23"/>
        </w:rPr>
      </w:pPr>
      <w:r w:rsidDel="00000000" w:rsidR="00000000" w:rsidRPr="00000000">
        <w:rPr>
          <w:color w:val="646464"/>
          <w:sz w:val="23"/>
          <w:szCs w:val="23"/>
          <w:rtl w:val="0"/>
        </w:rPr>
        <w:t xml:space="preserve">Таким образом, для каждого с, С имеется множество { ( ), (s2),...,</w:t>
      </w:r>
    </w:p>
    <w:p w:rsidR="00000000" w:rsidDel="00000000" w:rsidP="00000000" w:rsidRDefault="00000000" w:rsidRPr="00000000" w14:paraId="00000004">
      <w:pPr>
        <w:spacing w:after="220" w:before="240" w:lineRule="auto"/>
        <w:rPr>
          <w:color w:val="646464"/>
          <w:sz w:val="23"/>
          <w:szCs w:val="23"/>
        </w:rPr>
      </w:pPr>
      <w:r w:rsidDel="00000000" w:rsidR="00000000" w:rsidRPr="00000000">
        <w:rPr>
          <w:color w:val="646464"/>
          <w:sz w:val="23"/>
          <w:szCs w:val="23"/>
          <w:rtl w:val="0"/>
        </w:rPr>
        <w:t xml:space="preserve">( ), каждый элемент которого характеризует соответствие варианта s, понятию «наилучший» по этому параметру. Следовательно [7], это понятие можно представить нечетким множеством, заданным на универсальном множестве вариантов S:</w:t>
      </w:r>
    </w:p>
    <w:p w:rsidR="00000000" w:rsidDel="00000000" w:rsidP="00000000" w:rsidRDefault="00000000" w:rsidRPr="00000000" w14:paraId="00000005">
      <w:pPr>
        <w:spacing w:after="220" w:before="240" w:lineRule="auto"/>
        <w:rPr>
          <w:color w:val="646464"/>
          <w:sz w:val="23"/>
          <w:szCs w:val="23"/>
        </w:rPr>
      </w:pPr>
      <w:r w:rsidDel="00000000" w:rsidR="00000000" w:rsidRPr="00000000">
        <w:rPr>
          <w:color w:val="646464"/>
          <w:sz w:val="23"/>
          <w:szCs w:val="23"/>
          <w:rtl w:val="0"/>
        </w:rPr>
        <w:t xml:space="preserve">с функцией принадлежности (s), характеризующей совместимость любого варианта S c данным понятием (рисунок 1).</w:t>
      </w:r>
    </w:p>
    <w:p w:rsidR="00000000" w:rsidDel="00000000" w:rsidP="00000000" w:rsidRDefault="00000000" w:rsidRPr="00000000" w14:paraId="00000006">
      <w:pPr>
        <w:spacing w:after="220" w:before="240" w:lineRule="auto"/>
        <w:rPr>
          <w:color w:val="646464"/>
          <w:sz w:val="23"/>
          <w:szCs w:val="23"/>
        </w:rPr>
      </w:pPr>
      <w:r w:rsidDel="00000000" w:rsidR="00000000" w:rsidRPr="00000000">
        <w:rPr>
          <w:color w:val="646464"/>
          <w:sz w:val="23"/>
          <w:szCs w:val="23"/>
          <w:rtl w:val="0"/>
        </w:rPr>
        <w:t xml:space="preserve">Переход от значений разнотипных параметров к их оценкам более естественно формулируется в терминах лингвистической переменной. Пусть задана лингвистическая переменная оценка с множеством значений [наилучший по с1 наилучший по с2,.... наилучший по cm], смысл которых представляется нечеткими множествами с,, с},.... ст.</w:t>
      </w:r>
    </w:p>
    <w:p w:rsidR="00000000" w:rsidDel="00000000" w:rsidP="00000000" w:rsidRDefault="00000000" w:rsidRPr="00000000" w14:paraId="00000007">
      <w:pPr>
        <w:spacing w:after="220" w:before="240" w:lineRule="auto"/>
        <w:rPr>
          <w:color w:val="646464"/>
          <w:sz w:val="23"/>
          <w:szCs w:val="23"/>
        </w:rPr>
      </w:pPr>
      <w:r w:rsidDel="00000000" w:rsidR="00000000" w:rsidRPr="00000000">
        <w:rPr>
          <w:color w:val="646464"/>
          <w:sz w:val="23"/>
          <w:szCs w:val="23"/>
          <w:rtl w:val="0"/>
        </w:rPr>
        <w:t xml:space="preserve">Пусть в1, в2,…вm - неотрицательные числа, характеризующие относительную важность параметров c1, c2,…cm причем ? в1=1. Если удобнее оценивать важность в числах, превышающих единицу, можно сначала использовать ту количественную шкалу, которая удобна (например, в интервале от 0 до 10), а затем вычислить долю каждого числа в общей сумме. Эти долевые значения и будут использованы в дальнейших расчетах. Иначе говоря, если первоначально важность оценена в числах в1 (i=1,n) из интервала [0,a], то</w:t>
      </w:r>
    </w:p>
    <w:p w:rsidR="00000000" w:rsidDel="00000000" w:rsidP="00000000" w:rsidRDefault="00000000" w:rsidRPr="00000000" w14:paraId="00000008">
      <w:pPr>
        <w:spacing w:after="220" w:before="240" w:lineRule="auto"/>
        <w:rPr>
          <w:color w:val="646464"/>
          <w:sz w:val="23"/>
          <w:szCs w:val="23"/>
        </w:rPr>
      </w:pPr>
      <w:r w:rsidDel="00000000" w:rsidR="00000000" w:rsidRPr="00000000">
        <w:rPr>
          <w:color w:val="646464"/>
          <w:sz w:val="23"/>
          <w:szCs w:val="23"/>
          <w:rtl w:val="0"/>
        </w:rPr>
        <w:t xml:space="preserve">Для упорядочения вариантов определим нечеткое множество в виде выпуклой комбинации С нечетких множеств с с2,..., ст с функцией принадлежности</w:t>
      </w:r>
    </w:p>
    <w:p w:rsidR="00000000" w:rsidDel="00000000" w:rsidP="00000000" w:rsidRDefault="00000000" w:rsidRPr="00000000" w14:paraId="00000009">
      <w:pPr>
        <w:spacing w:after="220" w:before="240" w:lineRule="auto"/>
        <w:rPr>
          <w:color w:val="646464"/>
          <w:sz w:val="23"/>
          <w:szCs w:val="23"/>
        </w:rPr>
      </w:pPr>
      <w:r w:rsidDel="00000000" w:rsidR="00000000" w:rsidRPr="00000000">
        <w:rPr>
          <w:color w:val="646464"/>
          <w:sz w:val="23"/>
          <w:szCs w:val="23"/>
          <w:rtl w:val="0"/>
        </w:rPr>
        <w:t xml:space="preserve">Наилучшим принимается вариант, для которого функция принадлежности имеет наибольшее значение.</w:t>
      </w:r>
    </w:p>
    <w:p w:rsidR="00000000" w:rsidDel="00000000" w:rsidP="00000000" w:rsidRDefault="00000000" w:rsidRPr="00000000" w14:paraId="0000000A">
      <w:pPr>
        <w:spacing w:after="220" w:before="240" w:lineRule="auto"/>
        <w:rPr>
          <w:color w:val="646464"/>
          <w:sz w:val="23"/>
          <w:szCs w:val="23"/>
        </w:rPr>
      </w:pPr>
      <w:r w:rsidDel="00000000" w:rsidR="00000000" w:rsidRPr="00000000">
        <w:rPr>
          <w:color w:val="646464"/>
          <w:sz w:val="23"/>
          <w:szCs w:val="23"/>
          <w:rtl w:val="0"/>
        </w:rPr>
        <w:t xml:space="preserve">Для принятия решения необходимо прежде всего сделать так, чтобы данные, характеризующие разнотипные параметры, стали сопоставимыми и количественными.</w:t>
      </w:r>
    </w:p>
    <w:p w:rsidR="00000000" w:rsidDel="00000000" w:rsidP="00000000" w:rsidRDefault="00000000" w:rsidRPr="00000000" w14:paraId="0000000B">
      <w:pPr>
        <w:spacing w:after="220" w:before="240" w:lineRule="auto"/>
        <w:rPr>
          <w:color w:val="646464"/>
          <w:sz w:val="23"/>
          <w:szCs w:val="23"/>
        </w:rPr>
      </w:pPr>
      <w:r w:rsidDel="00000000" w:rsidR="00000000" w:rsidRPr="00000000">
        <w:rPr>
          <w:color w:val="646464"/>
          <w:sz w:val="23"/>
          <w:szCs w:val="23"/>
          <w:rtl w:val="0"/>
        </w:rPr>
        <w:t xml:space="preserve">Для этого по каждой квартире для значения каждого параметра устанавливаем числовую оценку (в пределах от 0 до 1), которая характеризует, насколько данное значение устраивает.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color w:val="6464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46464"/>
          <w:sz w:val="24"/>
          <w:szCs w:val="24"/>
          <w:rtl w:val="0"/>
        </w:rPr>
        <w:t xml:space="preserve"> </w:t>
      </w:r>
    </w:p>
    <w:tbl>
      <w:tblPr>
        <w:tblStyle w:val="Table1"/>
        <w:tblW w:w="72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15"/>
        <w:gridCol w:w="1395"/>
        <w:gridCol w:w="1080"/>
        <w:gridCol w:w="1110"/>
        <w:tblGridChange w:id="0">
          <w:tblGrid>
            <w:gridCol w:w="3615"/>
            <w:gridCol w:w="1395"/>
            <w:gridCol w:w="1080"/>
            <w:gridCol w:w="111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Параметры</w:t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Варианты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s1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s2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Количество комнат (с1)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Общая площадь (с2)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200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Площадь кухни (с3)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25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Раздельность комнат (с4)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Да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Строительный материал (с5)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Панель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Кирп.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Дерево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Этажность дома (с6)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Этаж (с7)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Наличие балкона (с8)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Есть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Есть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Близость инфраструктуры (с9)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Рядом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Близко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Далеко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color w:val="6464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46464"/>
          <w:sz w:val="24"/>
          <w:szCs w:val="24"/>
          <w:rtl w:val="0"/>
        </w:rPr>
        <w:t xml:space="preserve"> </w:t>
      </w:r>
    </w:p>
    <w:tbl>
      <w:tblPr>
        <w:tblStyle w:val="Table2"/>
        <w:tblW w:w="89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395"/>
        <w:gridCol w:w="1440"/>
        <w:gridCol w:w="1395"/>
        <w:gridCol w:w="1350"/>
        <w:gridCol w:w="1125"/>
        <w:gridCol w:w="645"/>
        <w:tblGridChange w:id="0">
          <w:tblGrid>
            <w:gridCol w:w="1560"/>
            <w:gridCol w:w="1395"/>
            <w:gridCol w:w="1440"/>
            <w:gridCol w:w="1395"/>
            <w:gridCol w:w="1350"/>
            <w:gridCol w:w="1125"/>
            <w:gridCol w:w="645"/>
          </w:tblGrid>
        </w:tblGridChange>
      </w:tblGrid>
      <w:tr>
        <w:trPr>
          <w:cantSplit w:val="0"/>
          <w:trHeight w:val="132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Параметры</w:t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Вариант s1</w:t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Вариант s2</w:t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Вариант s3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Значение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Значение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Значение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Оценка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С1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С2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120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С3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0.4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25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0,9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C4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Да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0,6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C5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Панель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Кирп.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Дерево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0.3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C6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0,2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С7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0,2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С8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Есть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Нет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20" w:before="240" w:lineRule="auto"/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646464"/>
                <w:sz w:val="24"/>
                <w:szCs w:val="24"/>
                <w:rtl w:val="0"/>
              </w:rPr>
              <w:t xml:space="preserve">0.5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Есть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1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С9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Рядом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Близко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Далеко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0,4</w:t>
            </w:r>
          </w:p>
        </w:tc>
      </w:tr>
    </w:tbl>
    <w:p w:rsidR="00000000" w:rsidDel="00000000" w:rsidP="00000000" w:rsidRDefault="00000000" w:rsidRPr="00000000" w14:paraId="00000087">
      <w:pPr>
        <w:spacing w:after="240" w:before="240" w:lineRule="auto"/>
        <w:rPr>
          <w:color w:val="646464"/>
          <w:sz w:val="23"/>
          <w:szCs w:val="23"/>
        </w:rPr>
      </w:pPr>
      <w:r w:rsidDel="00000000" w:rsidR="00000000" w:rsidRPr="00000000">
        <w:rPr>
          <w:color w:val="646464"/>
          <w:sz w:val="23"/>
          <w:szCs w:val="23"/>
          <w:rtl w:val="0"/>
        </w:rPr>
        <w:br w:type="textWrapping"/>
        <w:br w:type="textWrapping"/>
      </w:r>
    </w:p>
    <w:tbl>
      <w:tblPr>
        <w:tblStyle w:val="Table3"/>
        <w:tblW w:w="41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60"/>
        <w:gridCol w:w="1830"/>
        <w:gridCol w:w="780"/>
        <w:tblGridChange w:id="0">
          <w:tblGrid>
            <w:gridCol w:w="1560"/>
            <w:gridCol w:w="1830"/>
            <w:gridCol w:w="780"/>
          </w:tblGrid>
        </w:tblGridChange>
      </w:tblGrid>
      <w:tr>
        <w:trPr>
          <w:cantSplit w:val="0"/>
          <w:trHeight w:val="1050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Параметры</w:t>
            </w:r>
          </w:p>
        </w:tc>
        <w:tc>
          <w:tcPr>
            <w:tcBorders>
              <w:top w:color="cccccc" w:space="0" w:sz="4" w:val="single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Важность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Значение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Коэффициент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C1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0,17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C2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0,13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C3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0,06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C4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0,15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C5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0,09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C6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4,5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0,1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C7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0,13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C8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0,04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000000" w:space="0" w:sz="0" w:val="nil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C9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cccccc" w:space="0" w:sz="4" w:val="single"/>
              <w:right w:color="cccccc" w:space="0" w:sz="4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after="220" w:before="240" w:lineRule="auto"/>
              <w:rPr>
                <w:color w:val="646464"/>
                <w:sz w:val="23"/>
                <w:szCs w:val="23"/>
              </w:rPr>
            </w:pPr>
            <w:r w:rsidDel="00000000" w:rsidR="00000000" w:rsidRPr="00000000">
              <w:rPr>
                <w:color w:val="646464"/>
                <w:sz w:val="23"/>
                <w:szCs w:val="23"/>
                <w:rtl w:val="0"/>
              </w:rPr>
              <w:t xml:space="preserve">0,13</w:t>
            </w:r>
          </w:p>
        </w:tc>
      </w:tr>
    </w:tbl>
    <w:p w:rsidR="00000000" w:rsidDel="00000000" w:rsidP="00000000" w:rsidRDefault="00000000" w:rsidRPr="00000000" w14:paraId="000000A9">
      <w:pPr>
        <w:spacing w:after="240" w:before="240" w:lineRule="auto"/>
        <w:rPr>
          <w:rFonts w:ascii="Times New Roman" w:cs="Times New Roman" w:eastAsia="Times New Roman" w:hAnsi="Times New Roman"/>
          <w:color w:val="646464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646464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AA">
      <w:pPr>
        <w:spacing w:before="240" w:lineRule="auto"/>
        <w:rPr>
          <w:color w:val="646464"/>
          <w:sz w:val="23"/>
          <w:szCs w:val="23"/>
        </w:rPr>
      </w:pPr>
      <w:r w:rsidDel="00000000" w:rsidR="00000000" w:rsidRPr="00000000">
        <w:rPr>
          <w:color w:val="646464"/>
          <w:sz w:val="23"/>
          <w:szCs w:val="23"/>
          <w:rtl w:val="0"/>
        </w:rPr>
        <w:t xml:space="preserve">Для упорядочения вариантов, пользуясь формулой (3), получаем значения функции принадлежности:</w:t>
      </w:r>
    </w:p>
    <w:p w:rsidR="00000000" w:rsidDel="00000000" w:rsidP="00000000" w:rsidRDefault="00000000" w:rsidRPr="00000000" w14:paraId="000000AB">
      <w:pPr>
        <w:spacing w:before="240" w:lineRule="auto"/>
        <w:rPr>
          <w:color w:val="646464"/>
          <w:sz w:val="23"/>
          <w:szCs w:val="23"/>
        </w:rPr>
      </w:pPr>
      <w:r w:rsidDel="00000000" w:rsidR="00000000" w:rsidRPr="00000000">
        <w:rPr>
          <w:color w:val="646464"/>
          <w:sz w:val="23"/>
          <w:szCs w:val="23"/>
          <w:rtl w:val="0"/>
        </w:rPr>
        <w:t xml:space="preserve">µ (s1) = 0,17*0,7+0,6*0,13+0,06*0,4+0,6*0,15+0,09*0,7+0,7*0,1+0,13*0,7+0,04+0,13 = 0,705;</w:t>
      </w:r>
    </w:p>
    <w:p w:rsidR="00000000" w:rsidDel="00000000" w:rsidP="00000000" w:rsidRDefault="00000000" w:rsidRPr="00000000" w14:paraId="000000AC">
      <w:pPr>
        <w:spacing w:before="240" w:lineRule="auto"/>
        <w:rPr>
          <w:color w:val="646464"/>
          <w:sz w:val="23"/>
          <w:szCs w:val="23"/>
        </w:rPr>
      </w:pPr>
      <w:r w:rsidDel="00000000" w:rsidR="00000000" w:rsidRPr="00000000">
        <w:rPr>
          <w:color w:val="646464"/>
          <w:sz w:val="23"/>
          <w:szCs w:val="23"/>
          <w:rtl w:val="0"/>
        </w:rPr>
        <w:t xml:space="preserve">µ (s2) = 0,17*0,9+0,8*0,13+0,06*0,75+0,6*0,15+0,09+0,6*0,1+0,13*0,6+0,04*0,5+0,13*0,7 = 0,731;</w:t>
      </w:r>
    </w:p>
    <w:p w:rsidR="00000000" w:rsidDel="00000000" w:rsidP="00000000" w:rsidRDefault="00000000" w:rsidRPr="00000000" w14:paraId="000000AD">
      <w:pPr>
        <w:spacing w:before="240" w:lineRule="auto"/>
        <w:rPr>
          <w:color w:val="646464"/>
          <w:sz w:val="23"/>
          <w:szCs w:val="23"/>
        </w:rPr>
      </w:pPr>
      <w:r w:rsidDel="00000000" w:rsidR="00000000" w:rsidRPr="00000000">
        <w:rPr>
          <w:color w:val="646464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AE">
      <w:pPr>
        <w:spacing w:before="240" w:lineRule="auto"/>
        <w:rPr>
          <w:color w:val="646464"/>
          <w:sz w:val="23"/>
          <w:szCs w:val="23"/>
        </w:rPr>
      </w:pPr>
      <w:r w:rsidDel="00000000" w:rsidR="00000000" w:rsidRPr="00000000">
        <w:rPr>
          <w:color w:val="646464"/>
          <w:sz w:val="23"/>
          <w:szCs w:val="23"/>
          <w:rtl w:val="0"/>
        </w:rPr>
        <w:t xml:space="preserve">µ (s3) =  0,17+0,13+0,06*0,9+0,6*0,15+0,09*0,3+0,2*0,1+0,13*0,2+0,04+0,13*0,4 = 0,609</w:t>
      </w:r>
    </w:p>
    <w:p w:rsidR="00000000" w:rsidDel="00000000" w:rsidP="00000000" w:rsidRDefault="00000000" w:rsidRPr="00000000" w14:paraId="000000AF">
      <w:pPr>
        <w:spacing w:before="240" w:lineRule="auto"/>
        <w:rPr>
          <w:color w:val="646464"/>
          <w:sz w:val="23"/>
          <w:szCs w:val="23"/>
        </w:rPr>
      </w:pPr>
      <w:r w:rsidDel="00000000" w:rsidR="00000000" w:rsidRPr="00000000">
        <w:rPr>
          <w:color w:val="646464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before="240" w:lineRule="auto"/>
        <w:rPr>
          <w:color w:val="646464"/>
          <w:sz w:val="23"/>
          <w:szCs w:val="23"/>
        </w:rPr>
      </w:pPr>
      <w:r w:rsidDel="00000000" w:rsidR="00000000" w:rsidRPr="00000000">
        <w:rPr>
          <w:color w:val="646464"/>
          <w:sz w:val="23"/>
          <w:szCs w:val="23"/>
          <w:rtl w:val="0"/>
        </w:rPr>
        <w:t xml:space="preserve"> </w:t>
      </w:r>
    </w:p>
    <w:p w:rsidR="00000000" w:rsidDel="00000000" w:rsidP="00000000" w:rsidRDefault="00000000" w:rsidRPr="00000000" w14:paraId="000000B1">
      <w:pPr>
        <w:spacing w:before="240" w:lineRule="auto"/>
        <w:rPr>
          <w:color w:val="646464"/>
          <w:sz w:val="23"/>
          <w:szCs w:val="23"/>
        </w:rPr>
      </w:pPr>
      <w:r w:rsidDel="00000000" w:rsidR="00000000" w:rsidRPr="00000000">
        <w:rPr>
          <w:color w:val="646464"/>
          <w:sz w:val="23"/>
          <w:szCs w:val="23"/>
          <w:rtl w:val="0"/>
        </w:rPr>
        <w:t xml:space="preserve">В результате видим, что µ (s1) = 0,705, µ (s2) = 0,731, µ (s3) = 0,609. Следовательно наилучшим следует считать второй вариант, наихудшим - третий.</w:t>
      </w:r>
    </w:p>
    <w:p w:rsidR="00000000" w:rsidDel="00000000" w:rsidP="00000000" w:rsidRDefault="00000000" w:rsidRPr="00000000" w14:paraId="000000B2">
      <w:pPr>
        <w:rPr>
          <w:color w:val="646464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