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6B003" w14:textId="716D987D" w:rsidR="00E660C6" w:rsidRPr="00E660C6" w:rsidRDefault="00E660C6" w:rsidP="00E660C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val="en-CH" w:eastAsia="en-CH"/>
          <w14:ligatures w14:val="none"/>
        </w:rPr>
      </w:pPr>
      <w:r w:rsidRPr="00E660C6">
        <w:rPr>
          <w:rFonts w:eastAsia="Times New Roman" w:cstheme="minorHAnsi"/>
          <w:kern w:val="0"/>
          <w:sz w:val="24"/>
          <w:szCs w:val="24"/>
          <w:lang w:val="en-CH" w:eastAsia="en-CH"/>
          <w14:ligatures w14:val="none"/>
        </w:rPr>
        <w:t>Overview of the models we need to use for our group project:</w:t>
      </w:r>
    </w:p>
    <w:tbl>
      <w:tblPr>
        <w:tblW w:w="0" w:type="auto"/>
        <w:tblCellSpacing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2368"/>
        <w:gridCol w:w="2302"/>
        <w:gridCol w:w="2470"/>
      </w:tblGrid>
      <w:tr w:rsidR="00E660C6" w:rsidRPr="00E660C6" w14:paraId="7627690D" w14:textId="77777777" w:rsidTr="00E660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B3609" w14:textId="77777777" w:rsidR="00E660C6" w:rsidRPr="00E660C6" w:rsidRDefault="00E660C6" w:rsidP="00E660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394D408" w14:textId="77777777" w:rsidR="00E660C6" w:rsidRPr="00E660C6" w:rsidRDefault="00E660C6" w:rsidP="00E660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  <w:t>Metrics</w:t>
            </w:r>
          </w:p>
        </w:tc>
        <w:tc>
          <w:tcPr>
            <w:tcW w:w="0" w:type="auto"/>
            <w:vAlign w:val="center"/>
            <w:hideMark/>
          </w:tcPr>
          <w:p w14:paraId="1F970BCD" w14:textId="77777777" w:rsidR="00E660C6" w:rsidRPr="00E660C6" w:rsidRDefault="00E660C6" w:rsidP="00E660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0AC8999" w14:textId="77777777" w:rsidR="00E660C6" w:rsidRPr="00E660C6" w:rsidRDefault="00E660C6" w:rsidP="00E660C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  <w:t>Cons</w:t>
            </w:r>
          </w:p>
        </w:tc>
      </w:tr>
      <w:tr w:rsidR="00E660C6" w:rsidRPr="00E660C6" w14:paraId="27DD2860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619F3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Linear Model</w:t>
            </w:r>
          </w:p>
        </w:tc>
        <w:tc>
          <w:tcPr>
            <w:tcW w:w="0" w:type="auto"/>
            <w:vAlign w:val="center"/>
            <w:hideMark/>
          </w:tcPr>
          <w:p w14:paraId="5C4E58D1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R-squared, Mean Squared Error (MSE)</w:t>
            </w:r>
          </w:p>
        </w:tc>
        <w:tc>
          <w:tcPr>
            <w:tcW w:w="0" w:type="auto"/>
            <w:vAlign w:val="center"/>
            <w:hideMark/>
          </w:tcPr>
          <w:p w14:paraId="0BA2D857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Simple interpretation </w:t>
            </w:r>
          </w:p>
          <w:p w14:paraId="4C211D67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Easy to implement </w:t>
            </w:r>
          </w:p>
          <w:p w14:paraId="44B22616" w14:textId="015244AC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Fast training and prediction</w:t>
            </w:r>
          </w:p>
        </w:tc>
        <w:tc>
          <w:tcPr>
            <w:tcW w:w="0" w:type="auto"/>
            <w:vAlign w:val="center"/>
            <w:hideMark/>
          </w:tcPr>
          <w:p w14:paraId="0090E2A7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Assumes linear relationship </w:t>
            </w:r>
          </w:p>
          <w:p w14:paraId="016C03DF" w14:textId="2D71C49F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Limited in capturing complex patterns</w:t>
            </w:r>
          </w:p>
        </w:tc>
      </w:tr>
      <w:tr w:rsidR="00E660C6" w:rsidRPr="00E660C6" w14:paraId="559B6B47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C4B7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Generalized Linear Model (Poisson)</w:t>
            </w:r>
          </w:p>
        </w:tc>
        <w:tc>
          <w:tcPr>
            <w:tcW w:w="0" w:type="auto"/>
            <w:vAlign w:val="center"/>
            <w:hideMark/>
          </w:tcPr>
          <w:p w14:paraId="6A217DA7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Deviance, Akaike Information Criterion (AIC)</w:t>
            </w:r>
          </w:p>
        </w:tc>
        <w:tc>
          <w:tcPr>
            <w:tcW w:w="0" w:type="auto"/>
            <w:vAlign w:val="center"/>
            <w:hideMark/>
          </w:tcPr>
          <w:p w14:paraId="19E42B43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Suitable for count data </w:t>
            </w:r>
          </w:p>
          <w:p w14:paraId="21DE57AC" w14:textId="5153E0CE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Handles overdispersion</w:t>
            </w:r>
          </w:p>
        </w:tc>
        <w:tc>
          <w:tcPr>
            <w:tcW w:w="0" w:type="auto"/>
            <w:vAlign w:val="center"/>
            <w:hideMark/>
          </w:tcPr>
          <w:p w14:paraId="302506CE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Assumes data follows Poisson distribution </w:t>
            </w:r>
          </w:p>
          <w:p w14:paraId="69D61974" w14:textId="615C61E9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Sensitive to outliers</w:t>
            </w:r>
          </w:p>
        </w:tc>
      </w:tr>
      <w:tr w:rsidR="00E660C6" w:rsidRPr="00E660C6" w14:paraId="376DFD8A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7176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Generalized Linear Model (Binomial)</w:t>
            </w:r>
          </w:p>
        </w:tc>
        <w:tc>
          <w:tcPr>
            <w:tcW w:w="0" w:type="auto"/>
            <w:vAlign w:val="center"/>
            <w:hideMark/>
          </w:tcPr>
          <w:p w14:paraId="3C60A092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Log-likelihood, Area Under ROC Curve (AUC)</w:t>
            </w:r>
          </w:p>
        </w:tc>
        <w:tc>
          <w:tcPr>
            <w:tcW w:w="0" w:type="auto"/>
            <w:vAlign w:val="center"/>
            <w:hideMark/>
          </w:tcPr>
          <w:p w14:paraId="1206A179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Suitable for binary outcomes </w:t>
            </w:r>
          </w:p>
          <w:p w14:paraId="61FCDFAC" w14:textId="1782DA8A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Can model probabilities</w:t>
            </w:r>
          </w:p>
        </w:tc>
        <w:tc>
          <w:tcPr>
            <w:tcW w:w="0" w:type="auto"/>
            <w:vAlign w:val="center"/>
            <w:hideMark/>
          </w:tcPr>
          <w:p w14:paraId="363F2422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Assumes data follows binomial distribution </w:t>
            </w:r>
          </w:p>
          <w:p w14:paraId="3D1DB322" w14:textId="236D616C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May not handle imbalanced data well</w:t>
            </w:r>
          </w:p>
        </w:tc>
      </w:tr>
      <w:tr w:rsidR="00E660C6" w:rsidRPr="00E660C6" w14:paraId="28A4CBF1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456FA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Generalized Additive Model</w:t>
            </w:r>
          </w:p>
        </w:tc>
        <w:tc>
          <w:tcPr>
            <w:tcW w:w="0" w:type="auto"/>
            <w:vAlign w:val="center"/>
            <w:hideMark/>
          </w:tcPr>
          <w:p w14:paraId="68A95F01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Deviance explained, Generalized Cross-Validation (GCV)</w:t>
            </w:r>
          </w:p>
        </w:tc>
        <w:tc>
          <w:tcPr>
            <w:tcW w:w="0" w:type="auto"/>
            <w:vAlign w:val="center"/>
            <w:hideMark/>
          </w:tcPr>
          <w:p w14:paraId="28D23853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Flexible in capturing non-linear relationships </w:t>
            </w:r>
          </w:p>
          <w:p w14:paraId="44AE8D51" w14:textId="2F59F329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Handles interactions well</w:t>
            </w:r>
          </w:p>
        </w:tc>
        <w:tc>
          <w:tcPr>
            <w:tcW w:w="0" w:type="auto"/>
            <w:vAlign w:val="center"/>
            <w:hideMark/>
          </w:tcPr>
          <w:p w14:paraId="38710F0E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May overfit with large number of parameters </w:t>
            </w:r>
          </w:p>
          <w:p w14:paraId="7770421A" w14:textId="23C7861F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Computationally intensive</w:t>
            </w:r>
          </w:p>
        </w:tc>
      </w:tr>
      <w:tr w:rsidR="00E660C6" w:rsidRPr="00E660C6" w14:paraId="5A022D4A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0B6FD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48E8EAF7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Accuracy, Loss function (e.g., Cross-entropy)</w:t>
            </w:r>
          </w:p>
        </w:tc>
        <w:tc>
          <w:tcPr>
            <w:tcW w:w="0" w:type="auto"/>
            <w:vAlign w:val="center"/>
            <w:hideMark/>
          </w:tcPr>
          <w:p w14:paraId="21174A22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Can learn complex patterns </w:t>
            </w:r>
          </w:p>
          <w:p w14:paraId="2A8AE484" w14:textId="645B63FA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Suitable for high-dimensional data</w:t>
            </w:r>
          </w:p>
        </w:tc>
        <w:tc>
          <w:tcPr>
            <w:tcW w:w="0" w:type="auto"/>
            <w:vAlign w:val="center"/>
            <w:hideMark/>
          </w:tcPr>
          <w:p w14:paraId="7C2E3BF4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Requires large amounts of data </w:t>
            </w:r>
          </w:p>
          <w:p w14:paraId="7E8691EB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Prone to overfitting </w:t>
            </w:r>
          </w:p>
          <w:p w14:paraId="2D6D6D2D" w14:textId="14BF0098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Black box nature</w:t>
            </w:r>
          </w:p>
        </w:tc>
      </w:tr>
      <w:tr w:rsidR="00E660C6" w:rsidRPr="00E660C6" w14:paraId="375D2762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056D6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Support Vector Machine</w:t>
            </w:r>
          </w:p>
        </w:tc>
        <w:tc>
          <w:tcPr>
            <w:tcW w:w="0" w:type="auto"/>
            <w:vAlign w:val="center"/>
            <w:hideMark/>
          </w:tcPr>
          <w:p w14:paraId="5C60193F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Accuracy, Margin</w:t>
            </w:r>
          </w:p>
        </w:tc>
        <w:tc>
          <w:tcPr>
            <w:tcW w:w="0" w:type="auto"/>
            <w:vAlign w:val="center"/>
            <w:hideMark/>
          </w:tcPr>
          <w:p w14:paraId="041286BE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Effective in high-dimensional spaces </w:t>
            </w:r>
          </w:p>
          <w:p w14:paraId="6D80E468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Works well with small datasets </w:t>
            </w:r>
          </w:p>
          <w:p w14:paraId="6DB566FE" w14:textId="55C7CFEF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Versatile (supports different kernels)</w:t>
            </w:r>
          </w:p>
        </w:tc>
        <w:tc>
          <w:tcPr>
            <w:tcW w:w="0" w:type="auto"/>
            <w:vAlign w:val="center"/>
            <w:hideMark/>
          </w:tcPr>
          <w:p w14:paraId="6C405382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Memory-intensive for large datasets </w:t>
            </w:r>
          </w:p>
          <w:p w14:paraId="2E8463D9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Not suitable for very large datasets </w:t>
            </w:r>
          </w:p>
          <w:p w14:paraId="633D07B2" w14:textId="7AD0922B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Interpretability can be challenging</w:t>
            </w:r>
          </w:p>
        </w:tc>
      </w:tr>
      <w:tr w:rsidR="00E660C6" w:rsidRPr="00E660C6" w14:paraId="32B2361D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CADC7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Optimization Problem</w:t>
            </w:r>
          </w:p>
        </w:tc>
        <w:tc>
          <w:tcPr>
            <w:tcW w:w="0" w:type="auto"/>
            <w:vAlign w:val="center"/>
            <w:hideMark/>
          </w:tcPr>
          <w:p w14:paraId="6063503B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Objective function value, Convergence rate</w:t>
            </w:r>
          </w:p>
        </w:tc>
        <w:tc>
          <w:tcPr>
            <w:tcW w:w="0" w:type="auto"/>
            <w:vAlign w:val="center"/>
            <w:hideMark/>
          </w:tcPr>
          <w:p w14:paraId="54B00F66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Can find optimal solutions </w:t>
            </w:r>
          </w:p>
          <w:p w14:paraId="5D09D653" w14:textId="27F748C9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Widely applicable across domains</w:t>
            </w:r>
          </w:p>
        </w:tc>
        <w:tc>
          <w:tcPr>
            <w:tcW w:w="0" w:type="auto"/>
            <w:vAlign w:val="center"/>
            <w:hideMark/>
          </w:tcPr>
          <w:p w14:paraId="4E6E6515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Requires careful selection of algorithms </w:t>
            </w:r>
          </w:p>
          <w:p w14:paraId="5D7027C2" w14:textId="014BA7BB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May get stuck in local optima</w:t>
            </w:r>
          </w:p>
        </w:tc>
      </w:tr>
      <w:tr w:rsidR="00E660C6" w:rsidRPr="00E660C6" w14:paraId="3B96718A" w14:textId="77777777" w:rsidTr="00E660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BAF1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245AA989" w14:textId="77777777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Accuracy, Mean Squared Error (MSE)</w:t>
            </w:r>
          </w:p>
        </w:tc>
        <w:tc>
          <w:tcPr>
            <w:tcW w:w="0" w:type="auto"/>
            <w:vAlign w:val="center"/>
            <w:hideMark/>
          </w:tcPr>
          <w:p w14:paraId="4273ACCC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Estimates model performance on unseen data </w:t>
            </w:r>
          </w:p>
          <w:p w14:paraId="4526BB85" w14:textId="7C28C0A6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Helps detect overfitting</w:t>
            </w:r>
          </w:p>
        </w:tc>
        <w:tc>
          <w:tcPr>
            <w:tcW w:w="0" w:type="auto"/>
            <w:vAlign w:val="center"/>
            <w:hideMark/>
          </w:tcPr>
          <w:p w14:paraId="503A42E2" w14:textId="77777777" w:rsid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 xml:space="preserve">- Can be computationally expensive </w:t>
            </w:r>
          </w:p>
          <w:p w14:paraId="79F4B37B" w14:textId="6AB8D7C3" w:rsidR="00E660C6" w:rsidRPr="00E660C6" w:rsidRDefault="00E660C6" w:rsidP="00E660C6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- May lead to variance in performance estimates</w:t>
            </w:r>
          </w:p>
        </w:tc>
      </w:tr>
    </w:tbl>
    <w:p w14:paraId="43068F17" w14:textId="01A4957A" w:rsidR="008836D3" w:rsidRDefault="008836D3">
      <w:pPr>
        <w:rPr>
          <w:rFonts w:cstheme="minorHAnsi"/>
          <w:lang w:val="en-US"/>
        </w:rPr>
      </w:pPr>
    </w:p>
    <w:p w14:paraId="2207080B" w14:textId="77777777" w:rsidR="008836D3" w:rsidRDefault="008836D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tbl>
      <w:tblPr>
        <w:tblW w:w="0" w:type="auto"/>
        <w:tblCellSpacing w:w="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6665"/>
      </w:tblGrid>
      <w:tr w:rsidR="008836D3" w:rsidRPr="00E660C6" w14:paraId="5CCF0823" w14:textId="77777777" w:rsidTr="00DE0F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CC539C" w14:textId="77777777" w:rsidR="008836D3" w:rsidRPr="00E660C6" w:rsidRDefault="008836D3" w:rsidP="00DE0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3B03CD5" w14:textId="1A6F8661" w:rsidR="008836D3" w:rsidRPr="00E660C6" w:rsidRDefault="008836D3" w:rsidP="00DE0F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kern w:val="0"/>
                <w:sz w:val="24"/>
                <w:szCs w:val="24"/>
                <w:lang w:val="en-CH" w:eastAsia="en-CH"/>
                <w14:ligatures w14:val="none"/>
              </w:rPr>
              <w:t>Visualisation</w:t>
            </w:r>
          </w:p>
        </w:tc>
      </w:tr>
      <w:tr w:rsidR="008836D3" w:rsidRPr="00E660C6" w14:paraId="4FA6D426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801E8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Linear Model</w:t>
            </w:r>
          </w:p>
        </w:tc>
        <w:tc>
          <w:tcPr>
            <w:tcW w:w="0" w:type="auto"/>
            <w:vAlign w:val="center"/>
          </w:tcPr>
          <w:p w14:paraId="4FEDD6EE" w14:textId="6D6D1A6C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1DDDBB0" wp14:editId="2704403C">
                  <wp:extent cx="2969537" cy="2249120"/>
                  <wp:effectExtent l="0" t="0" r="2540" b="0"/>
                  <wp:docPr id="823121646" name="Picture 1" descr="Linear Regression, Clearly Explained!!!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Regression, Clearly Explained!!! - YouTub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53" r="12695"/>
                          <a:stretch/>
                        </pic:blipFill>
                        <pic:spPr bwMode="auto">
                          <a:xfrm>
                            <a:off x="0" y="0"/>
                            <a:ext cx="3027400" cy="229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03CBAACA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5A4C6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Generalized Linear Model (Poisson)</w:t>
            </w:r>
          </w:p>
        </w:tc>
        <w:tc>
          <w:tcPr>
            <w:tcW w:w="0" w:type="auto"/>
            <w:vAlign w:val="center"/>
          </w:tcPr>
          <w:p w14:paraId="152F1A25" w14:textId="14AC8B26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63EEE9B" wp14:editId="389F6971">
                  <wp:extent cx="2879002" cy="1919652"/>
                  <wp:effectExtent l="0" t="0" r="0" b="4445"/>
                  <wp:docPr id="1428791927" name="Picture 2" descr="Plotting Poisson regression |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lotting Poisson regression |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075" cy="193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59FA210F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3C726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Generalized Linear Model (Binomial)</w:t>
            </w:r>
          </w:p>
        </w:tc>
        <w:tc>
          <w:tcPr>
            <w:tcW w:w="0" w:type="auto"/>
            <w:vAlign w:val="center"/>
          </w:tcPr>
          <w:p w14:paraId="09DBC663" w14:textId="7A3FE86C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4947481D" wp14:editId="169AA68B">
                  <wp:extent cx="2792877" cy="2000589"/>
                  <wp:effectExtent l="0" t="0" r="7620" b="0"/>
                  <wp:docPr id="983353734" name="Picture 3" descr="Getting Started with Negative Binomial Regression Modeling | UVA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etting Started with Negative Binomial Regression Modeling | UVA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7395" cy="20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00051B56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32CD7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Generalized Additive Model</w:t>
            </w:r>
          </w:p>
        </w:tc>
        <w:tc>
          <w:tcPr>
            <w:tcW w:w="0" w:type="auto"/>
            <w:vAlign w:val="center"/>
          </w:tcPr>
          <w:p w14:paraId="1F6C1FA1" w14:textId="33E0BD1A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35710CA1" wp14:editId="6ABEE68C">
                  <wp:extent cx="2126985" cy="2126985"/>
                  <wp:effectExtent l="0" t="0" r="6985" b="6985"/>
                  <wp:docPr id="1452974640" name="Picture 5" descr="Workshop 8: Generalized additive mod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orkshop 8: Generalized additive mode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037" cy="21350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55C46B80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6C3C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lastRenderedPageBreak/>
              <w:t>Neural Network</w:t>
            </w:r>
          </w:p>
        </w:tc>
        <w:tc>
          <w:tcPr>
            <w:tcW w:w="0" w:type="auto"/>
            <w:vAlign w:val="center"/>
          </w:tcPr>
          <w:p w14:paraId="2EA32A44" w14:textId="7560D840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425A588" wp14:editId="7C66F0B5">
                  <wp:extent cx="4167449" cy="1894462"/>
                  <wp:effectExtent l="0" t="0" r="5080" b="0"/>
                  <wp:docPr id="669063858" name="Picture 6" descr="Machine Learning for Beginners: An Introduction to Neural Networks -  victorzhou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achine Learning for Beginners: An Introduction to Neural Networks -  victorzhou.c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5297" cy="189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77536D7B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CF220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Support Vector Machine</w:t>
            </w:r>
          </w:p>
        </w:tc>
        <w:tc>
          <w:tcPr>
            <w:tcW w:w="0" w:type="auto"/>
            <w:vAlign w:val="center"/>
          </w:tcPr>
          <w:p w14:paraId="67C1B3A7" w14:textId="2D8823D5" w:rsidR="008836D3" w:rsidRPr="00E660C6" w:rsidRDefault="00F633F1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B7314AA" wp14:editId="2DD61C38">
                  <wp:extent cx="2046083" cy="1956955"/>
                  <wp:effectExtent l="0" t="0" r="0" b="5715"/>
                  <wp:docPr id="1697732681" name="Picture 7" descr="What is a Support Vector Machine? - Datat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hat is a Support Vector Machine? - Datatr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461"/>
                          <a:stretch/>
                        </pic:blipFill>
                        <pic:spPr bwMode="auto">
                          <a:xfrm>
                            <a:off x="0" y="0"/>
                            <a:ext cx="2061285" cy="197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5333145F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1034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Optimization Problem</w:t>
            </w:r>
          </w:p>
        </w:tc>
        <w:tc>
          <w:tcPr>
            <w:tcW w:w="0" w:type="auto"/>
            <w:vAlign w:val="center"/>
          </w:tcPr>
          <w:p w14:paraId="3C2672EF" w14:textId="646453C1" w:rsidR="008836D3" w:rsidRPr="00E660C6" w:rsidRDefault="00F633F1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53B18C40" wp14:editId="0FC13F61">
                  <wp:extent cx="2427094" cy="1575096"/>
                  <wp:effectExtent l="0" t="0" r="0" b="6350"/>
                  <wp:docPr id="369372556" name="Picture 8" descr="Calculus I - More Optimization Probl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alculus I - More Optimization Probl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453" cy="158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6D3" w:rsidRPr="00E660C6" w14:paraId="2488CC2B" w14:textId="77777777" w:rsidTr="008836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15ACC" w14:textId="77777777" w:rsidR="008836D3" w:rsidRPr="00E660C6" w:rsidRDefault="008836D3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 w:rsidRPr="00E660C6"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  <w:t>Cross-validation</w:t>
            </w:r>
          </w:p>
        </w:tc>
        <w:tc>
          <w:tcPr>
            <w:tcW w:w="0" w:type="auto"/>
            <w:vAlign w:val="center"/>
          </w:tcPr>
          <w:p w14:paraId="6E253F97" w14:textId="10EAA7B3" w:rsidR="008836D3" w:rsidRPr="00E660C6" w:rsidRDefault="00F633F1" w:rsidP="00DE0F1D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val="en-CH" w:eastAsia="en-CH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8BBDE0C" wp14:editId="5A8633D4">
                  <wp:extent cx="4048798" cy="2804971"/>
                  <wp:effectExtent l="0" t="0" r="8890" b="0"/>
                  <wp:docPr id="1260420554" name="Picture 9" descr="3.1. Cross-validation: evaluating estimator performance — scikit-learn  1.4.1 docu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3.1. Cross-validation: evaluating estimator performance — scikit-learn  1.4.1 docum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700" cy="2815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D4F37" w14:textId="77777777" w:rsidR="00E32028" w:rsidRPr="008836D3" w:rsidRDefault="00E32028">
      <w:pPr>
        <w:rPr>
          <w:rFonts w:cstheme="minorHAnsi"/>
          <w:lang w:val="en-CH"/>
        </w:rPr>
      </w:pPr>
    </w:p>
    <w:sectPr w:rsidR="00E32028" w:rsidRPr="008836D3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6B9C" w14:textId="77777777" w:rsidR="00E660C6" w:rsidRDefault="00E660C6" w:rsidP="00E660C6">
      <w:pPr>
        <w:spacing w:after="0" w:line="240" w:lineRule="auto"/>
      </w:pPr>
      <w:r>
        <w:separator/>
      </w:r>
    </w:p>
  </w:endnote>
  <w:endnote w:type="continuationSeparator" w:id="0">
    <w:p w14:paraId="017A90C9" w14:textId="77777777" w:rsidR="00E660C6" w:rsidRDefault="00E660C6" w:rsidP="00E6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CEB0" w14:textId="77777777" w:rsidR="00E660C6" w:rsidRDefault="00E660C6" w:rsidP="00E660C6">
      <w:pPr>
        <w:spacing w:after="0" w:line="240" w:lineRule="auto"/>
      </w:pPr>
      <w:r>
        <w:separator/>
      </w:r>
    </w:p>
  </w:footnote>
  <w:footnote w:type="continuationSeparator" w:id="0">
    <w:p w14:paraId="7EA9F8AD" w14:textId="77777777" w:rsidR="00E660C6" w:rsidRDefault="00E660C6" w:rsidP="00E6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7A11" w14:textId="253B39EA" w:rsidR="00E660C6" w:rsidRDefault="00E660C6">
    <w:pPr>
      <w:pStyle w:val="Header"/>
      <w:rPr>
        <w:lang w:val="en-US"/>
      </w:rPr>
    </w:pPr>
    <w:r>
      <w:rPr>
        <w:lang w:val="en-US"/>
      </w:rPr>
      <w:t>Machine Learning Group Project</w:t>
    </w:r>
    <w:r>
      <w:rPr>
        <w:lang w:val="en-US"/>
      </w:rPr>
      <w:tab/>
    </w:r>
    <w:r>
      <w:rPr>
        <w:lang w:val="en-US"/>
      </w:rPr>
      <w:tab/>
      <w:t>Lina Scarborough</w:t>
    </w:r>
  </w:p>
  <w:p w14:paraId="13A6DC5A" w14:textId="4BD564E6" w:rsidR="00E660C6" w:rsidRPr="00E660C6" w:rsidRDefault="00E660C6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C6"/>
    <w:rsid w:val="00203DE6"/>
    <w:rsid w:val="008836D3"/>
    <w:rsid w:val="00E32028"/>
    <w:rsid w:val="00E660C6"/>
    <w:rsid w:val="00F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F017"/>
  <w15:chartTrackingRefBased/>
  <w15:docId w15:val="{B2FC2A6D-2E2E-435E-80D1-90A42AF1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H" w:eastAsia="en-C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66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0C6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E66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0C6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Scarborough  Lina</dc:creator>
  <cp:keywords/>
  <dc:description/>
  <cp:lastModifiedBy>Scarborough  Lina</cp:lastModifiedBy>
  <cp:revision>1</cp:revision>
  <dcterms:created xsi:type="dcterms:W3CDTF">2024-02-23T13:21:00Z</dcterms:created>
  <dcterms:modified xsi:type="dcterms:W3CDTF">2024-02-23T13:43:00Z</dcterms:modified>
</cp:coreProperties>
</file>