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4CD35BC4" w:rsidR="0026404C" w:rsidRPr="00104FE2" w:rsidRDefault="00031191" w:rsidP="002F1440">
      <w:pPr>
        <w:spacing w:after="0" w:line="240" w:lineRule="auto"/>
        <w:jc w:val="center"/>
        <w:outlineLvl w:val="0"/>
        <w:rPr>
          <w:rFonts w:ascii="Verdana" w:hAnsi="Verdana" w:cstheme="minorHAnsi"/>
          <w:b/>
          <w:sz w:val="24"/>
          <w:szCs w:val="24"/>
        </w:rPr>
      </w:pPr>
      <w:r w:rsidRPr="00031191">
        <w:rPr>
          <w:rFonts w:ascii="Verdana" w:hAnsi="Verdana" w:cstheme="minorHAnsi"/>
          <w:b/>
          <w:sz w:val="24"/>
          <w:szCs w:val="24"/>
        </w:rPr>
        <w:t>Guía de actividades y rúbrica de evaluación – Fase de Construcción - Crear un OVI en formato WEB con HTML5 y CSS3.</w:t>
      </w:r>
      <w:r w:rsidR="0026404C" w:rsidRPr="00104FE2">
        <w:rPr>
          <w:rFonts w:ascii="Verdana" w:hAnsi="Verdana" w:cstheme="minorHAnsi"/>
          <w:b/>
          <w:sz w:val="24"/>
          <w:szCs w:val="24"/>
        </w:rPr>
        <w:t xml:space="preserve">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696"/>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bookmarkStart w:id="0" w:name="_GoBack"/>
            <w:bookmarkEnd w:id="0"/>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2"/>
        <w:gridCol w:w="696"/>
        <w:gridCol w:w="1228"/>
        <w:gridCol w:w="562"/>
        <w:gridCol w:w="1908"/>
        <w:gridCol w:w="539"/>
        <w:gridCol w:w="1758"/>
        <w:gridCol w:w="672"/>
      </w:tblGrid>
      <w:tr w:rsidR="00934A49" w:rsidRPr="00104FE2" w14:paraId="0B5B2FAA" w14:textId="77777777" w:rsidTr="00031191">
        <w:tc>
          <w:tcPr>
            <w:tcW w:w="1303"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687"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82"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101"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68"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10"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349" w:type="pct"/>
                <w:shd w:val="clear" w:color="auto" w:fill="BDD6EE" w:themeFill="accent1" w:themeFillTint="66"/>
                <w:vAlign w:val="center"/>
              </w:tcPr>
              <w:p w14:paraId="693402C5" w14:textId="3F8763F6" w:rsidR="0026404C" w:rsidRPr="00104FE2" w:rsidRDefault="002320D0" w:rsidP="00F10B0C">
                <w:pPr>
                  <w:rPr>
                    <w:rFonts w:ascii="Verdana" w:hAnsi="Verdana" w:cstheme="minorHAnsi"/>
                    <w:sz w:val="24"/>
                    <w:szCs w:val="24"/>
                  </w:rPr>
                </w:pPr>
                <w:r>
                  <w:rPr>
                    <w:rFonts w:ascii="Verdana" w:hAnsi="Verdana" w:cstheme="minorHAnsi"/>
                    <w:sz w:val="24"/>
                    <w:szCs w:val="24"/>
                  </w:rPr>
                  <w:t>2</w:t>
                </w:r>
              </w:p>
            </w:tc>
          </w:sdtContent>
        </w:sdt>
      </w:tr>
      <w:tr w:rsidR="00934A49" w:rsidRPr="00104FE2" w14:paraId="0A5420C3" w14:textId="77777777" w:rsidTr="00031191">
        <w:tc>
          <w:tcPr>
            <w:tcW w:w="1303"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687"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82"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101" w:type="pct"/>
            <w:shd w:val="clear" w:color="auto" w:fill="BDD6EE" w:themeFill="accent1" w:themeFillTint="66"/>
            <w:vAlign w:val="center"/>
          </w:tcPr>
          <w:p w14:paraId="5722B05E" w14:textId="63DE9AC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r w:rsidR="00031191">
              <w:rPr>
                <w:rFonts w:ascii="Verdana" w:hAnsi="Verdana" w:cstheme="minorHAnsi"/>
                <w:b/>
                <w:sz w:val="24"/>
                <w:szCs w:val="24"/>
              </w:rPr>
              <w:t>2,3</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68"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10"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349"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031191">
        <w:tc>
          <w:tcPr>
            <w:tcW w:w="2272"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28"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031191">
        <w:tc>
          <w:tcPr>
            <w:tcW w:w="2272" w:type="pct"/>
            <w:gridSpan w:val="4"/>
            <w:shd w:val="clear" w:color="auto" w:fill="BDD6EE" w:themeFill="accent1" w:themeFillTint="66"/>
            <w:vAlign w:val="center"/>
          </w:tcPr>
          <w:p w14:paraId="0DF99238" w14:textId="16C97C82" w:rsidR="0026404C" w:rsidRPr="00104FE2" w:rsidRDefault="0026404C" w:rsidP="00185075">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7B1571">
              <w:rPr>
                <w:rFonts w:ascii="Verdana" w:hAnsi="Verdana" w:cstheme="minorHAnsi"/>
                <w:sz w:val="24"/>
                <w:szCs w:val="24"/>
              </w:rPr>
              <w:t>Sábado</w:t>
            </w:r>
            <w:r w:rsidR="00185075">
              <w:rPr>
                <w:rFonts w:ascii="Verdana" w:hAnsi="Verdana" w:cstheme="minorHAnsi"/>
                <w:sz w:val="24"/>
                <w:szCs w:val="24"/>
              </w:rPr>
              <w:t xml:space="preserve"> </w:t>
            </w:r>
            <w:r w:rsidR="007B1571">
              <w:rPr>
                <w:rFonts w:ascii="Verdana" w:hAnsi="Verdana" w:cstheme="minorHAnsi"/>
                <w:sz w:val="24"/>
                <w:szCs w:val="24"/>
              </w:rPr>
              <w:t>03</w:t>
            </w:r>
            <w:r w:rsidR="00D5302B">
              <w:rPr>
                <w:rFonts w:ascii="Verdana" w:hAnsi="Verdana" w:cstheme="minorHAnsi"/>
                <w:sz w:val="24"/>
                <w:szCs w:val="24"/>
              </w:rPr>
              <w:t xml:space="preserve"> de </w:t>
            </w:r>
            <w:r w:rsidR="007B1571">
              <w:rPr>
                <w:rFonts w:ascii="Verdana" w:hAnsi="Verdana" w:cstheme="minorHAnsi"/>
                <w:sz w:val="24"/>
                <w:szCs w:val="24"/>
              </w:rPr>
              <w:t>noviembre</w:t>
            </w:r>
            <w:r w:rsidR="00D5302B">
              <w:rPr>
                <w:rFonts w:ascii="Verdana" w:hAnsi="Verdana" w:cstheme="minorHAnsi"/>
                <w:sz w:val="24"/>
                <w:szCs w:val="24"/>
              </w:rPr>
              <w:t xml:space="preserve"> de 2018</w:t>
            </w:r>
          </w:p>
        </w:tc>
        <w:tc>
          <w:tcPr>
            <w:tcW w:w="2728" w:type="pct"/>
            <w:gridSpan w:val="4"/>
            <w:shd w:val="clear" w:color="auto" w:fill="BDD6EE" w:themeFill="accent1" w:themeFillTint="66"/>
            <w:vAlign w:val="center"/>
          </w:tcPr>
          <w:p w14:paraId="6439D38C" w14:textId="77777777" w:rsidR="00D5302B" w:rsidRDefault="0026404C" w:rsidP="00D5302B">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p>
          <w:p w14:paraId="3A6B1ED3" w14:textId="335AD019" w:rsidR="0026404C" w:rsidRPr="00104FE2" w:rsidRDefault="007B1571" w:rsidP="00185075">
            <w:pPr>
              <w:rPr>
                <w:rFonts w:ascii="Verdana" w:hAnsi="Verdana" w:cstheme="minorHAnsi"/>
                <w:b/>
                <w:sz w:val="24"/>
                <w:szCs w:val="24"/>
              </w:rPr>
            </w:pPr>
            <w:r>
              <w:rPr>
                <w:rFonts w:ascii="Verdana" w:hAnsi="Verdana" w:cstheme="minorHAnsi"/>
                <w:sz w:val="24"/>
                <w:szCs w:val="24"/>
              </w:rPr>
              <w:t>Miércoles</w:t>
            </w:r>
            <w:r w:rsidR="00620ABB">
              <w:rPr>
                <w:rFonts w:ascii="Verdana" w:hAnsi="Verdana" w:cstheme="minorHAnsi"/>
                <w:sz w:val="24"/>
                <w:szCs w:val="24"/>
              </w:rPr>
              <w:t xml:space="preserve">, </w:t>
            </w:r>
            <w:r>
              <w:rPr>
                <w:rFonts w:ascii="Verdana" w:hAnsi="Verdana" w:cstheme="minorHAnsi"/>
                <w:sz w:val="24"/>
                <w:szCs w:val="24"/>
              </w:rPr>
              <w:t>21</w:t>
            </w:r>
            <w:r w:rsidR="00D5302B">
              <w:rPr>
                <w:rFonts w:ascii="Verdana" w:hAnsi="Verdana" w:cstheme="minorHAnsi"/>
                <w:sz w:val="24"/>
                <w:szCs w:val="24"/>
              </w:rPr>
              <w:t xml:space="preserve"> de </w:t>
            </w:r>
            <w:r>
              <w:rPr>
                <w:rFonts w:ascii="Verdana" w:hAnsi="Verdana" w:cstheme="minorHAnsi"/>
                <w:sz w:val="24"/>
                <w:szCs w:val="24"/>
              </w:rPr>
              <w:t>noviembre</w:t>
            </w:r>
            <w:r w:rsidR="00D5302B">
              <w:rPr>
                <w:rFonts w:ascii="Verdana" w:hAnsi="Verdana" w:cstheme="minorHAnsi"/>
                <w:sz w:val="24"/>
                <w:szCs w:val="24"/>
              </w:rPr>
              <w:t xml:space="preserve"> de 2018</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E0F71D6" w14:textId="77777777" w:rsidR="009A61CC" w:rsidRDefault="00567BBB" w:rsidP="00567BBB">
            <w:pPr>
              <w:jc w:val="both"/>
              <w:rPr>
                <w:rFonts w:ascii="Verdana" w:hAnsi="Verdana" w:cs="Arial"/>
                <w:sz w:val="24"/>
                <w:szCs w:val="24"/>
              </w:rPr>
            </w:pPr>
            <w:r w:rsidRPr="00567BBB">
              <w:rPr>
                <w:rFonts w:ascii="Verdana" w:hAnsi="Verdana" w:cs="Arial"/>
                <w:sz w:val="24"/>
                <w:szCs w:val="24"/>
              </w:rPr>
              <w:t xml:space="preserve">El estudiante podrá desarrollar Sitios Web que satisfagan las necesidades del usuario. </w:t>
            </w:r>
          </w:p>
          <w:p w14:paraId="475021F1" w14:textId="77777777" w:rsidR="00567BBB" w:rsidRDefault="00567BBB" w:rsidP="00567BBB">
            <w:pPr>
              <w:jc w:val="both"/>
              <w:rPr>
                <w:rFonts w:ascii="Verdana" w:hAnsi="Verdana" w:cs="Arial"/>
                <w:sz w:val="24"/>
                <w:szCs w:val="24"/>
              </w:rPr>
            </w:pPr>
          </w:p>
          <w:p w14:paraId="6832F31D" w14:textId="3C333B40" w:rsidR="00567BBB" w:rsidRDefault="00567BBB" w:rsidP="00FA0ACC">
            <w:pPr>
              <w:jc w:val="both"/>
              <w:rPr>
                <w:rFonts w:ascii="Verdana" w:hAnsi="Verdana" w:cs="Arial"/>
                <w:sz w:val="24"/>
                <w:szCs w:val="24"/>
              </w:rPr>
            </w:pPr>
            <w:r w:rsidRPr="007768DA">
              <w:rPr>
                <w:rFonts w:ascii="Verdana" w:hAnsi="Verdana" w:cs="Arial"/>
                <w:sz w:val="24"/>
                <w:szCs w:val="24"/>
              </w:rPr>
              <w:t xml:space="preserve">El estudiante podrá operar lenguajes de Diseño web como HTML5 y CSS3. </w:t>
            </w:r>
          </w:p>
          <w:p w14:paraId="3684C262" w14:textId="73E6887F" w:rsidR="00567BBB" w:rsidRPr="00104FE2" w:rsidRDefault="00567BBB"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77F584B9" w14:textId="1FDAAF0B"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355C94B9"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realizara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 de 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61B1A902"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Grupo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9"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INICIO: </w:t>
            </w:r>
            <w:r w:rsidRPr="005E0D6B">
              <w:rPr>
                <w:rFonts w:ascii="Verdana" w:eastAsia="Times New Roman" w:hAnsi="Verdana" w:cs="Calibri"/>
                <w:color w:val="000000"/>
                <w:sz w:val="24"/>
                <w:szCs w:val="24"/>
                <w:lang w:eastAsia="es-CO"/>
              </w:rPr>
              <w:t>será</w:t>
            </w:r>
            <w:r w:rsidRPr="005E0D6B">
              <w:rPr>
                <w:rFonts w:ascii="Verdana" w:eastAsia="Times New Roman" w:hAnsi="Verdana" w:cs="Calibri"/>
                <w:b/>
                <w:color w:val="000000"/>
                <w:sz w:val="24"/>
                <w:szCs w:val="24"/>
                <w:lang w:eastAsia="es-CO"/>
              </w:rPr>
              <w:t xml:space="preserve"> una (1) página web</w:t>
            </w:r>
            <w:r w:rsidRPr="005E0D6B">
              <w:rPr>
                <w:rFonts w:ascii="Verdana" w:eastAsia="Times New Roman" w:hAnsi="Verdana" w:cs="Calibri"/>
                <w:color w:val="000000"/>
                <w:sz w:val="24"/>
                <w:szCs w:val="24"/>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24D96338"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w:t>
            </w:r>
            <w:r w:rsidR="0029333C">
              <w:rPr>
                <w:rFonts w:ascii="Verdana" w:eastAsia="Times New Roman" w:hAnsi="Verdana" w:cs="Calibri"/>
                <w:color w:val="000000"/>
                <w:sz w:val="24"/>
                <w:szCs w:val="24"/>
                <w:lang w:eastAsia="es-CO"/>
              </w:rPr>
              <w:t>¡á</w:t>
            </w:r>
            <w:r w:rsidRPr="005E0D6B">
              <w:rPr>
                <w:rFonts w:ascii="Verdana" w:eastAsia="Times New Roman" w:hAnsi="Verdana" w:cs="Calibri"/>
                <w:color w:val="000000"/>
                <w:sz w:val="24"/>
                <w:szCs w:val="24"/>
                <w:lang w:eastAsia="es-CO"/>
              </w:rPr>
              <w:t xml:space="preserve">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AUTORES: </w:t>
            </w:r>
            <w:r w:rsidRPr="005E0D6B">
              <w:rPr>
                <w:rFonts w:ascii="Verdana" w:eastAsia="Times New Roman" w:hAnsi="Verdana" w:cs="Calibri"/>
                <w:color w:val="000000"/>
                <w:sz w:val="24"/>
                <w:szCs w:val="24"/>
                <w:lang w:eastAsia="es-CO"/>
              </w:rPr>
              <w:t xml:space="preserve">será </w:t>
            </w:r>
            <w:r w:rsidRPr="005E0D6B">
              <w:rPr>
                <w:rFonts w:ascii="Verdana" w:eastAsia="Times New Roman" w:hAnsi="Verdana" w:cs="Calibri"/>
                <w:b/>
                <w:color w:val="000000"/>
                <w:sz w:val="24"/>
                <w:szCs w:val="24"/>
                <w:lang w:eastAsia="es-CO"/>
              </w:rPr>
              <w:t>una (1) página web</w:t>
            </w:r>
            <w:r w:rsidRPr="005E0D6B">
              <w:rPr>
                <w:rFonts w:ascii="Verdana" w:eastAsia="Times New Roman" w:hAnsi="Verdana" w:cs="Calibri"/>
                <w:color w:val="000000"/>
                <w:sz w:val="24"/>
                <w:szCs w:val="24"/>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contador de visitas propio.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módulo o widget para la red social </w:t>
            </w:r>
            <w:r w:rsidRPr="005E0D6B">
              <w:rPr>
                <w:rFonts w:ascii="Verdana" w:eastAsia="Times New Roman" w:hAnsi="Verdana" w:cs="Calibri"/>
                <w:b/>
                <w:color w:val="000000"/>
                <w:sz w:val="24"/>
                <w:szCs w:val="24"/>
                <w:lang w:eastAsia="es-CO"/>
              </w:rPr>
              <w:t>Twitter</w:t>
            </w:r>
            <w:r w:rsidRPr="005E0D6B">
              <w:rPr>
                <w:rFonts w:ascii="Verdana" w:eastAsia="Times New Roman" w:hAnsi="Verdana" w:cs="Calibri"/>
                <w:color w:val="000000"/>
                <w:sz w:val="24"/>
                <w:szCs w:val="24"/>
                <w:lang w:eastAsia="es-CO"/>
              </w:rPr>
              <w:t xml:space="preserve">, donde se presenten los </w:t>
            </w:r>
            <w:r>
              <w:rPr>
                <w:rFonts w:ascii="Verdana" w:eastAsia="Times New Roman" w:hAnsi="Verdana" w:cs="Calibri"/>
                <w:color w:val="000000"/>
                <w:sz w:val="24"/>
                <w:szCs w:val="24"/>
                <w:lang w:eastAsia="es-CO"/>
              </w:rPr>
              <w:t>Feeds o C</w:t>
            </w:r>
            <w:r w:rsidRPr="005E0D6B">
              <w:rPr>
                <w:rFonts w:ascii="Verdana" w:eastAsia="Times New Roman" w:hAnsi="Verdana" w:cs="Calibri"/>
                <w:color w:val="000000"/>
                <w:sz w:val="24"/>
                <w:szCs w:val="24"/>
                <w:lang w:eastAsia="es-CO"/>
              </w:rPr>
              <w:t>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F16B0C" w:rsidP="009D0750">
            <w:pPr>
              <w:jc w:val="both"/>
              <w:rPr>
                <w:rFonts w:ascii="Verdana" w:eastAsia="Times New Roman" w:hAnsi="Verdana" w:cs="Calibri"/>
                <w:b/>
                <w:color w:val="000000"/>
                <w:sz w:val="24"/>
                <w:szCs w:val="24"/>
                <w:lang w:val="en-US" w:eastAsia="es-CO"/>
              </w:rPr>
            </w:pPr>
            <w:hyperlink r:id="rId10"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031191">
        <w:tc>
          <w:tcPr>
            <w:tcW w:w="939"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4061"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031191">
        <w:trPr>
          <w:trHeight w:val="70"/>
        </w:trPr>
        <w:tc>
          <w:tcPr>
            <w:tcW w:w="939"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4061"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031191">
        <w:trPr>
          <w:trHeight w:val="873"/>
        </w:trPr>
        <w:tc>
          <w:tcPr>
            <w:tcW w:w="939"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4061"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031191">
        <w:trPr>
          <w:trHeight w:val="70"/>
        </w:trPr>
        <w:tc>
          <w:tcPr>
            <w:tcW w:w="939"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4061"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031191">
        <w:trPr>
          <w:trHeight w:val="873"/>
        </w:trPr>
        <w:tc>
          <w:tcPr>
            <w:tcW w:w="939"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4061"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2019"/>
        <w:gridCol w:w="6986"/>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Dentro del foro analizan las fortalezas de cada </w:t>
            </w:r>
            <w:r>
              <w:rPr>
                <w:rFonts w:ascii="Verdana" w:hAnsi="Verdana" w:cstheme="minorHAnsi"/>
                <w:sz w:val="24"/>
                <w:szCs w:val="24"/>
              </w:rPr>
              <w:lastRenderedPageBreak/>
              <w:t xml:space="preserve">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 xml:space="preserve">Responsable de conseguir el material y/o las herramientas de acuerdo a las necesidades del equipo </w:t>
            </w:r>
            <w:r w:rsidRPr="0001435D">
              <w:rPr>
                <w:rFonts w:ascii="Verdana" w:hAnsi="Verdana"/>
                <w:color w:val="auto"/>
              </w:rPr>
              <w:lastRenderedPageBreak/>
              <w:t>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 xml:space="preserve">Asegurar que se avise a los integrantes del grupo de </w:t>
            </w:r>
            <w:r w:rsidRPr="0001435D">
              <w:rPr>
                <w:rFonts w:ascii="Verdana" w:eastAsia="Times New Roman" w:hAnsi="Verdana" w:cs="Calibri"/>
                <w:color w:val="000000"/>
                <w:sz w:val="24"/>
                <w:szCs w:val="24"/>
                <w:lang w:eastAsia="es-CO"/>
              </w:rPr>
              <w:lastRenderedPageBreak/>
              <w:t>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4ACD47E3" w14:textId="77777777" w:rsidR="00031191" w:rsidRPr="00031191" w:rsidRDefault="00031191" w:rsidP="00031191">
            <w:pPr>
              <w:jc w:val="both"/>
              <w:rPr>
                <w:rFonts w:ascii="Verdana" w:hAnsi="Verdana" w:cs="Times New Roman"/>
                <w:sz w:val="24"/>
                <w:szCs w:val="20"/>
              </w:rPr>
            </w:pPr>
            <w:r w:rsidRPr="00031191">
              <w:rPr>
                <w:rFonts w:ascii="Verdana" w:hAnsi="Verdana" w:cs="Times New Roman"/>
                <w:sz w:val="24"/>
                <w:szCs w:val="20"/>
              </w:rPr>
              <w:t>En el acuerdo 029 del 13 de diciembre de 2013, artículo 99, se considera como faltas que atentan contra el orden académico, entre otras, las siguientes: literal e) “El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p>
          <w:p w14:paraId="404BB8BD" w14:textId="77777777" w:rsidR="00031191" w:rsidRPr="00031191" w:rsidRDefault="00031191" w:rsidP="00031191">
            <w:pPr>
              <w:jc w:val="both"/>
              <w:rPr>
                <w:rFonts w:ascii="Verdana" w:hAnsi="Verdana" w:cs="Times New Roman"/>
                <w:sz w:val="24"/>
                <w:szCs w:val="20"/>
              </w:rPr>
            </w:pPr>
          </w:p>
          <w:p w14:paraId="33FB0C5E" w14:textId="77777777" w:rsidR="00031191" w:rsidRPr="00031191" w:rsidRDefault="00031191" w:rsidP="00031191">
            <w:pPr>
              <w:jc w:val="both"/>
              <w:rPr>
                <w:rFonts w:ascii="Verdana" w:hAnsi="Verdana" w:cs="Times New Roman"/>
                <w:sz w:val="24"/>
                <w:szCs w:val="20"/>
              </w:rPr>
            </w:pPr>
            <w:r w:rsidRPr="00031191">
              <w:rPr>
                <w:rFonts w:ascii="Verdana" w:hAnsi="Verdana" w:cs="Times New Roman"/>
                <w:sz w:val="24"/>
                <w:szCs w:val="20"/>
              </w:rPr>
              <w:t>Las sanciones académicas a las que se enfrentará el estudiante son las siguientes:</w:t>
            </w:r>
          </w:p>
          <w:p w14:paraId="41164698" w14:textId="77777777" w:rsidR="00031191" w:rsidRPr="00031191" w:rsidRDefault="00031191" w:rsidP="00031191">
            <w:pPr>
              <w:jc w:val="both"/>
              <w:rPr>
                <w:rFonts w:ascii="Verdana" w:hAnsi="Verdana" w:cs="Times New Roman"/>
                <w:sz w:val="24"/>
                <w:szCs w:val="20"/>
              </w:rPr>
            </w:pPr>
            <w:r w:rsidRPr="00031191">
              <w:rPr>
                <w:rFonts w:ascii="Verdana" w:hAnsi="Verdana" w:cs="Times New Roman"/>
                <w:sz w:val="24"/>
                <w:szCs w:val="20"/>
              </w:rPr>
              <w:t>a)</w:t>
            </w:r>
            <w:r w:rsidRPr="00031191">
              <w:rPr>
                <w:rFonts w:ascii="Verdana" w:hAnsi="Verdana" w:cs="Times New Roman"/>
                <w:sz w:val="24"/>
                <w:szCs w:val="20"/>
              </w:rPr>
              <w:tab/>
              <w:t>En los casos de fraude académico demostrado en el trabajo académico o evaluación respectiva, la calificación que se impondrá será de cero punto cero (0.0) sin perjuicio de la sanción disciplinaria correspondiente.</w:t>
            </w:r>
          </w:p>
          <w:p w14:paraId="68AF5792" w14:textId="170AD0F2" w:rsidR="00615289" w:rsidRPr="00B575D6" w:rsidRDefault="00031191" w:rsidP="00031191">
            <w:pPr>
              <w:jc w:val="both"/>
              <w:rPr>
                <w:rFonts w:ascii="Verdana" w:hAnsi="Verdana" w:cs="Times New Roman"/>
                <w:sz w:val="24"/>
                <w:szCs w:val="20"/>
              </w:rPr>
            </w:pPr>
            <w:r w:rsidRPr="00031191">
              <w:rPr>
                <w:rFonts w:ascii="Verdana" w:hAnsi="Verdana" w:cs="Times New Roman"/>
                <w:sz w:val="24"/>
                <w:szCs w:val="20"/>
              </w:rPr>
              <w:t>b)</w:t>
            </w:r>
            <w:r w:rsidRPr="00031191">
              <w:rPr>
                <w:rFonts w:ascii="Verdana" w:hAnsi="Verdana" w:cs="Times New Roman"/>
                <w:sz w:val="24"/>
                <w:szCs w:val="20"/>
              </w:rPr>
              <w:tab/>
              <w:t>En los casos relacionados con plagio demostrado en el trabajo académico cualquiera sea su naturaleza, la calificación que se impondrá será de cero punto cero (0.0), sin perjuicio de la sanció</w:t>
            </w:r>
            <w:r>
              <w:rPr>
                <w:rFonts w:ascii="Verdana" w:hAnsi="Verdana" w:cs="Times New Roman"/>
                <w:sz w:val="24"/>
                <w:szCs w:val="20"/>
              </w:rPr>
              <w:t>n disciplinaria correspondiente</w:t>
            </w:r>
            <w:r w:rsidR="00615289" w:rsidRPr="00B575D6">
              <w:rPr>
                <w:rFonts w:ascii="Verdana" w:hAnsi="Verdana" w:cs="Times New Roman"/>
                <w:sz w:val="24"/>
                <w:szCs w:val="20"/>
              </w:rPr>
              <w:t>.</w:t>
            </w:r>
          </w:p>
          <w:p w14:paraId="7A244F66" w14:textId="1AB10B70" w:rsidR="0026404C" w:rsidRPr="00104FE2" w:rsidRDefault="0026404C" w:rsidP="008E5EA6">
            <w:pPr>
              <w:rPr>
                <w:rFonts w:ascii="Verdana" w:hAnsi="Verdana" w:cstheme="minorHAnsi"/>
                <w:sz w:val="24"/>
                <w:szCs w:val="24"/>
              </w:rPr>
            </w:pPr>
          </w:p>
        </w:tc>
      </w:tr>
    </w:tbl>
    <w:p w14:paraId="7CD15C92" w14:textId="77777777" w:rsidR="00C44083" w:rsidRDefault="00C44083">
      <w:pPr>
        <w:rPr>
          <w:rFonts w:ascii="Verdana" w:hAnsi="Verdana" w:cstheme="minorHAnsi"/>
          <w:b/>
          <w:sz w:val="24"/>
          <w:szCs w:val="24"/>
        </w:rPr>
      </w:pPr>
    </w:p>
    <w:p w14:paraId="055ADFA2" w14:textId="794ED9B1"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MS Gothic"/>
              <w14:uncheckedState w14:val="2610" w14:font="MS Gothic"/>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MS Gothic"/>
              <w14:uncheckedState w14:val="2610" w14:font="MS Gothic"/>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lastRenderedPageBreak/>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MS Gothic"/>
              <w14:uncheckedState w14:val="2610" w14:font="MS Gothic"/>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6269E972"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r w:rsidR="00031191">
              <w:rPr>
                <w:rFonts w:ascii="Verdana" w:eastAsia="Times New Roman" w:hAnsi="Verdana" w:cstheme="minorHAnsi"/>
                <w:b/>
                <w:bCs/>
                <w:sz w:val="24"/>
                <w:szCs w:val="24"/>
                <w:lang w:eastAsia="es-CO"/>
              </w:rPr>
              <w:t>: 2,3</w:t>
            </w:r>
          </w:p>
        </w:tc>
        <w:sdt>
          <w:sdtPr>
            <w:rPr>
              <w:rFonts w:ascii="Verdana" w:eastAsia="Times New Roman" w:hAnsi="Verdana" w:cstheme="minorHAnsi"/>
              <w:b/>
              <w:bCs/>
              <w:sz w:val="24"/>
              <w:szCs w:val="24"/>
              <w:lang w:eastAsia="es-CO"/>
            </w:rPr>
            <w:id w:val="-451471977"/>
            <w14:checkbox>
              <w14:checked w14:val="1"/>
              <w14:checkedState w14:val="2612" w14:font="MS Gothic"/>
              <w14:uncheckedState w14:val="2610" w14:font="MS Gothic"/>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MS Gothic"/>
              <w14:uncheckedState w14:val="2610" w14:font="MS Gothic"/>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text/>
            </w:sdtPr>
            <w:sdtEnd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text/>
          </w:sdtPr>
          <w:sdtEnd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text/>
          </w:sdtPr>
          <w:sdtEnd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text/>
          </w:sdtPr>
          <w:sdtEnd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text/>
          </w:sdtPr>
          <w:sdtEnd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del OVI con las secciones y los 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El grupo crea de forma correcta  las secciones y los contenidos 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El grupo crea de forma parcial  las secciones y los contenidos 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las secciones 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lastRenderedPageBreak/>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29"/>
      </w:tblGrid>
      <w:tr w:rsidR="00135D96" w:rsidRPr="00104FE2" w14:paraId="4F87FED3" w14:textId="77777777" w:rsidTr="002F1440">
        <w:trPr>
          <w:trHeight w:val="450"/>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450"/>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450"/>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77777777" w:rsidR="0026404C" w:rsidRDefault="0026404C" w:rsidP="00E64309">
      <w:pPr>
        <w:rPr>
          <w:rFonts w:ascii="Verdana" w:hAnsi="Verdana" w:cstheme="minorHAnsi"/>
          <w:sz w:val="24"/>
          <w:szCs w:val="24"/>
        </w:rPr>
      </w:pPr>
    </w:p>
    <w:p w14:paraId="5634E1AE" w14:textId="77777777" w:rsidR="0092185C" w:rsidRDefault="0092185C" w:rsidP="007A5117">
      <w:pPr>
        <w:rPr>
          <w:rFonts w:ascii="Verdana" w:hAnsi="Verdana" w:cstheme="minorHAnsi"/>
          <w:sz w:val="24"/>
          <w:szCs w:val="24"/>
        </w:rPr>
      </w:pPr>
    </w:p>
    <w:sectPr w:rsidR="0092185C" w:rsidSect="004F1040">
      <w:headerReference w:type="default" r:id="rId11"/>
      <w:footerReference w:type="default" r:id="rId12"/>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03457" w14:textId="77777777" w:rsidR="00F16B0C" w:rsidRDefault="00F16B0C" w:rsidP="00CC436B">
      <w:pPr>
        <w:spacing w:after="0" w:line="240" w:lineRule="auto"/>
      </w:pPr>
      <w:r>
        <w:separator/>
      </w:r>
    </w:p>
  </w:endnote>
  <w:endnote w:type="continuationSeparator" w:id="0">
    <w:p w14:paraId="5F63A527" w14:textId="77777777" w:rsidR="00F16B0C" w:rsidRDefault="00F16B0C"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altName w:val="Calibri"/>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Segoe UI Semilight"/>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125B1" w14:textId="77777777" w:rsidR="002A6FD2" w:rsidRDefault="002A6FD2">
    <w:pPr>
      <w:pStyle w:val="Piedepgina"/>
    </w:pPr>
    <w:r>
      <w:rPr>
        <w:noProof/>
        <w:lang w:eastAsia="es-CO"/>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C3117" w14:textId="77777777" w:rsidR="00F16B0C" w:rsidRDefault="00F16B0C" w:rsidP="00CC436B">
      <w:pPr>
        <w:spacing w:after="0" w:line="240" w:lineRule="auto"/>
      </w:pPr>
      <w:r>
        <w:separator/>
      </w:r>
    </w:p>
  </w:footnote>
  <w:footnote w:type="continuationSeparator" w:id="0">
    <w:p w14:paraId="33C3C405" w14:textId="77777777" w:rsidR="00F16B0C" w:rsidRDefault="00F16B0C" w:rsidP="00CC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7C297" w14:textId="77777777" w:rsidR="002A6FD2" w:rsidRDefault="002A6FD2">
    <w:pPr>
      <w:pStyle w:val="Encabezado"/>
    </w:pPr>
    <w:r>
      <w:rPr>
        <w:noProof/>
        <w:lang w:eastAsia="es-CO"/>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B"/>
    <w:rsid w:val="00031191"/>
    <w:rsid w:val="00033945"/>
    <w:rsid w:val="00072A7E"/>
    <w:rsid w:val="000C667E"/>
    <w:rsid w:val="0010303A"/>
    <w:rsid w:val="00104FE2"/>
    <w:rsid w:val="00135D96"/>
    <w:rsid w:val="0014109E"/>
    <w:rsid w:val="0018285D"/>
    <w:rsid w:val="00185075"/>
    <w:rsid w:val="00225D04"/>
    <w:rsid w:val="002304A6"/>
    <w:rsid w:val="002320D0"/>
    <w:rsid w:val="00232928"/>
    <w:rsid w:val="002452A6"/>
    <w:rsid w:val="00262587"/>
    <w:rsid w:val="00262FC6"/>
    <w:rsid w:val="0026404C"/>
    <w:rsid w:val="0029333C"/>
    <w:rsid w:val="002A6FD2"/>
    <w:rsid w:val="002B619E"/>
    <w:rsid w:val="002C26E0"/>
    <w:rsid w:val="002D7A2E"/>
    <w:rsid w:val="002E1727"/>
    <w:rsid w:val="002F1440"/>
    <w:rsid w:val="003070E7"/>
    <w:rsid w:val="00323EDF"/>
    <w:rsid w:val="0038341F"/>
    <w:rsid w:val="003A3ECE"/>
    <w:rsid w:val="003A6783"/>
    <w:rsid w:val="00411E8C"/>
    <w:rsid w:val="004257E1"/>
    <w:rsid w:val="00436F23"/>
    <w:rsid w:val="004832EA"/>
    <w:rsid w:val="004C0676"/>
    <w:rsid w:val="004F1040"/>
    <w:rsid w:val="0052307A"/>
    <w:rsid w:val="00537CF2"/>
    <w:rsid w:val="00540910"/>
    <w:rsid w:val="00557278"/>
    <w:rsid w:val="00567BBB"/>
    <w:rsid w:val="00577B5E"/>
    <w:rsid w:val="0059191E"/>
    <w:rsid w:val="005B3101"/>
    <w:rsid w:val="005E0D6B"/>
    <w:rsid w:val="00615289"/>
    <w:rsid w:val="00620ABB"/>
    <w:rsid w:val="006923C4"/>
    <w:rsid w:val="006B4A1F"/>
    <w:rsid w:val="006D2D05"/>
    <w:rsid w:val="006D3FEC"/>
    <w:rsid w:val="006F1A2A"/>
    <w:rsid w:val="006F5F0F"/>
    <w:rsid w:val="007440FC"/>
    <w:rsid w:val="0076236E"/>
    <w:rsid w:val="007A5117"/>
    <w:rsid w:val="007B1571"/>
    <w:rsid w:val="007D5F33"/>
    <w:rsid w:val="007F35E9"/>
    <w:rsid w:val="008569CF"/>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5302B"/>
    <w:rsid w:val="00D636B0"/>
    <w:rsid w:val="00D717FE"/>
    <w:rsid w:val="00D86089"/>
    <w:rsid w:val="00D939D2"/>
    <w:rsid w:val="00D947E6"/>
    <w:rsid w:val="00DC6975"/>
    <w:rsid w:val="00DD1A40"/>
    <w:rsid w:val="00DE4164"/>
    <w:rsid w:val="00E00031"/>
    <w:rsid w:val="00E26D91"/>
    <w:rsid w:val="00E418F8"/>
    <w:rsid w:val="00E57ED1"/>
    <w:rsid w:val="00E64309"/>
    <w:rsid w:val="00E909B4"/>
    <w:rsid w:val="00F10B0C"/>
    <w:rsid w:val="00F12247"/>
    <w:rsid w:val="00F16B0C"/>
    <w:rsid w:val="00F650E7"/>
    <w:rsid w:val="00F733F7"/>
    <w:rsid w:val="00F92C88"/>
    <w:rsid w:val="00F94B64"/>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650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0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650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0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7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dl.handle.net/10596/9135" TargetMode="External"/><Relationship Id="rId4" Type="http://schemas.microsoft.com/office/2007/relationships/stylesWithEffects" Target="stylesWithEffects.xml"/><Relationship Id="rId9" Type="http://schemas.openxmlformats.org/officeDocument/2006/relationships/hyperlink" Target="https://sig.unad.edu.co/documentos/sgc/documentos_referencia/manual_identidad/Manual_Identidad_Institucional.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ABF0CE-BFAA-4244-8D8E-8463F69B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2454</Words>
  <Characters>13502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PC</cp:lastModifiedBy>
  <cp:revision>2</cp:revision>
  <dcterms:created xsi:type="dcterms:W3CDTF">2018-11-22T01:55:00Z</dcterms:created>
  <dcterms:modified xsi:type="dcterms:W3CDTF">2018-11-22T01:55:00Z</dcterms:modified>
</cp:coreProperties>
</file>