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Вероятностные</w:t>
      </w:r>
      <w:r>
        <w:t xml:space="preserve"> </w:t>
      </w:r>
      <w:r>
        <w:t xml:space="preserve">алгоритмы</w:t>
      </w:r>
      <w:r>
        <w:t xml:space="preserve"> </w:t>
      </w:r>
      <w:r>
        <w:t xml:space="preserve">проверки</w:t>
      </w:r>
      <w:r>
        <w:t xml:space="preserve"> </w:t>
      </w:r>
      <w:r>
        <w:t xml:space="preserve">чисел</w:t>
      </w:r>
      <w:r>
        <w:t xml:space="preserve"> </w:t>
      </w:r>
      <w:r>
        <w:t xml:space="preserve">на</w:t>
      </w:r>
      <w:r>
        <w:t xml:space="preserve"> </w:t>
      </w:r>
      <w:r>
        <w:t xml:space="preserve">простоту</w:t>
      </w:r>
    </w:p>
    <w:p>
      <w:pPr>
        <w:pStyle w:val="Author"/>
      </w:pPr>
      <w:r>
        <w:t xml:space="preserve">Хайретдинов</w:t>
      </w:r>
      <w:r>
        <w:t xml:space="preserve"> </w:t>
      </w:r>
      <w:r>
        <w:t xml:space="preserve">Линар</w:t>
      </w:r>
      <w:r>
        <w:t xml:space="preserve"> </w:t>
      </w:r>
      <w:r>
        <w:t xml:space="preserve">Ринатович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алгоритмов Ферма, Соловэя-Штрассена, Миллера-Рабина.</w:t>
      </w:r>
    </w:p>
    <w:bookmarkEnd w:id="20"/>
    <w:bookmarkStart w:id="24" w:name="теоретические-свед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Теоретические сведения</w:t>
      </w:r>
    </w:p>
    <w:p>
      <w:pPr>
        <w:pStyle w:val="FirstParagraph"/>
      </w:pPr>
      <w:r>
        <w:t xml:space="preserve">Для построения многих систем защиты информации требуются простые числа большой разрядности. В связи с этим актуальной является задача тестирования на простоту натуральных чисел.</w:t>
      </w:r>
    </w:p>
    <w:p>
      <w:pPr>
        <w:pStyle w:val="BodyText"/>
      </w:pPr>
      <w:r>
        <w:t xml:space="preserve">Существует два типа критериев простоты: детерминированные и вероятностные. Детерминированные тесты позволяют доказать, что тестируемое число - простое. Практически применимые детерминированные тесты способны дать положительный ответ не для каждого простого числа, поскольку используют лишь достаточные условия простоты.</w:t>
      </w:r>
      <w:r>
        <w:t xml:space="preserve"> </w:t>
      </w:r>
      <w:r>
        <w:t xml:space="preserve">Детерминированные тесты более полезны, когда необходимо построить большое простое число, а не проверить простоту, скажем, некоторого единственного числа.</w:t>
      </w:r>
      <w:r>
        <w:t xml:space="preserve"> </w:t>
      </w:r>
      <w:r>
        <w:t xml:space="preserve">В отличие от детерминированных, вероятностные тесты можно эффективно использовать для тестирования отдельных чисел, однако их результаты, с некоторой вероятностью, могут быть неверными. К счастью, ценой количества повторений теста с модифицированными исходными данными вероятность ошибки можно сделать как угодно малой.</w:t>
      </w:r>
      <w:r>
        <w:t xml:space="preserve"> </w:t>
      </w:r>
      <w:r>
        <w:t xml:space="preserve">На сегодня известно достаточно много алгоритмов проверки чисел на простоту. Несмотря на то, что большинство из таких алгоритмов имеет субэкспоненциальную оценку сложности, на практике они показывают вполне приемлемую скорость работы.</w:t>
      </w:r>
      <w:r>
        <w:t xml:space="preserve"> </w:t>
      </w:r>
      <w:r>
        <w:t xml:space="preserve">На практике рассмотренные алгоритмы чаще всего по отдельности не применяются. Для проверки числа на простоту используют либо их комбинации, либо детерминированные тесты на простоту.</w:t>
      </w:r>
      <w:r>
        <w:t xml:space="preserve"> </w:t>
      </w:r>
      <w:r>
        <w:t xml:space="preserve">Детерминированный алгоритм всегда действует по одной и той же схеме и гарантированно решает поставленную задачу. Вероятностный алгоритм использует генератор случайных чисел и дает не гарантированно точный ответ. Вероятностные алгоритмы в общем случае не менее эффективны, чем детерминированные (если используемый генератор случайных чисел всегда дает набор одних и тех же чисел, возможно, зависящих от входных данных, то вероятностный алгоритм становится детерминированным).</w:t>
      </w:r>
    </w:p>
    <w:bookmarkStart w:id="21" w:name="тест-фер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Тест Ферма</w:t>
      </w:r>
    </w:p>
    <w:p>
      <w:pPr>
        <w:numPr>
          <w:ilvl w:val="0"/>
          <w:numId w:val="1001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2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2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1"/>
    <w:bookmarkStart w:id="22" w:name="тест-соловэя-штрассен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Тест Соловэя-Штрассена</w:t>
      </w:r>
    </w:p>
    <w:p>
      <w:pPr>
        <w:numPr>
          <w:ilvl w:val="0"/>
          <w:numId w:val="1003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Вычислить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e>
            </m:d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4"/>
        </w:numPr>
        <w:pStyle w:val="Compact"/>
      </w:pPr>
      <w:r>
        <w:t xml:space="preserve">Вычислить символ Якоби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n</m:t>
                </m:r>
              </m:den>
            </m:f>
          </m:e>
        </m:d>
      </m:oMath>
    </w:p>
    <w:p>
      <w:pPr>
        <w:numPr>
          <w:ilvl w:val="0"/>
          <w:numId w:val="1004"/>
        </w:numPr>
        <w:pStyle w:val="Compact"/>
      </w:pPr>
      <w:r>
        <w:t xml:space="preserve">При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  <w:r>
        <w:t xml:space="preserve"> </w:t>
      </w:r>
      <w:r>
        <w:t xml:space="preserve">результат: «Число n, вероятно, простое». В противном случае результат: «Число n составное».</w:t>
      </w:r>
    </w:p>
    <w:bookmarkEnd w:id="22"/>
    <w:bookmarkStart w:id="23" w:name="тест-миллера-рабина.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Тест Миллера-Рабина.</w:t>
      </w:r>
    </w:p>
    <w:p>
      <w:pPr>
        <w:numPr>
          <w:ilvl w:val="0"/>
          <w:numId w:val="1005"/>
        </w:numPr>
        <w:pStyle w:val="Compact"/>
      </w:pPr>
      <w:r>
        <w:t xml:space="preserve">Вход. Нечетное целое число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5</m:t>
        </m:r>
      </m:oMath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Выход. «Число n, вероятно, простое» или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Представить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 виде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s</m:t>
            </m:r>
          </m:sup>
        </m:sSup>
        <m:r>
          <m:t>r</m:t>
        </m:r>
      </m:oMath>
      <w:r>
        <w:t xml:space="preserve">, где r - нечетное число</w:t>
      </w:r>
    </w:p>
    <w:p>
      <w:pPr>
        <w:numPr>
          <w:ilvl w:val="0"/>
          <w:numId w:val="1006"/>
        </w:numPr>
        <w:pStyle w:val="Compact"/>
      </w:pPr>
      <w:r>
        <w:t xml:space="preserve">Выбрать случайное целое число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Вычислить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r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0"/>
          <w:numId w:val="1006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выполнить действия</w:t>
      </w:r>
    </w:p>
    <w:p>
      <w:pPr>
        <w:numPr>
          <w:ilvl w:val="1"/>
          <w:numId w:val="1007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Если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то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t>o</m:t>
            </m:r>
            <m:r>
              <m:t>d</m:t>
            </m:r>
            <m:r>
              <m:t>n</m:t>
            </m:r>
          </m:e>
        </m:d>
      </m:oMath>
    </w:p>
    <w:p>
      <w:pPr>
        <w:numPr>
          <w:ilvl w:val="2"/>
          <w:numId w:val="1008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2"/>
          <w:numId w:val="1008"/>
        </w:numPr>
        <w:pStyle w:val="Compact"/>
      </w:pPr>
      <w:r>
        <w:t xml:space="preserve">Положить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1"/>
          <w:numId w:val="1007"/>
        </w:numPr>
        <w:pStyle w:val="Compact"/>
      </w:pPr>
      <w:r>
        <w:t xml:space="preserve">При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результат: «Число n составное».</w:t>
      </w:r>
    </w:p>
    <w:p>
      <w:pPr>
        <w:numPr>
          <w:ilvl w:val="0"/>
          <w:numId w:val="1006"/>
        </w:numPr>
        <w:pStyle w:val="Compact"/>
      </w:pPr>
      <w:r>
        <w:t xml:space="preserve">Результат: «Число n, вероятно, простое».</w:t>
      </w:r>
    </w:p>
    <w:bookmarkEnd w:id="23"/>
    <w:bookmarkEnd w:id="24"/>
    <w:bookmarkStart w:id="31" w:name="выполнение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работы</w:t>
      </w:r>
    </w:p>
    <w:bookmarkStart w:id="25" w:name="реализация-алгоритмов-на-языке-pytho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алгоритмов на языке 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Ferma(n, count):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random.randint(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a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modulo(base, exponent, mod):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(exponent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(exponent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rPr>
          <w:rStyle w:val="NormalTok"/>
        </w:rPr>
        <w:t xml:space="preserve">        exponent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exponent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mod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calculateJacobian(a, 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 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a,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n, a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ans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//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SoloveiStrassen(p, iterations):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</w:t>
      </w:r>
      <w:r>
        <w:rPr>
          <w:rStyle w:val="OperatorTok"/>
        </w:rPr>
        <w:t xml:space="preserve">!=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(iterations):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random.randrange(p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jacobian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calculateJacobian(a, p))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p</w:t>
      </w:r>
      <w:r>
        <w:br/>
      </w:r>
      <w:r>
        <w:rPr>
          <w:rStyle w:val="NormalTok"/>
        </w:rPr>
        <w:t xml:space="preserve">    mod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modulo(a, (p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(jacobian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mod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jacobian):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MillerRabin(n):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9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trial_compose(a):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d, 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(a,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d, 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random.randrange(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trial_compose(a):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bookmarkEnd w:id="25"/>
    <w:bookmarkStart w:id="30" w:name="контрольный-пример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Контрольный пример</w:t>
      </w:r>
    </w:p>
    <w:p>
      <w:pPr>
        <w:pStyle w:val="CaptionedFigure"/>
      </w:pPr>
      <w:bookmarkStart w:id="29" w:name="fig:001"/>
      <w:r>
        <w:drawing>
          <wp:inline>
            <wp:extent cx="5334000" cy="7744740"/>
            <wp:effectExtent b="0" l="0" r="0" t="0"/>
            <wp:docPr descr="Figure 1: Работа алгоритмов" title="" id="27" name="Picture"/>
            <a:graphic>
              <a:graphicData uri="http://schemas.openxmlformats.org/drawingml/2006/picture">
                <pic:pic>
                  <pic:nvPicPr>
                    <pic:cNvPr descr="image/0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44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Figure 1: Работа алгоритмов</w:t>
      </w:r>
    </w:p>
    <w:bookmarkEnd w:id="30"/>
    <w:bookmarkEnd w:id="31"/>
    <w:bookmarkStart w:id="3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Изучили алгоритмы Ферма, Соловэя-Штрассена, Миллера-Рабина.</w:t>
      </w:r>
    </w:p>
    <w:bookmarkEnd w:id="32"/>
    <w:bookmarkStart w:id="35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33">
        <w:r>
          <w:rPr>
            <w:rStyle w:val="Hyperlink"/>
          </w:rPr>
          <w:t xml:space="preserve">Алгоритмы тестирования на простоту и факторизации</w:t>
        </w:r>
      </w:hyperlink>
    </w:p>
    <w:p>
      <w:pPr>
        <w:numPr>
          <w:ilvl w:val="0"/>
          <w:numId w:val="1009"/>
        </w:numPr>
        <w:pStyle w:val="Compact"/>
      </w:pPr>
      <w:hyperlink r:id="rId34">
        <w:r>
          <w:rPr>
            <w:rStyle w:val="Hyperlink"/>
          </w:rPr>
          <w:t xml:space="preserve">Алгоритм проверки на простоту</w:t>
        </w:r>
      </w:hyperlink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habr.com/ru/post/205318/" TargetMode="External" /><Relationship Type="http://schemas.openxmlformats.org/officeDocument/2006/relationships/hyperlink" Id="rId33" Target="https://intuit.ru/studies/courses/13837/1234/lecture/311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Хайретдинов Линар Ринатович</dc:creator>
  <dc:language>ru-RU</dc:language>
  <cp:keywords/>
  <dcterms:created xsi:type="dcterms:W3CDTF">2025-12-14T17:51:16Z</dcterms:created>
  <dcterms:modified xsi:type="dcterms:W3CDTF">2025-12-14T17:51:16Z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csDelim">
    <vt:lpwstr>, </vt:lpwstr>
  </property>
  <property fmtid="{D5CDD505-2E9C-101B-9397-08002B2CF9AE}" pid="9" name="ccsLabelSep">
    <vt:lpwstr> — </vt:lpwstr>
  </property>
  <property fmtid="{D5CDD505-2E9C-101B-9397-08002B2CF9AE}" pid="10" name="ccsTemplate">
    <vt:lpwstr>iccsLabelSept</vt:lpwstr>
  </property>
  <property fmtid="{D5CDD505-2E9C-101B-9397-08002B2CF9AE}" pid="11" name="chapDelim">
    <vt:lpwstr>.</vt:lpwstr>
  </property>
  <property fmtid="{D5CDD505-2E9C-101B-9397-08002B2CF9AE}" pid="12" name="chapters">
    <vt:lpwstr>False</vt:lpwstr>
  </property>
  <property fmtid="{D5CDD505-2E9C-101B-9397-08002B2CF9AE}" pid="13" name="chaptersDepth">
    <vt:lpwstr>1</vt:lpwstr>
  </property>
  <property fmtid="{D5CDD505-2E9C-101B-9397-08002B2CF9AE}" pid="14" name="codeBlockCaptions">
    <vt:lpwstr>False</vt:lpwstr>
  </property>
  <property fmtid="{D5CDD505-2E9C-101B-9397-08002B2CF9AE}" pid="15" name="cref">
    <vt:lpwstr>False</vt:lpwstr>
  </property>
  <property fmtid="{D5CDD505-2E9C-101B-9397-08002B2CF9AE}" pid="16" name="crossrefYaml">
    <vt:lpwstr>pandoc-crossref.yaml</vt:lpwstr>
  </property>
  <property fmtid="{D5CDD505-2E9C-101B-9397-08002B2CF9AE}" pid="17" name="csl">
    <vt:lpwstr>pandoc/csl/gost-r-7-0-5-2008-numeric.csl</vt:lpwstr>
  </property>
  <property fmtid="{D5CDD505-2E9C-101B-9397-08002B2CF9AE}" pid="18" name="documentclass">
    <vt:lpwstr>scrreprt</vt:lpwstr>
  </property>
  <property fmtid="{D5CDD505-2E9C-101B-9397-08002B2CF9AE}" pid="19" name="eqLabels">
    <vt:lpwstr>arabic</vt:lpwstr>
  </property>
  <property fmtid="{D5CDD505-2E9C-101B-9397-08002B2CF9AE}" pid="20" name="eqnBlockInlineMath">
    <vt:lpwstr>False</vt:lpwstr>
  </property>
  <property fmtid="{D5CDD505-2E9C-101B-9397-08002B2CF9AE}" pid="21" name="eqnBlockTemplate">
    <vt:lpwstr>ti</vt:lpwstr>
  </property>
  <property fmtid="{D5CDD505-2E9C-101B-9397-08002B2CF9AE}" pid="22" name="eqnIndexTemplate">
    <vt:lpwstr>(i)</vt:lpwstr>
  </property>
  <property fmtid="{D5CDD505-2E9C-101B-9397-08002B2CF9AE}" pid="23" name="eqnInlineTemplate">
    <vt:lpwstr>eequationNumberTeX{i}</vt:lpwstr>
  </property>
  <property fmtid="{D5CDD505-2E9C-101B-9397-08002B2CF9AE}" pid="24" name="eqnPrefix">
    <vt:lpwstr/>
  </property>
  <property fmtid="{D5CDD505-2E9C-101B-9397-08002B2CF9AE}" pid="25" name="eqnPrefixTemplate">
    <vt:lpwstr>p i</vt:lpwstr>
  </property>
  <property fmtid="{D5CDD505-2E9C-101B-9397-08002B2CF9AE}" pid="26" name="equationNumberTeX">
    <vt:lpwstr>\qquad</vt:lpwstr>
  </property>
  <property fmtid="{D5CDD505-2E9C-101B-9397-08002B2CF9AE}" pid="27" name="figLabels">
    <vt:lpwstr>arabic</vt:lpwstr>
  </property>
  <property fmtid="{D5CDD505-2E9C-101B-9397-08002B2CF9AE}" pid="28" name="figPrefix">
    <vt:lpwstr/>
  </property>
  <property fmtid="{D5CDD505-2E9C-101B-9397-08002B2CF9AE}" pid="29" name="figPrefixTemplate">
    <vt:lpwstr>p i</vt:lpwstr>
  </property>
  <property fmtid="{D5CDD505-2E9C-101B-9397-08002B2CF9AE}" pid="30" name="figureTemplate">
    <vt:lpwstr>figureTitle ititleDelim t</vt:lpwstr>
  </property>
  <property fmtid="{D5CDD505-2E9C-101B-9397-08002B2CF9AE}" pid="31" name="figureTitle">
    <vt:lpwstr>Figure</vt:lpwstr>
  </property>
  <property fmtid="{D5CDD505-2E9C-101B-9397-08002B2CF9AE}" pid="32" name="fontsize">
    <vt:lpwstr>12pt</vt:lpwstr>
  </property>
  <property fmtid="{D5CDD505-2E9C-101B-9397-08002B2CF9AE}" pid="33" name="header-includes">
    <vt:lpwstr/>
  </property>
  <property fmtid="{D5CDD505-2E9C-101B-9397-08002B2CF9AE}" pid="34" name="indent">
    <vt:lpwstr>True</vt:lpwstr>
  </property>
  <property fmtid="{D5CDD505-2E9C-101B-9397-08002B2CF9AE}" pid="35" name="lastDelim">
    <vt:lpwstr>, </vt:lpwstr>
  </property>
  <property fmtid="{D5CDD505-2E9C-101B-9397-08002B2CF9AE}" pid="36" name="linestretch">
    <vt:lpwstr>1.5</vt:lpwstr>
  </property>
  <property fmtid="{D5CDD505-2E9C-101B-9397-08002B2CF9AE}" pid="37" name="linkReferences">
    <vt:lpwstr>False</vt:lpwstr>
  </property>
  <property fmtid="{D5CDD505-2E9C-101B-9397-08002B2CF9AE}" pid="38" name="listingTemplate">
    <vt:lpwstr>listingTitle ititleDelim t</vt:lpwstr>
  </property>
  <property fmtid="{D5CDD505-2E9C-101B-9397-08002B2CF9AE}" pid="39" name="listingTitle">
    <vt:lpwstr>Listing</vt:lpwstr>
  </property>
  <property fmtid="{D5CDD505-2E9C-101B-9397-08002B2CF9AE}" pid="40" name="listings">
    <vt:lpwstr>False</vt:lpwstr>
  </property>
  <property fmtid="{D5CDD505-2E9C-101B-9397-08002B2CF9AE}" pid="41" name="lof">
    <vt:lpwstr>True</vt:lpwstr>
  </property>
  <property fmtid="{D5CDD505-2E9C-101B-9397-08002B2CF9AE}" pid="42" name="lofTitle">
    <vt:lpwstr>List of Figures</vt:lpwstr>
  </property>
  <property fmtid="{D5CDD505-2E9C-101B-9397-08002B2CF9AE}" pid="43" name="lolTitle">
    <vt:lpwstr>List of Listings</vt:lpwstr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mainfont">
    <vt:lpwstr>PT Serif</vt:lpwstr>
  </property>
  <property fmtid="{D5CDD505-2E9C-101B-9397-08002B2CF9AE}" pid="49" name="mainfontoptions">
    <vt:lpwstr>Ligatures=TeX</vt:lpwstr>
  </property>
  <property fmtid="{D5CDD505-2E9C-101B-9397-08002B2CF9AE}" pid="50" name="monofont">
    <vt:lpwstr>PT Mono</vt:lpwstr>
  </property>
  <property fmtid="{D5CDD505-2E9C-101B-9397-08002B2CF9AE}" pid="51" name="monofontoptions">
    <vt:lpwstr>Scale=MatchLowercase,Scale=0.9</vt:lpwstr>
  </property>
  <property fmtid="{D5CDD505-2E9C-101B-9397-08002B2CF9AE}" pid="52" name="nameInLink">
    <vt:lpwstr>False</vt:lpwstr>
  </property>
  <property fmtid="{D5CDD505-2E9C-101B-9397-08002B2CF9AE}" pid="53" name="numberSections">
    <vt:lpwstr>False</vt:lpwstr>
  </property>
  <property fmtid="{D5CDD505-2E9C-101B-9397-08002B2CF9AE}" pid="54" name="pairDelim">
    <vt:lpwstr>, </vt:lpwstr>
  </property>
  <property fmtid="{D5CDD505-2E9C-101B-9397-08002B2CF9AE}" pid="55" name="papersize">
    <vt:lpwstr>a4</vt:lpwstr>
  </property>
  <property fmtid="{D5CDD505-2E9C-101B-9397-08002B2CF9AE}" pid="56" name="polyglossia-lang">
    <vt:lpwstr/>
  </property>
  <property fmtid="{D5CDD505-2E9C-101B-9397-08002B2CF9AE}" pid="57" name="polyglossia-otherlangs">
    <vt:lpwstr/>
  </property>
  <property fmtid="{D5CDD505-2E9C-101B-9397-08002B2CF9AE}" pid="58" name="rangeDelim">
    <vt:lpwstr>-</vt:lpwstr>
  </property>
  <property fmtid="{D5CDD505-2E9C-101B-9397-08002B2CF9AE}" pid="59" name="refDelim">
    <vt:lpwstr>, </vt:lpwstr>
  </property>
  <property fmtid="{D5CDD505-2E9C-101B-9397-08002B2CF9AE}" pid="60" name="refIndexTemplate">
    <vt:lpwstr>isuf</vt:lpwstr>
  </property>
  <property fmtid="{D5CDD505-2E9C-101B-9397-08002B2CF9AE}" pid="61" name="romanfont">
    <vt:lpwstr>PT Serif</vt:lpwstr>
  </property>
  <property fmtid="{D5CDD505-2E9C-101B-9397-08002B2CF9AE}" pid="62" name="romanfontoptions">
    <vt:lpwstr>Ligatures=TeX</vt:lpwstr>
  </property>
  <property fmtid="{D5CDD505-2E9C-101B-9397-08002B2CF9AE}" pid="63" name="sansfont">
    <vt:lpwstr>PT Sans</vt:lpwstr>
  </property>
  <property fmtid="{D5CDD505-2E9C-101B-9397-08002B2CF9AE}" pid="64" name="sansfontoptions">
    <vt:lpwstr>Ligatures=TeX,Scale=MatchLowercase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Вероятностные алгоритмы проверки чисел на простоту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Table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title">
    <vt:lpwstr>Содержание</vt:lpwstr>
  </property>
  <property fmtid="{D5CDD505-2E9C-101B-9397-08002B2CF9AE}" pid="86" name="toc_depth">
    <vt:lpwstr>2</vt:lpwstr>
  </property>
</Properties>
</file>