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FR-L06 · PAPER 3 PRACTICE · TIMED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3306"/>
      </w:tblGrid>
      <w:tr>
        <w:trPr>
          <w:cantSplit/>
          <w:tblHeader w:val="off"/>
        </w:trPr>
        <w:tc>
          <w:tcPr>
            <w:tcW w:type="dxa" w:w="6900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36"/>
                <w:szCs w:val="36"/>
              </w:rPr>
              <w:t xml:space="preserve">Speaking mock: Final Mock Exam</w:t>
            </w:r>
          </w:p>
        </w:tc>
        <w:tc>
          <w:tcPr>
            <w:tcW w:type="dxa" w:w="3306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8A6D1E"/>
                <w:sz w:val="36"/>
                <w:szCs w:val="36"/>
                <w:rtl/>
                <w:lang w:bidi="ar-SA"/>
              </w:rPr>
              <w:t xml:space="preserve">الامْتِحَانُ التَّجْرِيبِيُّ النِّهَائِيُّ</w:t>
            </w:r>
          </w:p>
        </w:tc>
      </w:tr>
    </w:tbl>
    <w:p>
      <w:pPr>
        <w:spacing w:after="100" w:before="0"/>
      </w:pPr>
    </w:p>
    <w:tbl>
      <w:tblPr>
        <w:tblW w:type="dxa" w:w="10206"/>
        <w:tblBorders>
          <w:top w:val="single" w:color="D8D0BF" w:sz="6"/>
          <w:left w:val="single" w:color="D8D0BF" w:sz="6"/>
          <w:bottom w:val="single" w:color="D8D0BF" w:sz="6"/>
          <w:right w:val="single" w:color="D8D0BF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shd w:fill="F4F1EA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How this mock works (breakout rooms, pairs)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Partner A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is the candidate and keeps only the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candidate card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Partner B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is the examiner and keeps the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examiner card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Then swap.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Preparation: 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1 minute per role play. Read all five tasks, underline the question words and plan the </w:t>
            </w:r>
            <w:r>
              <w:rPr>
                <w:rFonts w:ascii="Calibri" w:cs="Calibri" w:eastAsia="Calibri" w:hAnsi="Calibri"/>
                <w:i/>
                <w:iCs/>
                <w:color w:val="1F2A3A"/>
                <w:sz w:val="21"/>
                <w:szCs w:val="21"/>
              </w:rPr>
              <w:t xml:space="preserve">first words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of each answer.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Role play: 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about 2–3 minutes. The examiner reads each line exactly as written and waits for an answer.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Task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C0392B" w:color="auto" w:val="clear"/>
              </w:rPr>
              <w:t xml:space="preserve"> ! 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is the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unexpected question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It is 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  <w:u w:val="single"/>
              </w:rPr>
              <w:t xml:space="preserve">not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printed on your card: listen carefully and answer 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Topic conversation: 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about 5 minutes. The examiner asks questions from different topics (A–E), starting with Core and moving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Afterwards, the examiner completes the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speaking marking grid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 with you.</w:t>
            </w:r>
          </w:p>
        </w:tc>
      </w:tr>
    </w:tbl>
    <w:p>
      <w:pPr>
        <w:spacing w:after="120" w:before="0"/>
      </w:pP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1B3B6F"/>
          <w:sz w:val="23"/>
          <w:szCs w:val="23"/>
        </w:rPr>
        <w:t xml:space="preserve">Which role play should I do?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700"/>
        <w:gridCol w:w="1250"/>
        <w:gridCol w:w="3256"/>
        <w:gridCol w:w="2500"/>
        <w:gridCol w:w="2500"/>
      </w:tblGrid>
      <w:tr>
        <w:trPr>
          <w:cantSplit/>
          <w:tblHeader w:val="off"/>
        </w:trPr>
        <w:tc>
          <w:tcPr>
            <w:tcW w:type="dxa" w:w="700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250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56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500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are…</w:t>
            </w:r>
          </w:p>
        </w:tc>
        <w:tc>
          <w:tcPr>
            <w:tcW w:type="dxa" w:w="2500"/>
            <w:shd w:fill="1B3B6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Examiner is…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 </w:t>
            </w:r>
          </w:p>
        </w:tc>
        <w:tc>
          <w:tcPr>
            <w:tcW w:type="dxa" w:w="32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Ordering at a café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فِي المَقْهَى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 customer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the waiter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B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CORE+ </w:t>
            </w:r>
          </w:p>
        </w:tc>
        <w:tc>
          <w:tcPr>
            <w:tcW w:type="dxa" w:w="32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At the pharmacy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فِي الصَّيْدَلِيَّةِ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 visitor who feels ill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the pharmacist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C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D9861A" w:color="auto" w:val="clear"/>
              </w:rPr>
              <w:t xml:space="preserve"> DEVELOP </w:t>
            </w:r>
          </w:p>
        </w:tc>
        <w:tc>
          <w:tcPr>
            <w:tcW w:type="dxa" w:w="32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 part-time job interview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مُقَابَلَةُ عَمَلٍ جُزْئِيٍّ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 student applying for a Saturday job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the bookshop manager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D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STRETCH </w:t>
            </w:r>
          </w:p>
        </w:tc>
        <w:tc>
          <w:tcPr>
            <w:tcW w:type="dxa" w:w="32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Should every student learn a language?</w:t>
            </w:r>
          </w:p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6"/>
                <w:szCs w:val="26"/>
                <w:rtl/>
                <w:lang w:bidi="ar-SA"/>
              </w:rPr>
              <w:t xml:space="preserve">هَلْ يَجِبُ أَنْ يَتَعَلَّمَ كُلُّ طَالِبٍ لُغَةً أَجْنَبِيَّةً؟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a student guest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the podcast host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Core students: cards A and B. Develop students: B and C. Stretch students: C and D. Everyone does the topic conversation.</w:t>
      </w: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1B3B6F"/>
          <w:sz w:val="23"/>
          <w:szCs w:val="23"/>
        </w:rPr>
        <w:t xml:space="preserve">If you get stuck, keep talking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عَفْوًا، هَلْ يُمْكِنُ أَنْ تُعِيدَ السُّؤَالَ؟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Sorry, could you repeat the question?</w:t>
            </w:r>
          </w:p>
        </w:tc>
        <w:tc>
          <w:tcPr>
            <w:tcW w:type="dxa" w:w="510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لَحْظَةً مِنْ فَضْلِكَ … دَعْنِي أُفَكِّرُ.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One moment please … let me think.</w:t>
            </w:r>
          </w:p>
        </w:tc>
      </w:tr>
    </w:tbl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CANDIDATE CARDS A–B · GIVE TO THE CANDIDATE · CUT ALONG THE DASHED LINE</w:t>
      </w: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Candidate card A: Ordering at a café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 </w:t>
            </w:r>
          </w:p>
          <w:p>
            <w:pPr>
              <w:bidi/>
              <w:spacing w:after="2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فِي المَقْهَى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Setting: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 café in Amman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You are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 customer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Your teacher / partner is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the waiter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Answer every task with a full sentence.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Order a drink.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Say how you want it.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Order something to eat.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Ask how much it costs.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1"/>
                      <w:szCs w:val="21"/>
                    </w:rPr>
                    <w:t xml:space="preserve">Unexpected question. </w:t>
                  </w: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Listen carefully and answer fully.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Preparation: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1 min 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 Role play: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2–3 min 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Candidate card B: At the pharmacy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CORE+ </w:t>
            </w:r>
          </w:p>
          <w:p>
            <w:pPr>
              <w:bidi/>
              <w:spacing w:after="2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فِي الصَّيْدَلِيَّةِ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Setting: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 pharmacy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You are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 visitor who feels ill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Your teacher / partner is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the pharmacist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Answer every task with a full sentence.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Say what is wrong (two symptoms).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Say since when.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Say what you did and ate yesterday (past).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ASK two questions about the medicine.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1"/>
                      <w:szCs w:val="21"/>
                    </w:rPr>
                    <w:t xml:space="preserve">Unexpected question. </w:t>
                  </w: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Listen carefully and answer fully.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Preparation: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1 min 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 Role play: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2–3 min </w:t>
            </w:r>
          </w:p>
        </w:tc>
      </w:tr>
    </w:tbl>
    <w:p>
      <w:pPr>
        <w:spacing w:after="220" w:before="0"/>
      </w:pPr>
    </w:p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CANDIDATE CARDS C–D · GIVE TO THE CANDIDATE · CUT ALONG THE DASHED LINE</w:t>
      </w: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Candidate card C: A part-time job interview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D9861A" w:color="auto" w:val="clear"/>
              </w:rPr>
              <w:t xml:space="preserve"> DEVELOP </w:t>
            </w:r>
          </w:p>
          <w:p>
            <w:pPr>
              <w:bidi/>
              <w:spacing w:after="2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مُقَابَلَةُ عَمَلٍ جُزْئِيٍّ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Setting: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 bookshop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You are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 student applying for a Saturday job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Your teacher / partner is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the bookshop manager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Answer every task with a full sentence.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Give two reasons.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Skills with an example.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Narrate past experience + what you learnt.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Accept, with a contrast.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1"/>
                      <w:szCs w:val="21"/>
                    </w:rPr>
                    <w:t xml:space="preserve">Unexpected question. </w:t>
                  </w: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Listen carefully and answer fully.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Preparation: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1 min 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 Role play: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2–3 min 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Candidate card D: Should every student learn a language?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STRETCH </w:t>
            </w:r>
          </w:p>
          <w:p>
            <w:pPr>
              <w:bidi/>
              <w:spacing w:after="2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هَلْ يَجِبُ أَنْ يَتَعَلَّمَ كُلُّ طَالِبٍ لُغَةً أَجْنَبِيَّةً؟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Setting: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 school podcast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You are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a student guest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Your teacher / partner is </w:t>
            </w: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the podcast host</w:t>
            </w:r>
            <w:r>
              <w:rPr>
                <w:rFonts w:ascii="Calibri" w:cs="Calibri" w:eastAsia="Calibri" w:hAnsi="Calibri"/>
                <w:color w:val="1F2A3A"/>
                <w:sz w:val="21"/>
                <w:szCs w:val="21"/>
              </w:rPr>
              <w:t xml:space="preserve">. Answer every task with a full sentence.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State a thesis with two reasons.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Narrate an example (past → result).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Concede and counter.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Suggest two solutions with the passive.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21"/>
                      <w:szCs w:val="21"/>
                    </w:rPr>
                    <w:t xml:space="preserve">Unexpected question. </w:t>
                  </w: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>Listen carefully and answer fully.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Preparation: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1 min </w:t>
            </w: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   Role play: </w:t>
            </w:r>
            <w:r>
              <w:rPr>
                <w:rFonts w:ascii="Calibri" w:cs="Calibri" w:eastAsia="Calibri" w:hAnsi="Calibri"/>
                <w:b/>
                <w:bCs/>
                <w:color w:val="1B3B6F"/>
                <w:sz w:val="18"/>
                <w:szCs w:val="18"/>
              </w:rPr>
              <w:t xml:space="preserve">  ⏱ 2–3 min </w:t>
            </w:r>
          </w:p>
        </w:tc>
      </w:tr>
    </w:tbl>
    <w:p>
      <w:pPr>
        <w:spacing w:after="220" w:before="0"/>
      </w:pPr>
    </w:p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EXAMINER CARDS A–B · EXAMINER ONLY · DO NOT SHOW TO THE CANDIDATE</w:t>
      </w: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Examiner card A: Ordering at a café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 are the waiter (a café in Amman). Read each line exactly as written. Wait for the full answer before the next line. Do not help with the answer.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أَهْلًا وَسَهْلًا! مَاذَا تَشْرَبُ؟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Order a drink.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بِسُكَّرٍ أَمْ بِدُونِ سُكَّرٍ؟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Say how you want it.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وَمَاذَا تَأْكُلُ؟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Order something to eat.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حَاضِرٌ.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Ask how much it costs.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ثَلَاثَةُ دَنَانِيرَ. هَلْ تُحِبُّ الطَّعَامَ الأُرْدُنِّيَّ؟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18"/>
                      <w:szCs w:val="18"/>
                    </w:rPr>
                    <w:t xml:space="preserve">Unexpected question: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Answer the unexpected question (opinion + reason).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If your partner is a girl, say: </w:t>
            </w:r>
            <w:r>
              <w:rPr>
                <w:rFonts w:ascii="Amiri" w:cs="Amiri" w:eastAsia="Amiri" w:hAnsi="Amiri"/>
                <w:color w:val="1F2A3A"/>
                <w:sz w:val="24"/>
                <w:szCs w:val="24"/>
                <w:rtl/>
                <w:lang w:bidi="ar-SA"/>
              </w:rPr>
              <w:t xml:space="preserve">تَشْرَبِينَ · تَأْكُلِينَ · تُحِبِّينَ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Examiner card B: At the pharmacy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CORE+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 are the pharmacist (a pharmacy). Read each line exactly as written. Wait for the full answer before the next line. Do not help with the answer.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مَسَاءَ الخَيْرِ، مَا المُشْكِلَةُ؟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Say what is wrong (two symptoms).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مُنْذُ مَتَى؟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Say since when.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مَاذَا أَكَلْتَ أَمْسِ؟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Say what you did and ate yesterday (past).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خُذْ هٰذِهِ الأَقْرَاصَ.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ASK two questions about the medicine.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مَرَّتَيْنِ بَعْدَ الأَكْلِ. وَمَاذَا سَتَفْعَلُ غَدًا؟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18"/>
                      <w:szCs w:val="18"/>
                    </w:rPr>
                    <w:t xml:space="preserve">Unexpected question: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Answer the unexpected question (future + reason).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If your partner is a girl, say: </w:t>
            </w:r>
            <w:r>
              <w:rPr>
                <w:rFonts w:ascii="Amiri" w:cs="Amiri" w:eastAsia="Amiri" w:hAnsi="Amiri"/>
                <w:color w:val="1F2A3A"/>
                <w:sz w:val="24"/>
                <w:szCs w:val="24"/>
                <w:rtl/>
                <w:lang w:bidi="ar-SA"/>
              </w:rPr>
              <w:t xml:space="preserve">أَكَلْتِ · خُذِي · سَتَفْعَلِينَ</w:t>
            </w:r>
          </w:p>
        </w:tc>
      </w:tr>
    </w:tbl>
    <w:p>
      <w:pPr>
        <w:spacing w:after="220" w:before="0"/>
      </w:pPr>
    </w:p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EXAMINER CARDS C–D · EXAMINER ONLY · DO NOT SHOW TO THE CANDIDATE</w:t>
      </w: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Examiner card C: A part-time job interview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D9861A" w:color="auto" w:val="clear"/>
              </w:rPr>
              <w:t xml:space="preserve"> DEVELOP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 are the bookshop manager (a bookshop). Read each line exactly as written. Wait for the full answer before the next line. Do not help with the answer.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لِمَاذَا تُرِيدُ أَنْ تَعْمَلَ فِي مَكْتَبَتِنَا؟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Give two reasons.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مَا مَهَارَاتُكَ؟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Skills with an example.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هَلْ عَمِلْتَ مِنْ قَبْلُ؟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Narrate past experience + what you learnt.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هٰذَا العَمَلُ يَوْمَ السَّبْتِ فَقَطْ. هَلْ يُنَاسِبُكَ؟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Accept, with a contrast.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وَكَيْفَ سَتَصْرِفُ رَاتِبَكَ؟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18"/>
                      <w:szCs w:val="18"/>
                    </w:rPr>
                    <w:t xml:space="preserve">Unexpected question: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Answer the unexpected question (future + purpose).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If your partner is a girl, say: </w:t>
            </w:r>
            <w:r>
              <w:rPr>
                <w:rFonts w:ascii="Amiri" w:cs="Amiri" w:eastAsia="Amiri" w:hAnsi="Amiri"/>
                <w:color w:val="1F2A3A"/>
                <w:sz w:val="24"/>
                <w:szCs w:val="24"/>
                <w:rtl/>
                <w:lang w:bidi="ar-SA"/>
              </w:rPr>
              <w:t xml:space="preserve">تُرِيدِينَ · مَهَارَاتُكِ · عَمِلْتِ · يُنَاسِبُكِ · سَتَصْرِفِينَ رَاتِبَكِ · دَقِيقَةً</w:t>
            </w:r>
          </w:p>
        </w:tc>
      </w:tr>
    </w:tbl>
    <w:p>
      <w:pPr>
        <w:spacing w:after="220" w:before="0"/>
      </w:pPr>
    </w:p>
    <w:tbl>
      <w:tblPr>
        <w:tblW w:type="dxa" w:w="10206"/>
        <w:tblBorders>
          <w:top w:val="dashed" w:color="9AA3B2" w:sz="8"/>
          <w:left w:val="dashed" w:color="9AA3B2" w:sz="8"/>
          <w:bottom w:val="dashed" w:color="9AA3B2" w:sz="8"/>
          <w:right w:val="dashed" w:color="9AA3B2" w:sz="8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blHeader w:val="off"/>
        </w:trPr>
        <w:tc>
          <w:tcPr>
            <w:tcW w:type="dxa" w:w="10206"/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3"/>
                <w:szCs w:val="23"/>
              </w:rPr>
              <w:t xml:space="preserve">Examiner card D: Should every student learn a language?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STRETCH 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You are the podcast host (a school podcast). Read each line exactly as written. Wait for the full answer before the next line. Do not help with the answer.</w:t>
            </w:r>
          </w:p>
          <w:tbl>
            <w:tblPr>
              <w:tblW w:type="dxa" w:w="99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9466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هَلْ يَجِبُ أَنْ تَكُونَ اللُّغَاتُ إِلْزَامِيَّةً؟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State a thesis with two reasons.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أَعْطِنَا مِثَالًا مِنْ حَيَاتِكَ.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Narrate an example (past → result).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لٰكِنَّ الإِنْجِلِيزِيَّةَ تَكْفِي، أَلَيْسَ كَذٰلِكَ؟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Concede and counter.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كَيْفَ نُشَجِّعُ الطُّلَّابَ؟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F2A3A"/>
                      <w:sz w:val="21"/>
                      <w:szCs w:val="21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Suggest two solutions with the passive.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9466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لَوْ تَعَلَّمْتَ لُغَةً جَدِيدَةً، فَأَيُّهَا تَخْتَارُ؟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18"/>
                      <w:szCs w:val="18"/>
                    </w:rPr>
                    <w:t xml:space="preserve">Unexpected question: </w:t>
                  </w:r>
                  <w:r>
                    <w:rPr>
                      <w:rFonts w:ascii="Calibri" w:cs="Calibri" w:eastAsia="Calibri" w:hAnsi="Calibri"/>
                      <w:color w:val="5B6577"/>
                      <w:sz w:val="18"/>
                      <w:szCs w:val="18"/>
                    </w:rPr>
                    <w:t xml:space="preserve">Answer the unexpected question (law … la-).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If your partner is a girl, say: </w:t>
            </w:r>
            <w:r>
              <w:rPr>
                <w:rFonts w:ascii="Amiri" w:cs="Amiri" w:eastAsia="Amiri" w:hAnsi="Amiri"/>
                <w:color w:val="1F2A3A"/>
                <w:sz w:val="24"/>
                <w:szCs w:val="24"/>
                <w:rtl/>
                <w:lang w:bidi="ar-SA"/>
              </w:rPr>
              <w:t xml:space="preserve">أَعْطِينَا · حَيَاتِكِ · تَعَلَّمْتِ · تَخْتَارِينَ</w:t>
            </w:r>
          </w:p>
        </w:tc>
      </w:tr>
    </w:tbl>
    <w:p>
      <w:pPr>
        <w:spacing w:after="220" w:before="0"/>
      </w:pPr>
    </w:p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EXAMINER SHEET · TOPIC CONVERSATION · ABOUT 5 MINUTES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3306"/>
      </w:tblGrid>
      <w:tr>
        <w:trPr>
          <w:cantSplit/>
          <w:tblHeader w:val="off"/>
        </w:trPr>
        <w:tc>
          <w:tcPr>
            <w:tcW w:type="dxa" w:w="6900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36"/>
                <w:szCs w:val="36"/>
              </w:rPr>
              <w:t xml:space="preserve">Topic conversation questions</w:t>
            </w:r>
          </w:p>
        </w:tc>
        <w:tc>
          <w:tcPr>
            <w:tcW w:type="dxa" w:w="3306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8A6D1E"/>
                <w:sz w:val="36"/>
                <w:szCs w:val="36"/>
                <w:rtl/>
                <w:lang w:bidi="ar-SA"/>
              </w:rPr>
              <w:t xml:space="preserve">أَسْئِلَةُ المُحَادَثَةِ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Start with two or three Core questions, then move to Develop and Stretch while your partner is coping. Follow-ups: </w:t>
      </w:r>
      <w:r>
        <w:rPr>
          <w:rFonts w:ascii="Amiri" w:cs="Amiri" w:eastAsia="Amiri" w:hAnsi="Amiri"/>
          <w:color w:val="1F2A3A"/>
          <w:sz w:val="24"/>
          <w:szCs w:val="24"/>
          <w:rtl/>
          <w:lang w:bidi="ar-SA"/>
        </w:rPr>
        <w:t xml:space="preserve">لِمَاذَا؟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(why?)  </w:t>
      </w:r>
      <w:r>
        <w:rPr>
          <w:rFonts w:ascii="Amiri" w:cs="Amiri" w:eastAsia="Amiri" w:hAnsi="Amiri"/>
          <w:color w:val="1F2A3A"/>
          <w:sz w:val="24"/>
          <w:szCs w:val="24"/>
          <w:rtl/>
          <w:lang w:bidi="ar-SA"/>
        </w:rPr>
        <w:t xml:space="preserve">وَفِي المُسْتَقْبَلِ؟</w:t>
      </w:r>
      <w:r>
        <w:rPr>
          <w:rFonts w:ascii="Calibri" w:cs="Calibri" w:eastAsia="Calibri" w:hAnsi="Calibri"/>
          <w:color w:val="5B6577"/>
          <w:sz w:val="18"/>
          <w:szCs w:val="18"/>
        </w:rPr>
        <w:t xml:space="preserve"> (and in the future?). Tick each question you ask.</w:t>
      </w:r>
    </w:p>
    <w:p>
      <w:pPr>
        <w:keepNext/>
        <w:spacing w:after="50" w:before="0"/>
      </w:pPr>
      <w:r>
        <w:rPr>
          <w:rFonts w:ascii="Cambria" w:cs="Cambria" w:eastAsia="Cambria" w:hAnsi="Cambria"/>
          <w:b/>
          <w:bCs/>
          <w:color w:val="1B3B6F"/>
          <w:sz w:val="22"/>
          <w:szCs w:val="22"/>
        </w:rPr>
        <w:t xml:space="preserve">Core questions: one full, accurate sentence per question   </w:t>
      </w: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2E7D57" w:color="auto" w:val="clear"/>
        </w:rPr>
        <w:t xml:space="preserve"> CORE 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420"/>
        <w:gridCol w:w="380"/>
        <w:gridCol w:w="5000"/>
        <w:gridCol w:w="900"/>
        <w:gridCol w:w="3506"/>
      </w:tblGrid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1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مَا وَجْبَتُكَ المُفَضَّلَةُ؟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is your favourite meal?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2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مَاذَا تَفْعَلُ فِي وَقْتِ الفَرَاغِ؟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B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do you do in your free time?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3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صِفْ بَيْتَكَ.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B · C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Describe your home.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4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مَا مَادَّتُكَ المُفَضَّلَةُ؟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D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is your favourite subject?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5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أَيْنَ قَضَيْتَ عُطْلَتَكَ الأَخِيرَةَ؟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Where did you spend your last holiday?</w:t>
            </w:r>
          </w:p>
        </w:tc>
      </w:tr>
    </w:tbl>
    <w:p>
      <w:pPr>
        <w:spacing w:after="140" w:before="0"/>
      </w:pPr>
    </w:p>
    <w:p>
      <w:pPr>
        <w:keepNext/>
        <w:spacing w:after="50" w:before="0"/>
      </w:pPr>
      <w:r>
        <w:rPr>
          <w:rFonts w:ascii="Cambria" w:cs="Cambria" w:eastAsia="Cambria" w:hAnsi="Cambria"/>
          <w:b/>
          <w:bCs/>
          <w:color w:val="1B3B6F"/>
          <w:sz w:val="22"/>
          <w:szCs w:val="22"/>
        </w:rPr>
        <w:t xml:space="preserve">Develop questions: two or three sentences, a reason and two time frames   </w:t>
      </w: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D9861A" w:color="auto" w:val="clear"/>
        </w:rPr>
        <w:t xml:space="preserve"> DEVELOP 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420"/>
        <w:gridCol w:w="380"/>
        <w:gridCol w:w="5000"/>
        <w:gridCol w:w="900"/>
        <w:gridCol w:w="3506"/>
      </w:tblGrid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1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هَلْ تَأْكُلُ بِطَرِيقَةٍ صِحِّيَّةٍ؟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Do you eat healthily?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2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كَيْفَ تَحْتَفِلُ عَائِلَتُكَ بِالعِيدِ؟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B · 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How does your family celebrate Eid?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3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هَلْ تُحِبُّ مَدِينَتَكَ؟ لِمَاذَا؟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C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Do you like your town? Why?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4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مَاذَا سَتَفْعَلُ بَعْدَ الامْتِحَانَاتِ؟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D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will you do after the exams?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5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لِمَاذَا تَتَعَلَّمُ العَرَبِيَّةَ؟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Why do you learn Arabic?</w:t>
            </w:r>
          </w:p>
        </w:tc>
      </w:tr>
    </w:tbl>
    <w:p>
      <w:pPr>
        <w:spacing w:after="140" w:before="0"/>
      </w:pPr>
    </w:p>
    <w:p>
      <w:pPr>
        <w:keepNext/>
        <w:spacing w:after="50" w:before="0"/>
      </w:pPr>
      <w:r>
        <w:rPr>
          <w:rFonts w:ascii="Cambria" w:cs="Cambria" w:eastAsia="Cambria" w:hAnsi="Cambria"/>
          <w:b/>
          <w:bCs/>
          <w:color w:val="1B3B6F"/>
          <w:sz w:val="22"/>
          <w:szCs w:val="22"/>
        </w:rPr>
        <w:t xml:space="preserve">Stretch questions: a developed, balanced answer with a top-band structure   </w:t>
      </w: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C0392B" w:color="auto" w:val="clear"/>
        </w:rPr>
        <w:t xml:space="preserve"> STRETCH </w:t>
      </w:r>
    </w:p>
    <w:tbl>
      <w:tblPr>
        <w:tblW w:type="dxa" w:w="10206"/>
        <w:tblBorders>
          <w:top w:val="single" w:color="D8D0BF" w:sz="4"/>
          <w:left w:val="single" w:color="D8D0BF" w:sz="4"/>
          <w:bottom w:val="single" w:color="D8D0BF" w:sz="4"/>
          <w:right w:val="single" w:color="D8D0BF" w:sz="4"/>
          <w:insideH w:val="single" w:color="D8D0BF" w:sz="4"/>
          <w:insideV w:val="single" w:color="D8D0BF" w:sz="4"/>
        </w:tblBorders>
        <w:tblLayout w:type="fixed"/>
      </w:tblPr>
      <w:tblGrid>
        <w:gridCol w:w="420"/>
        <w:gridCol w:w="380"/>
        <w:gridCol w:w="5000"/>
        <w:gridCol w:w="900"/>
        <w:gridCol w:w="3506"/>
      </w:tblGrid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1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مَنِ المَسْؤُولُ عَنْ صِحَّةِ الشَّبَابِ: الأُسْرَةُ أَمِ المَدْرَسَةُ؟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A · D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Who is responsible for young people’s health?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2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هَلْ جَعَلَتِ التِّكْنُولُوجْيَا حَيَاتَنَا أَسْهَلَ؟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C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Has technology made life easier?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3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مَا الَّذِي يَجْعَلُ المَدِينَةَ مَكَانًا جَيِّدًا لِلْعَيْشِ؟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C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What makes a town a good place to live?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4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هَلِ العَمَلُ فِي الخَارِجِ فِكْرَةٌ جَيِّدَةٌ؟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D · 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Is working abroad a good idea?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Segoe UI Symbol" w:cs="Segoe UI Symbol" w:eastAsia="Segoe UI Symbol" w:hAnsi="Segoe UI Symbol"/>
                <w:color w:val="1B3B6F"/>
                <w:sz w:val="22"/>
                <w:szCs w:val="22"/>
              </w:rPr>
              <w:t xml:space="preserve">☐ </w:t>
            </w:r>
          </w:p>
        </w:tc>
        <w:tc>
          <w:tcPr>
            <w:tcW w:type="dxa" w:w="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21"/>
                <w:szCs w:val="21"/>
              </w:rPr>
              <w:t xml:space="preserve">5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color w:val="1F2A3A"/>
                <w:sz w:val="28"/>
                <w:szCs w:val="28"/>
                <w:rtl/>
                <w:lang w:bidi="ar-SA"/>
              </w:rPr>
              <w:t xml:space="preserve">لَوْ عُدْتَ إِلَى بِدَايَةِ الصَّفِّ العَاشِرِ، فَمَاذَا تُغَيِّرُ؟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A"/>
                <w:sz w:val="18"/>
                <w:szCs w:val="18"/>
              </w:rPr>
              <w:t xml:space="preserve">mixed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577"/>
                <w:sz w:val="18"/>
                <w:szCs w:val="18"/>
              </w:rPr>
              <w:t xml:space="preserve">If you went back to the start of Year 10, what would you change?</w:t>
            </w:r>
          </w:p>
        </w:tc>
      </w:tr>
    </w:tbl>
    <w:p>
      <w:pPr>
        <w:spacing w:after="140" w:before="0"/>
      </w:pPr>
    </w:p>
    <w:p>
      <w:pPr>
        <w:pageBreakBefore/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A6D1E"/>
          <w:sz w:val="15"/>
          <w:szCs w:val="15"/>
        </w:rPr>
        <w:t xml:space="preserve">OPTIONAL · CORE SUPPORT STRIPS · TEACHER DECIDES WHO USES THEM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900"/>
        <w:gridCol w:w="3306"/>
      </w:tblGrid>
      <w:tr>
        <w:trPr>
          <w:cantSplit/>
          <w:tblHeader w:val="off"/>
        </w:trPr>
        <w:tc>
          <w:tcPr>
            <w:tcW w:type="dxa" w:w="6900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36"/>
                <w:szCs w:val="36"/>
              </w:rPr>
              <w:t xml:space="preserve">Sentence starters for the role plays</w:t>
            </w:r>
          </w:p>
        </w:tc>
        <w:tc>
          <w:tcPr>
            <w:tcW w:type="dxa" w:w="3306"/>
            <w:tcMar>
              <w:top w:type="dxa" w:w="0"/>
              <w:left w:type="dxa" w:w="110"/>
              <w:bottom w:type="dxa" w:w="0"/>
              <w:right w:type="dxa" w:w="110"/>
            </w:tcMar>
            <w:vAlign w:val="bottom"/>
          </w:tcPr>
          <w:p>
            <w:pPr>
              <w:bidi/>
              <w:spacing w:after="0" w:before="0"/>
              <w:jc w:val="start"/>
            </w:pPr>
            <w:r>
              <w:rPr>
                <w:rFonts w:ascii="Amiri" w:cs="Amiri" w:eastAsia="Amiri" w:hAnsi="Amiri"/>
                <w:b/>
                <w:bCs/>
                <w:color w:val="8A6D1E"/>
                <w:sz w:val="36"/>
                <w:szCs w:val="36"/>
                <w:rtl/>
                <w:lang w:bidi="ar-SA"/>
              </w:rPr>
              <w:t xml:space="preserve">بِدَايَاتُ الجُمَلِ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rFonts w:ascii="Calibri" w:cs="Calibri" w:eastAsia="Calibri" w:hAnsi="Calibri"/>
          <w:color w:val="5B6577"/>
          <w:sz w:val="18"/>
          <w:szCs w:val="18"/>
        </w:rPr>
        <w:t xml:space="preserve">For students who need a scaffold during the preparation minute only. Take the strip away before the role play starts, so it stays exam-like.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3"/>
        <w:gridCol w:w="5103"/>
      </w:tblGrid>
      <w:tr>
        <w:trPr>
          <w:cantSplit/>
          <w:tblHeader w:val="off"/>
        </w:trPr>
        <w:tc>
          <w:tcPr>
            <w:tcW w:type="dxa" w:w="5103"/>
            <w:tcBorders>
              <w:top w:val="dashed" w:color="9AA3B2" w:sz="8"/>
              <w:left w:val="dashed" w:color="9AA3B2" w:sz="8"/>
              <w:bottom w:val="dashed" w:color="9AA3B2" w:sz="8"/>
              <w:right w:val="dashed" w:color="9AA3B2" w:sz="8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1"/>
                <w:szCs w:val="21"/>
              </w:rPr>
              <w:t xml:space="preserve">Card A: Ordering at a café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 </w:t>
            </w:r>
          </w:p>
          <w:tbl>
            <w:tblPr>
              <w:tblW w:type="dxa" w:w="4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3820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أُرِيدُ … مِنْ فَضْلِكَ.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بِدُونِ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سَآكُلُ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كَمْ …؟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نَعَمْ، أُحِبُّ … لِأَنَّهُ …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dashed" w:color="9AA3B2" w:sz="8"/>
              <w:left w:val="dashed" w:color="9AA3B2" w:sz="8"/>
              <w:bottom w:val="dashed" w:color="9AA3B2" w:sz="8"/>
              <w:right w:val="dashed" w:color="9AA3B2" w:sz="8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1"/>
                <w:szCs w:val="21"/>
              </w:rPr>
              <w:t xml:space="preserve">Card B: At the pharmacy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2E7D57" w:color="auto" w:val="clear"/>
              </w:rPr>
              <w:t xml:space="preserve"> CORE+ </w:t>
            </w:r>
          </w:p>
          <w:tbl>
            <w:tblPr>
              <w:tblW w:type="dxa" w:w="4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3820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عِنْدِي … وَ…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مُنْذُ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أَكَلْتُ … ثُمَّ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كَمْ مَرَّةً …؟ وَهَلْ …؟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سَأَبْقَى … لِأَنَّ …</w:t>
                  </w:r>
                </w:p>
              </w:tc>
            </w:tr>
          </w:tbl>
          <w:p/>
        </w:tc>
      </w:tr>
      <w:tr>
        <w:trPr>
          <w:cantSplit/>
          <w:tblHeader w:val="off"/>
        </w:trPr>
        <w:tc>
          <w:tcPr>
            <w:tcW w:type="dxa" w:w="5103"/>
            <w:tcBorders>
              <w:top w:val="dashed" w:color="9AA3B2" w:sz="8"/>
              <w:left w:val="dashed" w:color="9AA3B2" w:sz="8"/>
              <w:bottom w:val="dashed" w:color="9AA3B2" w:sz="8"/>
              <w:right w:val="dashed" w:color="9AA3B2" w:sz="8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1"/>
                <w:szCs w:val="21"/>
              </w:rPr>
              <w:t xml:space="preserve">Card C: A part-time job interview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D9861A" w:color="auto" w:val="clear"/>
              </w:rPr>
              <w:t xml:space="preserve"> DEVELOP </w:t>
            </w:r>
          </w:p>
          <w:tbl>
            <w:tblPr>
              <w:tblW w:type="dxa" w:w="4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3820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لِأَنِّي … ، وَأَيْضًا لِأَنَّ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أُجِيدُ … ؛ مَثَلًا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نَعَمْ، فِي … عَمِلْتُ … فَتَعَلَّمْتُ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نَعَمْ، يُنَاسِبُنِي … أَمَّا يَوْمُ الأَحَدِ فَأُخَصِّصُهُ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سَأُوَفِّرُ … لِكَيْ …</w:t>
                  </w:r>
                </w:p>
              </w:tc>
            </w:tr>
          </w:tbl>
          <w:p/>
        </w:tc>
        <w:tc>
          <w:tcPr>
            <w:tcW w:type="dxa" w:w="5103"/>
            <w:tcBorders>
              <w:top w:val="dashed" w:color="9AA3B2" w:sz="8"/>
              <w:left w:val="dashed" w:color="9AA3B2" w:sz="8"/>
              <w:bottom w:val="dashed" w:color="9AA3B2" w:sz="8"/>
              <w:right w:val="dashed" w:color="9AA3B2" w:sz="8"/>
            </w:tcBorders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Cambria" w:cs="Cambria" w:eastAsia="Cambria" w:hAnsi="Cambria"/>
                <w:b/>
                <w:bCs/>
                <w:color w:val="1B3B6F"/>
                <w:sz w:val="21"/>
                <w:szCs w:val="21"/>
              </w:rPr>
              <w:t xml:space="preserve">Card D: Should every student learn a language?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C0392B" w:color="auto" w:val="clear"/>
              </w:rPr>
              <w:t xml:space="preserve"> STRETCH </w:t>
            </w:r>
          </w:p>
          <w:tbl>
            <w:tblPr>
              <w:tblW w:type="dxa" w:w="4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dotted" w:color="D8D0BF" w:sz="4"/>
                <w:insideV w:val="none" w:color="FFFFFF" w:sz="0"/>
              </w:tblBorders>
              <w:tblLayout w:type="fixed"/>
            </w:tblPr>
            <w:tblGrid>
              <w:gridCol w:w="480"/>
              <w:gridCol w:w="3820"/>
            </w:tblGrid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فِي رَأْيِي … لِأَنَّهَا … وَلِأَنَّهَا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عِنْدَمَا … ، اسْتَطَعْتُ أَنْ … مِمَّا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صَحِيحٌ أَنَّ … غَيْرَ أَنَّ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1B3B6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يَجِبُ أَنْ تُدَرَّسَ … وَأَنْ …</w:t>
                  </w:r>
                </w:p>
              </w:tc>
            </w:tr>
            <w:tr>
              <w:trPr>
                <w:cantSplit/>
                <w:tblHeader w:val="off"/>
              </w:trPr>
              <w:tc>
                <w:tcPr>
                  <w:tcW w:type="dxa" w:w="480"/>
                  <w:shd w:fill="C0392B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!</w:t>
                  </w:r>
                </w:p>
              </w:tc>
              <w:tc>
                <w:tcPr>
                  <w:tcW w:type="dxa" w:w="3820"/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top"/>
                </w:tcPr>
                <w:p>
                  <w:pPr>
                    <w:bidi/>
                    <w:spacing w:after="0" w:before="0"/>
                    <w:jc w:val="start"/>
                  </w:pPr>
                  <w:r>
                    <w:rPr>
                      <w:rFonts w:ascii="Amiri" w:cs="Amiri" w:eastAsia="Amiri" w:hAnsi="Amiri"/>
                      <w:color w:val="1F2A3A"/>
                      <w:sz w:val="28"/>
                      <w:szCs w:val="28"/>
                      <w:rtl/>
                      <w:lang w:bidi="ar-SA"/>
                    </w:rPr>
                    <w:t xml:space="preserve">لَوْ تَعَلَّمْتُ …، لَاخْتَرْتُ … لِأَنَّ …</w:t>
                  </w:r>
                </w:p>
              </w:tc>
            </w:tr>
          </w:tbl>
          <w:p/>
        </w:tc>
      </w:tr>
    </w:tbl>
    <w:sectPr>
      <w:headerReference w:type="default" r:id="rId6"/>
      <w:pgSz w:w="11906" w:h="16838" w:orient="portrait"/>
      <w:pgMar w:top="1150" w:right="850" w:bottom="800" w:left="850" w:header="45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miri">
    <w:charset w:val="B2"/>
    <w:family w:val="auto"/>
    <w:pitch w:val="variable"/>
    <w:sig w:usb0="E0002AFF" w:usb1="C000247B" w:usb2="00000009" w:usb3="00000000" w:csb0="000001FF" w:csb1="00000000"/>
    <w:embedRegular r:id="rId1" w:fontKey="{1A0AAAE5-8F39-9CCE-CA05-3A52A954528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  <w:spacing w:after="0" w:before="0"/>
    </w:pPr>
    <w:r>
      <w:rPr>
        <w:rFonts w:ascii="Amiri" w:cs="Amiri" w:eastAsia="Amiri" w:hAnsi="Amiri"/>
        <w:b/>
        <w:bCs/>
        <w:color w:val="D4AF37"/>
        <w:sz w:val="26"/>
        <w:szCs w:val="26"/>
        <w:shd w:fill="1B3B6F" w:color="auto" w:val="clear"/>
        <w:rtl/>
        <w:lang w:bidi="ar-SA"/>
      </w:rPr>
      <w:t xml:space="preserve"> م </w:t>
    </w:r>
    <w:r>
      <w:rPr>
        <w:rFonts w:ascii="Cambria" w:cs="Cambria" w:eastAsia="Cambria" w:hAnsi="Cambria"/>
        <w:b/>
        <w:bCs/>
        <w:color w:val="1B3B6F"/>
        <w:sz w:val="23"/>
        <w:szCs w:val="23"/>
      </w:rPr>
      <w:t xml:space="preserve">  Al Madina Online School</w:t>
    </w:r>
    <w:r>
      <w:rPr>
        <w:rFonts w:ascii="Calibri" w:cs="Calibri" w:eastAsia="Calibri" w:hAnsi="Calibri"/>
        <w:color w:val="5B6577"/>
        <w:sz w:val="17"/>
        <w:szCs w:val="17"/>
      </w:rPr>
      <w:t xml:space="preserve">	FR-L06 · Speaking mock · Student handout</w:t>
    </w:r>
  </w:p>
  <w:p>
    <w:pPr>
      <w:pBdr>
        <w:bottom w:val="single" w:color="D4AF37" w:sz="12" w:space="4"/>
      </w:pBdr>
      <w:spacing w:after="120" w:before="0"/>
    </w:pPr>
    <w:r>
      <w:rPr>
        <w:rFonts w:ascii="Calibri" w:cs="Calibri" w:eastAsia="Calibri" w:hAnsi="Calibri"/>
        <w:b/>
        <w:bCs/>
        <w:color w:val="8A6D1E"/>
        <w:sz w:val="15"/>
        <w:szCs w:val="15"/>
      </w:rPr>
      <w:t xml:space="preserve">ARABIC DEPARTMENT · MIFTAH ARABIC · IGCSE 0544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FR-L06 Student Speaking Mock Final Mock Exam</dc:title>
  <dc:creator>Al Madina Online School · Arabic Department</dc:creator>
  <cp:lastModifiedBy>Un-named</cp:lastModifiedBy>
  <cp:revision>1</cp:revision>
  <dcterms:created xsi:type="dcterms:W3CDTF">2026-10-23T20:48:31.349Z</dcterms:created>
  <dcterms:modified xsi:type="dcterms:W3CDTF">2026-10-23T20:48:31.349Z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