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  <w:r>
        <w:rPr>
          <w:rStyle w:val="3"/>
          <w:rFonts w:ascii="-apple-system" w:hAnsi="-apple-system" w:eastAsia="-apple-system" w:cs="-apple-system"/>
          <w:b/>
          <w:i w:val="0"/>
          <w:caps w:val="0"/>
          <w:color w:val="2F2F2F"/>
          <w:spacing w:val="0"/>
          <w:sz w:val="24"/>
          <w:szCs w:val="24"/>
          <w:shd w:val="clear" w:fill="FFFFFF"/>
        </w:rPr>
        <w:t>Step2: 之后就可以直接在主页面启动调试F5</w:t>
      </w:r>
      <w:r>
        <w:drawing>
          <wp:inline distT="0" distB="0" distL="114300" distR="114300">
            <wp:extent cx="3371215" cy="21431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21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542790" cy="226695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04013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BB347D"/>
    <w:rsid w:val="08AE1595"/>
    <w:rsid w:val="14BB347D"/>
    <w:rsid w:val="19E24986"/>
    <w:rsid w:val="4E8812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2019-02-02T09:11:00Z</dcterms:created>
  <dc:creator>hwn</dc:creator>
  <cp:lastModifiedBy>hwn</cp:lastModifiedBy>
  <dcterms:modified xsi:type="dcterms:W3CDTF">2019-02-02T09:27:18Z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