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A82A5" w14:textId="77777777" w:rsidR="00087608" w:rsidRPr="00087608" w:rsidRDefault="00087608" w:rsidP="00087608">
      <w:r w:rsidRPr="00087608">
        <w:t xml:space="preserve">Buying or selling property in South Africa involves a strict, highly regulated transfer process managed by conveyancing attorneys and registered with the Department of Land Reform and Development (Deeds Office). </w:t>
      </w:r>
    </w:p>
    <w:p w14:paraId="6C72DB1E" w14:textId="77777777" w:rsidR="00087608" w:rsidRPr="00087608" w:rsidRDefault="00087608" w:rsidP="00087608">
      <w:r w:rsidRPr="00087608">
        <w:t>Here is the breakdown of every legal document required from start to finish, followed by the security and compliance frameworks you must follow if you are storing these files.</w:t>
      </w:r>
    </w:p>
    <w:p w14:paraId="0D4CEC63" w14:textId="77777777" w:rsidR="00087608" w:rsidRPr="00087608" w:rsidRDefault="00087608" w:rsidP="00087608">
      <w:pPr>
        <w:rPr>
          <w:b/>
          <w:bCs/>
        </w:rPr>
      </w:pPr>
      <w:r w:rsidRPr="00087608">
        <w:rPr>
          <w:b/>
          <w:bCs/>
        </w:rPr>
        <w:t>1. Complete Document Checklist (Start to Finish)</w:t>
      </w:r>
    </w:p>
    <w:p w14:paraId="5B154763" w14:textId="77777777" w:rsidR="00087608" w:rsidRPr="00087608" w:rsidRDefault="00087608" w:rsidP="00087608">
      <w:r w:rsidRPr="00087608">
        <w:t xml:space="preserve">The process naturally splits into three distinct phases: initial vetting, contracting, and the technical transfer. </w:t>
      </w:r>
    </w:p>
    <w:p w14:paraId="5A608E5C" w14:textId="77777777" w:rsidR="00087608" w:rsidRPr="00087608" w:rsidRDefault="00087608" w:rsidP="00087608">
      <w:pPr>
        <w:rPr>
          <w:b/>
          <w:bCs/>
        </w:rPr>
      </w:pPr>
      <w:r w:rsidRPr="00087608">
        <w:rPr>
          <w:b/>
          <w:bCs/>
        </w:rPr>
        <w:t>Phase 1: Vetting &amp; Onboarding (FICA Compliance)</w:t>
      </w:r>
    </w:p>
    <w:p w14:paraId="454240C1" w14:textId="77777777" w:rsidR="00087608" w:rsidRPr="00087608" w:rsidRDefault="00087608" w:rsidP="00087608">
      <w:r w:rsidRPr="00087608">
        <w:t xml:space="preserve">Before any contract is drawn up, both parties must be verified under the </w:t>
      </w:r>
      <w:r w:rsidRPr="00087608">
        <w:rPr>
          <w:b/>
          <w:bCs/>
        </w:rPr>
        <w:t>Financial Intelligence Centre Act (FICA)</w:t>
      </w:r>
      <w:r w:rsidRPr="00087608">
        <w:t xml:space="preserve"> to prevent money laundering.</w:t>
      </w:r>
    </w:p>
    <w:p w14:paraId="19BB0415" w14:textId="77777777" w:rsidR="00087608" w:rsidRPr="00087608" w:rsidRDefault="00087608" w:rsidP="00087608">
      <w:pPr>
        <w:numPr>
          <w:ilvl w:val="0"/>
          <w:numId w:val="1"/>
        </w:numPr>
      </w:pPr>
      <w:r w:rsidRPr="00087608">
        <w:rPr>
          <w:b/>
          <w:bCs/>
        </w:rPr>
        <w:t>Buyer &amp; Seller Identification:</w:t>
      </w:r>
    </w:p>
    <w:p w14:paraId="3698568C" w14:textId="77777777" w:rsidR="00087608" w:rsidRPr="00087608" w:rsidRDefault="00087608" w:rsidP="00087608">
      <w:pPr>
        <w:numPr>
          <w:ilvl w:val="1"/>
          <w:numId w:val="1"/>
        </w:numPr>
      </w:pPr>
      <w:r w:rsidRPr="00087608">
        <w:t xml:space="preserve">Certified copy of South African ID or Passport (certified within the last 3 months). </w:t>
      </w:r>
    </w:p>
    <w:p w14:paraId="0D3D0630" w14:textId="77777777" w:rsidR="00087608" w:rsidRPr="00087608" w:rsidRDefault="00087608" w:rsidP="00087608">
      <w:pPr>
        <w:numPr>
          <w:ilvl w:val="1"/>
          <w:numId w:val="1"/>
        </w:numPr>
      </w:pPr>
      <w:r w:rsidRPr="00087608">
        <w:t xml:space="preserve">Proof of residential address (utility bill or bank statement, less than 3 months old). </w:t>
      </w:r>
    </w:p>
    <w:p w14:paraId="7923244B" w14:textId="77777777" w:rsidR="00087608" w:rsidRPr="00087608" w:rsidRDefault="00087608" w:rsidP="00087608">
      <w:pPr>
        <w:numPr>
          <w:ilvl w:val="1"/>
          <w:numId w:val="1"/>
        </w:numPr>
      </w:pPr>
      <w:r w:rsidRPr="00087608">
        <w:t>Income Tax Number confirmation letter/notice from SARS.</w:t>
      </w:r>
    </w:p>
    <w:p w14:paraId="54344EAD" w14:textId="77777777" w:rsidR="00087608" w:rsidRPr="00087608" w:rsidRDefault="00087608" w:rsidP="00087608">
      <w:pPr>
        <w:numPr>
          <w:ilvl w:val="1"/>
          <w:numId w:val="1"/>
        </w:numPr>
      </w:pPr>
      <w:r w:rsidRPr="00087608">
        <w:t xml:space="preserve">Marriage Certificate and, if applicable, Antenuptial Contract (ANC) with accrual details. </w:t>
      </w:r>
    </w:p>
    <w:p w14:paraId="75BB1F62" w14:textId="77777777" w:rsidR="00087608" w:rsidRPr="00087608" w:rsidRDefault="00087608" w:rsidP="00087608">
      <w:pPr>
        <w:numPr>
          <w:ilvl w:val="0"/>
          <w:numId w:val="1"/>
        </w:numPr>
      </w:pPr>
      <w:r w:rsidRPr="00087608">
        <w:rPr>
          <w:b/>
          <w:bCs/>
        </w:rPr>
        <w:t>Seller Specifics:</w:t>
      </w:r>
    </w:p>
    <w:p w14:paraId="26AFD8F5" w14:textId="77777777" w:rsidR="00087608" w:rsidRPr="00087608" w:rsidRDefault="00087608" w:rsidP="00087608">
      <w:pPr>
        <w:numPr>
          <w:ilvl w:val="1"/>
          <w:numId w:val="1"/>
        </w:numPr>
      </w:pPr>
      <w:r w:rsidRPr="00087608">
        <w:rPr>
          <w:b/>
          <w:bCs/>
        </w:rPr>
        <w:t>Original Title Deed:</w:t>
      </w:r>
      <w:r w:rsidRPr="00087608">
        <w:t xml:space="preserve"> Proves ownership. (If the property is currently bonded, the mortgage bank holds this until cancellation instructions are issued). </w:t>
      </w:r>
    </w:p>
    <w:p w14:paraId="4322E746" w14:textId="77777777" w:rsidR="00087608" w:rsidRPr="00087608" w:rsidRDefault="00087608" w:rsidP="00087608">
      <w:pPr>
        <w:numPr>
          <w:ilvl w:val="1"/>
          <w:numId w:val="1"/>
        </w:numPr>
      </w:pPr>
      <w:r w:rsidRPr="00087608">
        <w:rPr>
          <w:b/>
          <w:bCs/>
        </w:rPr>
        <w:t>Seller Property Condition Disclosure Form:</w:t>
      </w:r>
      <w:r w:rsidRPr="00087608">
        <w:t xml:space="preserve"> Mandatory declaration listing known physical defects, encroachments, or servitudes on the land. </w:t>
      </w:r>
    </w:p>
    <w:p w14:paraId="2D0F5214" w14:textId="77777777" w:rsidR="00087608" w:rsidRPr="00087608" w:rsidRDefault="00087608" w:rsidP="00087608">
      <w:pPr>
        <w:rPr>
          <w:b/>
          <w:bCs/>
        </w:rPr>
      </w:pPr>
      <w:r w:rsidRPr="00087608">
        <w:rPr>
          <w:b/>
          <w:bCs/>
        </w:rPr>
        <w:t>Phase 2: Contracting &amp; Financial Approval</w:t>
      </w:r>
    </w:p>
    <w:p w14:paraId="3FCCA773" w14:textId="77777777" w:rsidR="00087608" w:rsidRPr="00087608" w:rsidRDefault="00087608" w:rsidP="00087608">
      <w:r w:rsidRPr="00087608">
        <w:t>Once the buyer decides on the property, formal contracts are executed.</w:t>
      </w:r>
    </w:p>
    <w:p w14:paraId="2940CCFB" w14:textId="77777777" w:rsidR="00087608" w:rsidRPr="00087608" w:rsidRDefault="00087608" w:rsidP="00087608">
      <w:pPr>
        <w:numPr>
          <w:ilvl w:val="0"/>
          <w:numId w:val="2"/>
        </w:numPr>
      </w:pPr>
      <w:r w:rsidRPr="00087608">
        <w:rPr>
          <w:b/>
          <w:bCs/>
        </w:rPr>
        <w:t>Offer to Purchase (OTP) / Agreement of Sale:</w:t>
      </w:r>
      <w:r w:rsidRPr="00087608">
        <w:t xml:space="preserve"> The primary, legally binding contract signed by both buyer and seller detailing the purchase price, occupational rent, and suspensive conditions. </w:t>
      </w:r>
    </w:p>
    <w:p w14:paraId="360489BC" w14:textId="77777777" w:rsidR="00087608" w:rsidRPr="00087608" w:rsidRDefault="00087608" w:rsidP="00087608">
      <w:pPr>
        <w:numPr>
          <w:ilvl w:val="0"/>
          <w:numId w:val="2"/>
        </w:numPr>
      </w:pPr>
      <w:r w:rsidRPr="00087608">
        <w:rPr>
          <w:b/>
          <w:bCs/>
        </w:rPr>
        <w:t>Proof of Funds / Bond Approval Letter:</w:t>
      </w:r>
    </w:p>
    <w:p w14:paraId="6724AEE3" w14:textId="77777777" w:rsidR="00087608" w:rsidRPr="00087608" w:rsidRDefault="00087608" w:rsidP="00087608">
      <w:pPr>
        <w:numPr>
          <w:ilvl w:val="1"/>
          <w:numId w:val="2"/>
        </w:numPr>
      </w:pPr>
      <w:r w:rsidRPr="00087608">
        <w:lastRenderedPageBreak/>
        <w:t xml:space="preserve">Cash purchase: Bank statement or proof of funds placed in the conveyancer's trust account. </w:t>
      </w:r>
    </w:p>
    <w:p w14:paraId="05562025" w14:textId="77777777" w:rsidR="00087608" w:rsidRPr="00087608" w:rsidRDefault="00087608" w:rsidP="00087608">
      <w:pPr>
        <w:numPr>
          <w:ilvl w:val="1"/>
          <w:numId w:val="2"/>
        </w:numPr>
      </w:pPr>
      <w:r w:rsidRPr="00087608">
        <w:t xml:space="preserve">Bonded purchase: Formal grant letter from a bank confirming home loan approval. </w:t>
      </w:r>
    </w:p>
    <w:p w14:paraId="541BF193" w14:textId="77777777" w:rsidR="00087608" w:rsidRPr="00087608" w:rsidRDefault="00087608" w:rsidP="00087608">
      <w:pPr>
        <w:rPr>
          <w:b/>
          <w:bCs/>
        </w:rPr>
      </w:pPr>
      <w:r w:rsidRPr="00087608">
        <w:rPr>
          <w:b/>
          <w:bCs/>
        </w:rPr>
        <w:t>Phase 3: Transfer, Clearances &amp; Lodgement</w:t>
      </w:r>
    </w:p>
    <w:p w14:paraId="4F0F6ED7" w14:textId="77777777" w:rsidR="00087608" w:rsidRPr="00087608" w:rsidRDefault="00087608" w:rsidP="00087608">
      <w:r w:rsidRPr="00087608">
        <w:t xml:space="preserve">The conveyancer gathers municipal, tax, and property health clearances required for the Deeds Office. </w:t>
      </w:r>
    </w:p>
    <w:p w14:paraId="1E1C112A" w14:textId="77777777" w:rsidR="00087608" w:rsidRPr="00087608" w:rsidRDefault="00087608" w:rsidP="00087608">
      <w:pPr>
        <w:numPr>
          <w:ilvl w:val="0"/>
          <w:numId w:val="3"/>
        </w:numPr>
      </w:pPr>
      <w:r w:rsidRPr="00087608">
        <w:rPr>
          <w:b/>
          <w:bCs/>
        </w:rPr>
        <w:t>Compliance Certificates (Obtained by Seller):</w:t>
      </w:r>
    </w:p>
    <w:p w14:paraId="35CB30AE" w14:textId="77777777" w:rsidR="00087608" w:rsidRPr="00087608" w:rsidRDefault="00087608" w:rsidP="00087608">
      <w:pPr>
        <w:numPr>
          <w:ilvl w:val="1"/>
          <w:numId w:val="3"/>
        </w:numPr>
      </w:pPr>
      <w:r w:rsidRPr="00087608">
        <w:rPr>
          <w:b/>
          <w:bCs/>
        </w:rPr>
        <w:t>Electrical Certificate of Compliance (COC):</w:t>
      </w:r>
      <w:r w:rsidRPr="00087608">
        <w:t xml:space="preserve"> Mandatory under electrical installation regulations (valid for 2 years if no alterations were made). </w:t>
      </w:r>
    </w:p>
    <w:p w14:paraId="4F17546F" w14:textId="77777777" w:rsidR="00087608" w:rsidRPr="00087608" w:rsidRDefault="00087608" w:rsidP="00087608">
      <w:pPr>
        <w:numPr>
          <w:ilvl w:val="1"/>
          <w:numId w:val="3"/>
        </w:numPr>
      </w:pPr>
      <w:r w:rsidRPr="00087608">
        <w:rPr>
          <w:b/>
          <w:bCs/>
        </w:rPr>
        <w:t>Electric Fence System Certificate:</w:t>
      </w:r>
      <w:r w:rsidRPr="00087608">
        <w:t xml:space="preserve"> Required if an electric fence is installed (separate from the main electrical COC). </w:t>
      </w:r>
    </w:p>
    <w:p w14:paraId="4D0EFC44" w14:textId="77777777" w:rsidR="00087608" w:rsidRPr="00087608" w:rsidRDefault="00087608" w:rsidP="00087608">
      <w:pPr>
        <w:numPr>
          <w:ilvl w:val="1"/>
          <w:numId w:val="3"/>
        </w:numPr>
      </w:pPr>
      <w:r w:rsidRPr="00087608">
        <w:rPr>
          <w:b/>
          <w:bCs/>
        </w:rPr>
        <w:t>Gas Compliance Certificate:</w:t>
      </w:r>
      <w:r w:rsidRPr="00087608">
        <w:t xml:space="preserve"> Required if gas heaters, stoves, or geysers exist. </w:t>
      </w:r>
    </w:p>
    <w:p w14:paraId="52F0A3A7" w14:textId="77777777" w:rsidR="00087608" w:rsidRPr="00087608" w:rsidRDefault="00087608" w:rsidP="00087608">
      <w:pPr>
        <w:numPr>
          <w:ilvl w:val="1"/>
          <w:numId w:val="3"/>
        </w:numPr>
      </w:pPr>
      <w:r w:rsidRPr="00087608">
        <w:rPr>
          <w:b/>
          <w:bCs/>
        </w:rPr>
        <w:t>Water/Plumbing Certificate:</w:t>
      </w:r>
      <w:r w:rsidRPr="00087608">
        <w:t xml:space="preserve"> Mandatory in certain municipalities (e.g., City of Cape Town). </w:t>
      </w:r>
    </w:p>
    <w:p w14:paraId="74C32D88" w14:textId="77777777" w:rsidR="00087608" w:rsidRPr="00087608" w:rsidRDefault="00087608" w:rsidP="00087608">
      <w:pPr>
        <w:numPr>
          <w:ilvl w:val="1"/>
          <w:numId w:val="3"/>
        </w:numPr>
      </w:pPr>
      <w:r w:rsidRPr="00087608">
        <w:rPr>
          <w:b/>
          <w:bCs/>
        </w:rPr>
        <w:t>Beetle Certificate:</w:t>
      </w:r>
      <w:r w:rsidRPr="00087608">
        <w:t xml:space="preserve"> Frequently required by banks financing coastal properties to certify the structure is free from wood-boring insects.</w:t>
      </w:r>
    </w:p>
    <w:p w14:paraId="7EB6C1E0" w14:textId="77777777" w:rsidR="00087608" w:rsidRPr="00087608" w:rsidRDefault="00087608" w:rsidP="00087608">
      <w:pPr>
        <w:numPr>
          <w:ilvl w:val="0"/>
          <w:numId w:val="3"/>
        </w:numPr>
      </w:pPr>
      <w:r w:rsidRPr="00087608">
        <w:rPr>
          <w:b/>
          <w:bCs/>
        </w:rPr>
        <w:t>Clearance Certificates &amp; Declarations:</w:t>
      </w:r>
    </w:p>
    <w:p w14:paraId="443897CD" w14:textId="77777777" w:rsidR="00087608" w:rsidRPr="00087608" w:rsidRDefault="00087608" w:rsidP="00087608">
      <w:pPr>
        <w:numPr>
          <w:ilvl w:val="1"/>
          <w:numId w:val="4"/>
        </w:numPr>
      </w:pPr>
      <w:r w:rsidRPr="00087608">
        <w:rPr>
          <w:b/>
          <w:bCs/>
        </w:rPr>
        <w:t>Municipal Rates Clearance Certificate:</w:t>
      </w:r>
      <w:r w:rsidRPr="00087608">
        <w:t xml:space="preserve"> Confirms rates and services are paid up to date.</w:t>
      </w:r>
    </w:p>
    <w:p w14:paraId="4A245CD4" w14:textId="77777777" w:rsidR="00087608" w:rsidRPr="00087608" w:rsidRDefault="00087608" w:rsidP="00087608">
      <w:pPr>
        <w:numPr>
          <w:ilvl w:val="1"/>
          <w:numId w:val="4"/>
        </w:numPr>
      </w:pPr>
      <w:r w:rsidRPr="00087608">
        <w:rPr>
          <w:b/>
          <w:bCs/>
        </w:rPr>
        <w:t>Levy Clearance Certificate:</w:t>
      </w:r>
      <w:r w:rsidRPr="00087608">
        <w:t xml:space="preserve"> Required if the property is a Sectional Title unit or in an HOA/estate.</w:t>
      </w:r>
    </w:p>
    <w:p w14:paraId="700A042F" w14:textId="77777777" w:rsidR="00087608" w:rsidRPr="00087608" w:rsidRDefault="00087608" w:rsidP="00087608">
      <w:pPr>
        <w:numPr>
          <w:ilvl w:val="1"/>
          <w:numId w:val="4"/>
        </w:numPr>
      </w:pPr>
      <w:r w:rsidRPr="00087608">
        <w:rPr>
          <w:b/>
          <w:bCs/>
        </w:rPr>
        <w:t>Transfer Duty Receipt / Exemption Certificate:</w:t>
      </w:r>
      <w:r w:rsidRPr="00087608">
        <w:t xml:space="preserve"> Issued by SARS once transfer taxes (if applicable) are settled. </w:t>
      </w:r>
    </w:p>
    <w:p w14:paraId="4B4F70BD" w14:textId="77777777" w:rsidR="00087608" w:rsidRPr="00087608" w:rsidRDefault="00087608" w:rsidP="00087608">
      <w:pPr>
        <w:numPr>
          <w:ilvl w:val="0"/>
          <w:numId w:val="3"/>
        </w:numPr>
      </w:pPr>
      <w:r w:rsidRPr="00087608">
        <w:rPr>
          <w:b/>
          <w:bCs/>
        </w:rPr>
        <w:t>Conveyancing &amp; Deeds Office Legal Files:</w:t>
      </w:r>
    </w:p>
    <w:p w14:paraId="41A4F1A1" w14:textId="77777777" w:rsidR="00087608" w:rsidRPr="00087608" w:rsidRDefault="00087608" w:rsidP="00087608">
      <w:pPr>
        <w:numPr>
          <w:ilvl w:val="1"/>
          <w:numId w:val="5"/>
        </w:numPr>
      </w:pPr>
      <w:r w:rsidRPr="00087608">
        <w:rPr>
          <w:b/>
          <w:bCs/>
        </w:rPr>
        <w:t>Power of Attorney to Transfer:</w:t>
      </w:r>
      <w:r w:rsidRPr="00087608">
        <w:t xml:space="preserve"> Executed by the seller authorizing the conveyancer to register the transfer. </w:t>
      </w:r>
    </w:p>
    <w:p w14:paraId="6FD687B3" w14:textId="77777777" w:rsidR="00087608" w:rsidRPr="00087608" w:rsidRDefault="00087608" w:rsidP="00087608">
      <w:pPr>
        <w:numPr>
          <w:ilvl w:val="1"/>
          <w:numId w:val="5"/>
        </w:numPr>
      </w:pPr>
      <w:r w:rsidRPr="00087608">
        <w:rPr>
          <w:b/>
          <w:bCs/>
        </w:rPr>
        <w:t>Draft Title Deed &amp; Bond Cancellation/Registration Documents:</w:t>
      </w:r>
      <w:r w:rsidRPr="00087608">
        <w:t xml:space="preserve"> Prepared by the attorneys to officially re-register the title under the buyer's name.</w:t>
      </w:r>
    </w:p>
    <w:p w14:paraId="1420D28B" w14:textId="77777777" w:rsidR="00087608" w:rsidRPr="00087608" w:rsidRDefault="00087608" w:rsidP="00087608">
      <w:pPr>
        <w:rPr>
          <w:b/>
          <w:bCs/>
        </w:rPr>
      </w:pPr>
      <w:r w:rsidRPr="00087608">
        <w:rPr>
          <w:b/>
          <w:bCs/>
        </w:rPr>
        <w:t>2. Storage, Security &amp; Compliance Requirements</w:t>
      </w:r>
    </w:p>
    <w:p w14:paraId="4A39E35B" w14:textId="77777777" w:rsidR="00087608" w:rsidRPr="00087608" w:rsidRDefault="00087608" w:rsidP="00087608">
      <w:r w:rsidRPr="00087608">
        <w:lastRenderedPageBreak/>
        <w:t>If you are storing these documents (whether as an individual investor, an estate agent, a property manager, or an enterprise handling client data), you fall directly under South African statutory privacy laws.</w:t>
      </w:r>
    </w:p>
    <w:p w14:paraId="29D3F120" w14:textId="77777777" w:rsidR="00087608" w:rsidRPr="00087608" w:rsidRDefault="00087608" w:rsidP="00087608">
      <w:pPr>
        <w:rPr>
          <w:b/>
          <w:bCs/>
        </w:rPr>
      </w:pPr>
      <w:r w:rsidRPr="00087608">
        <w:rPr>
          <w:b/>
          <w:bCs/>
        </w:rPr>
        <w:t>Applicable Regulatory Frameworks</w:t>
      </w:r>
    </w:p>
    <w:p w14:paraId="42D63503" w14:textId="77777777" w:rsidR="00087608" w:rsidRPr="00087608" w:rsidRDefault="00087608" w:rsidP="00087608">
      <w:pPr>
        <w:numPr>
          <w:ilvl w:val="0"/>
          <w:numId w:val="6"/>
        </w:numPr>
      </w:pPr>
      <w:r w:rsidRPr="00087608">
        <w:rPr>
          <w:b/>
          <w:bCs/>
        </w:rPr>
        <w:t>POPIA (Protection of Personal Information Act, 4 of 2013):</w:t>
      </w:r>
      <w:r w:rsidRPr="00087608">
        <w:t xml:space="preserve"> Governs how Personal Information (PI) like IDs, tax numbers, and financial statements are collected, stored, and processed.</w:t>
      </w:r>
    </w:p>
    <w:p w14:paraId="2EBC8C82" w14:textId="77777777" w:rsidR="00087608" w:rsidRPr="00087608" w:rsidRDefault="00087608" w:rsidP="00087608">
      <w:pPr>
        <w:numPr>
          <w:ilvl w:val="0"/>
          <w:numId w:val="6"/>
        </w:numPr>
      </w:pPr>
      <w:r w:rsidRPr="00087608">
        <w:rPr>
          <w:b/>
          <w:bCs/>
        </w:rPr>
        <w:t>PAIA (Promotion of Access to Information Act, 2 of 2000):</w:t>
      </w:r>
      <w:r w:rsidRPr="00087608">
        <w:t xml:space="preserve"> Governs access to records and requires an up-to-date PAIA manual if you hold data on behalf of an entity.</w:t>
      </w:r>
    </w:p>
    <w:p w14:paraId="12671798" w14:textId="77777777" w:rsidR="00087608" w:rsidRPr="00087608" w:rsidRDefault="00087608" w:rsidP="00087608">
      <w:pPr>
        <w:numPr>
          <w:ilvl w:val="0"/>
          <w:numId w:val="6"/>
        </w:numPr>
      </w:pPr>
      <w:r w:rsidRPr="00087608">
        <w:rPr>
          <w:b/>
          <w:bCs/>
        </w:rPr>
        <w:t>FICA Retention Mandates:</w:t>
      </w:r>
      <w:r w:rsidRPr="00087608">
        <w:t xml:space="preserve"> Requires transaction and identification records to be stored for a minimum of </w:t>
      </w:r>
      <w:r w:rsidRPr="00087608">
        <w:rPr>
          <w:b/>
          <w:bCs/>
        </w:rPr>
        <w:t>5 years</w:t>
      </w:r>
      <w:r w:rsidRPr="00087608">
        <w:t xml:space="preserve"> from the date the transaction is finalized or the relationship ends.</w:t>
      </w:r>
    </w:p>
    <w:p w14:paraId="1800D6D2" w14:textId="77777777" w:rsidR="00087608" w:rsidRPr="00087608" w:rsidRDefault="00087608" w:rsidP="00087608">
      <w:pPr>
        <w:rPr>
          <w:b/>
          <w:bCs/>
        </w:rPr>
      </w:pPr>
      <w:r w:rsidRPr="00087608">
        <w:rPr>
          <w:b/>
          <w:bCs/>
        </w:rPr>
        <w:t>Mandatory Security Controls &amp; Policies</w:t>
      </w:r>
    </w:p>
    <w:p w14:paraId="733DFD65" w14:textId="77777777" w:rsidR="00087608" w:rsidRPr="00087608" w:rsidRDefault="00087608" w:rsidP="00087608">
      <w:r w:rsidRPr="00087608">
        <w:t xml:space="preserve">To ensure compliance when storing these files, your storage infrastructure and policy must align with </w:t>
      </w:r>
      <w:r w:rsidRPr="00087608">
        <w:rPr>
          <w:b/>
          <w:bCs/>
        </w:rPr>
        <w:t>POPIA Section 19 (Security Safeguards)</w:t>
      </w:r>
      <w:r w:rsidRPr="00087608">
        <w:t>.</w:t>
      </w:r>
    </w:p>
    <w:p w14:paraId="2C2EF3FE" w14:textId="77777777" w:rsidR="00087608" w:rsidRPr="00087608" w:rsidRDefault="00087608" w:rsidP="00087608">
      <w:pPr>
        <w:rPr>
          <w:b/>
          <w:bCs/>
        </w:rPr>
      </w:pPr>
      <w:r w:rsidRPr="00087608">
        <w:rPr>
          <w:b/>
          <w:bCs/>
        </w:rPr>
        <w:t>Technical Safeguards (Digital Records)</w:t>
      </w:r>
    </w:p>
    <w:p w14:paraId="20532B1F" w14:textId="77777777" w:rsidR="00087608" w:rsidRPr="00087608" w:rsidRDefault="00087608" w:rsidP="00087608">
      <w:pPr>
        <w:numPr>
          <w:ilvl w:val="0"/>
          <w:numId w:val="7"/>
        </w:numPr>
      </w:pPr>
      <w:r w:rsidRPr="00087608">
        <w:rPr>
          <w:b/>
          <w:bCs/>
        </w:rPr>
        <w:t>Encryption Standards:</w:t>
      </w:r>
      <w:r w:rsidRPr="00087608">
        <w:t xml:space="preserve"> Documents in transit and at rest must be encrypted. Use AES-256 for local or cloud file storage and TLS 1.3 for any transmission.</w:t>
      </w:r>
    </w:p>
    <w:p w14:paraId="31AA018E" w14:textId="77777777" w:rsidR="00087608" w:rsidRPr="00087608" w:rsidRDefault="00087608" w:rsidP="00087608">
      <w:pPr>
        <w:numPr>
          <w:ilvl w:val="0"/>
          <w:numId w:val="7"/>
        </w:numPr>
      </w:pPr>
      <w:r w:rsidRPr="00087608">
        <w:rPr>
          <w:b/>
          <w:bCs/>
        </w:rPr>
        <w:t>Access Control &amp; Principle of Least Privilege:</w:t>
      </w:r>
      <w:r w:rsidRPr="00087608">
        <w:t xml:space="preserve"> Implement Role-Based Access Control (RBAC). Highly sensitive documents (e.g., FICA packets containing ID numbers, banking details, and tax records) must not be openly browsable.</w:t>
      </w:r>
    </w:p>
    <w:p w14:paraId="620A6E63" w14:textId="77777777" w:rsidR="00087608" w:rsidRPr="00087608" w:rsidRDefault="00087608" w:rsidP="00087608">
      <w:pPr>
        <w:numPr>
          <w:ilvl w:val="0"/>
          <w:numId w:val="7"/>
        </w:numPr>
      </w:pPr>
      <w:r w:rsidRPr="00087608">
        <w:rPr>
          <w:b/>
          <w:bCs/>
        </w:rPr>
        <w:t>Multi-Factor Authentication (MFA):</w:t>
      </w:r>
      <w:r w:rsidRPr="00087608">
        <w:t xml:space="preserve"> Enforce MFA across all endpoints, cloud storage buckets, or document management systems storing the files.</w:t>
      </w:r>
    </w:p>
    <w:p w14:paraId="4539C8F2" w14:textId="77777777" w:rsidR="00087608" w:rsidRPr="00087608" w:rsidRDefault="00087608" w:rsidP="00087608">
      <w:pPr>
        <w:numPr>
          <w:ilvl w:val="0"/>
          <w:numId w:val="7"/>
        </w:numPr>
      </w:pPr>
      <w:r w:rsidRPr="00087608">
        <w:rPr>
          <w:b/>
          <w:bCs/>
        </w:rPr>
        <w:t>Audit Trails &amp; Logging:</w:t>
      </w:r>
      <w:r w:rsidRPr="00087608">
        <w:t xml:space="preserve"> Ensure your storage engine logs access events (who opened, modified, or downloaded a specific document and when).</w:t>
      </w:r>
    </w:p>
    <w:p w14:paraId="54DEC4DA" w14:textId="77777777" w:rsidR="00087608" w:rsidRPr="00087608" w:rsidRDefault="00087608" w:rsidP="00087608">
      <w:pPr>
        <w:rPr>
          <w:b/>
          <w:bCs/>
        </w:rPr>
      </w:pPr>
      <w:r w:rsidRPr="00087608">
        <w:rPr>
          <w:b/>
          <w:bCs/>
        </w:rPr>
        <w:t>Physical Safeguards (Paper Records)</w:t>
      </w:r>
    </w:p>
    <w:p w14:paraId="0132D057" w14:textId="77777777" w:rsidR="00087608" w:rsidRPr="00087608" w:rsidRDefault="00087608" w:rsidP="00087608">
      <w:pPr>
        <w:numPr>
          <w:ilvl w:val="0"/>
          <w:numId w:val="8"/>
        </w:numPr>
      </w:pPr>
      <w:r w:rsidRPr="00087608">
        <w:rPr>
          <w:b/>
          <w:bCs/>
        </w:rPr>
        <w:t>Physical Access Barriers:</w:t>
      </w:r>
      <w:r w:rsidRPr="00087608">
        <w:t xml:space="preserve"> Paper files must be kept in lockable, fireproof cabinets inside a secure facility with logged access.</w:t>
      </w:r>
    </w:p>
    <w:p w14:paraId="156F57B9" w14:textId="77777777" w:rsidR="00087608" w:rsidRPr="00087608" w:rsidRDefault="00087608" w:rsidP="00087608">
      <w:pPr>
        <w:numPr>
          <w:ilvl w:val="0"/>
          <w:numId w:val="8"/>
        </w:numPr>
      </w:pPr>
      <w:r w:rsidRPr="00087608">
        <w:rPr>
          <w:b/>
          <w:bCs/>
        </w:rPr>
        <w:t>Redaction Policy:</w:t>
      </w:r>
      <w:r w:rsidRPr="00087608">
        <w:t xml:space="preserve"> Copies of IDs and financial records should not be left visible in open office areas.</w:t>
      </w:r>
    </w:p>
    <w:p w14:paraId="6B851DEF" w14:textId="77777777" w:rsidR="00087608" w:rsidRPr="00087608" w:rsidRDefault="00087608" w:rsidP="00087608">
      <w:pPr>
        <w:rPr>
          <w:b/>
          <w:bCs/>
        </w:rPr>
      </w:pPr>
      <w:r w:rsidRPr="00087608">
        <w:rPr>
          <w:b/>
          <w:bCs/>
        </w:rPr>
        <w:t>Administrative &amp; Policy Requirements</w:t>
      </w:r>
    </w:p>
    <w:p w14:paraId="6CDA5B56" w14:textId="77777777" w:rsidR="00087608" w:rsidRPr="00087608" w:rsidRDefault="00087608" w:rsidP="00087608">
      <w:pPr>
        <w:numPr>
          <w:ilvl w:val="0"/>
          <w:numId w:val="9"/>
        </w:numPr>
      </w:pPr>
      <w:r w:rsidRPr="00087608">
        <w:rPr>
          <w:b/>
          <w:bCs/>
        </w:rPr>
        <w:lastRenderedPageBreak/>
        <w:t>Data Retention &amp; Destruction Schedule:</w:t>
      </w:r>
      <w:r w:rsidRPr="00087608">
        <w:t xml:space="preserve"> Do not store files indefinitely without a legal cause. While FICA mandates a 5-year retention window for financial and identity history, POPIA requires that data be securely destroyed (shredded or cryptographically wiped) once the retention obligation expires.</w:t>
      </w:r>
    </w:p>
    <w:p w14:paraId="0FEEDE11" w14:textId="77777777" w:rsidR="00087608" w:rsidRPr="00087608" w:rsidRDefault="00087608" w:rsidP="00087608">
      <w:pPr>
        <w:numPr>
          <w:ilvl w:val="0"/>
          <w:numId w:val="9"/>
        </w:numPr>
      </w:pPr>
      <w:r w:rsidRPr="00087608">
        <w:rPr>
          <w:b/>
          <w:bCs/>
        </w:rPr>
        <w:t>Data Subject Consent &amp; Purpose Limitation:</w:t>
      </w:r>
      <w:r w:rsidRPr="00087608">
        <w:t xml:space="preserve"> Ensure you have explicit consent or a lawful basis (e.g., fulfilling a property contract) to hold the information, and use it </w:t>
      </w:r>
      <w:r w:rsidRPr="00087608">
        <w:rPr>
          <w:i/>
          <w:iCs/>
        </w:rPr>
        <w:t>only</w:t>
      </w:r>
      <w:r w:rsidRPr="00087608">
        <w:t xml:space="preserve"> for that explicit purpose. </w:t>
      </w:r>
    </w:p>
    <w:p w14:paraId="59C9F456" w14:textId="77777777" w:rsidR="00087608" w:rsidRPr="00087608" w:rsidRDefault="00087608" w:rsidP="00087608">
      <w:pPr>
        <w:numPr>
          <w:ilvl w:val="0"/>
          <w:numId w:val="9"/>
        </w:numPr>
      </w:pPr>
      <w:r w:rsidRPr="00087608">
        <w:rPr>
          <w:b/>
          <w:bCs/>
        </w:rPr>
        <w:t>Incident Response Plan:</w:t>
      </w:r>
      <w:r w:rsidRPr="00087608">
        <w:t xml:space="preserve"> Under POPIA Section 22, if document storage is compromised or breached, you are legally required to notify both the </w:t>
      </w:r>
      <w:r w:rsidRPr="00087608">
        <w:rPr>
          <w:b/>
          <w:bCs/>
        </w:rPr>
        <w:t>Information Regulator</w:t>
      </w:r>
      <w:r w:rsidRPr="00087608">
        <w:t xml:space="preserve"> and the affected individuals as soon as reasonably possible.</w:t>
      </w:r>
    </w:p>
    <w:p w14:paraId="27CF2126" w14:textId="77777777" w:rsidR="00A727AE" w:rsidRDefault="00A727AE"/>
    <w:sectPr w:rsidR="00A727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A5F38"/>
    <w:multiLevelType w:val="multilevel"/>
    <w:tmpl w:val="7C16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714A2"/>
    <w:multiLevelType w:val="multilevel"/>
    <w:tmpl w:val="9408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E5F52"/>
    <w:multiLevelType w:val="multilevel"/>
    <w:tmpl w:val="4B08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91364"/>
    <w:multiLevelType w:val="multilevel"/>
    <w:tmpl w:val="524E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1428A"/>
    <w:multiLevelType w:val="multilevel"/>
    <w:tmpl w:val="B464E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ED1143"/>
    <w:multiLevelType w:val="multilevel"/>
    <w:tmpl w:val="B496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AB4AA7"/>
    <w:multiLevelType w:val="multilevel"/>
    <w:tmpl w:val="60D8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495218">
    <w:abstractNumId w:val="6"/>
  </w:num>
  <w:num w:numId="2" w16cid:durableId="7485985">
    <w:abstractNumId w:val="1"/>
  </w:num>
  <w:num w:numId="3" w16cid:durableId="597250445">
    <w:abstractNumId w:val="2"/>
  </w:num>
  <w:num w:numId="4" w16cid:durableId="1256014107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246772670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137069877">
    <w:abstractNumId w:val="4"/>
  </w:num>
  <w:num w:numId="7" w16cid:durableId="600069039">
    <w:abstractNumId w:val="3"/>
  </w:num>
  <w:num w:numId="8" w16cid:durableId="1276131133">
    <w:abstractNumId w:val="0"/>
  </w:num>
  <w:num w:numId="9" w16cid:durableId="11984223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08"/>
    <w:rsid w:val="00087608"/>
    <w:rsid w:val="00647E97"/>
    <w:rsid w:val="006E3461"/>
    <w:rsid w:val="00A727AE"/>
    <w:rsid w:val="00D77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1646CA"/>
  <w15:chartTrackingRefBased/>
  <w15:docId w15:val="{F050AF96-55C2-448A-8C84-8BF133799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902</Words>
  <Characters>5148</Characters>
  <Application>Microsoft Office Word</Application>
  <DocSecurity>0</DocSecurity>
  <Lines>42</Lines>
  <Paragraphs>12</Paragraphs>
  <ScaleCrop>false</ScaleCrop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Olivier</dc:creator>
  <cp:keywords/>
  <dc:description/>
  <cp:lastModifiedBy>Liam Olivier</cp:lastModifiedBy>
  <cp:revision>1</cp:revision>
  <dcterms:created xsi:type="dcterms:W3CDTF">2026-07-20T09:31:00Z</dcterms:created>
  <dcterms:modified xsi:type="dcterms:W3CDTF">2026-07-20T09:32:00Z</dcterms:modified>
</cp:coreProperties>
</file>