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A4C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核心结论（先记住这句）</w:t>
      </w:r>
    </w:p>
    <w:p w14:paraId="09E14A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6"/>
          <w:rFonts w:ascii="宋体" w:hAnsi="宋体" w:eastAsia="宋体" w:cs="宋体"/>
          <w:b/>
          <w:bCs/>
          <w:color w:val="1F2329"/>
          <w:kern w:val="0"/>
          <w:sz w:val="16"/>
          <w:szCs w:val="16"/>
          <w:bdr w:val="none" w:color="auto" w:sz="0" w:space="0"/>
          <w:lang w:val="en-US" w:eastAsia="zh-CN" w:bidi="ar"/>
        </w:rPr>
        <w:t>调货是仓库之间的内部动作订单发货是仓库发给客户的动作调货收货完成 = 调入仓有库存了仓管再把【本仓现有货 + 刚调入货】合在一起，发给客户 = 一并发货</w:t>
      </w:r>
    </w:p>
    <w:p w14:paraId="1C336C5E">
      <w:pPr>
        <w:keepNext w:val="0"/>
        <w:keepLines w:val="0"/>
        <w:widowControl/>
        <w:suppressLineNumbers w:val="0"/>
        <w:pBdr>
          <w:top w:val="single" w:color="1F2329" w:sz="2" w:space="0"/>
          <w:left w:val="single" w:color="1F2329" w:sz="2" w:space="0"/>
          <w:bottom w:val="single" w:color="1F2329" w:sz="2" w:space="0"/>
          <w:right w:val="single" w:color="1F2329" w:sz="2" w:space="0"/>
        </w:pBdr>
        <w:spacing w:before="0" w:beforeAutospacing="0" w:after="0" w:afterAutospacing="0" w:line="240" w:lineRule="atLeast"/>
        <w:ind w:left="0" w:right="0"/>
        <w:rPr>
          <w:color w:val="1F2329"/>
          <w:sz w:val="16"/>
          <w:szCs w:val="16"/>
        </w:rPr>
      </w:pPr>
      <w:r>
        <w:rPr>
          <w:color w:val="1F2329"/>
          <w:sz w:val="16"/>
          <w:szCs w:val="16"/>
        </w:rPr>
        <w:pict>
          <v:rect id="_x0000_i1025" o:spt="1" style="height:1.5pt;width:432pt;" fillcolor="#1F2329" filled="t" stroked="f" coordsize="21600,21600" o:hr="t" o:hrstd="t" o:hrnoshade="t" o:hralign="center">
            <v:path/>
            <v:fill on="t" focussize="0,0"/>
            <v:stroke on="f"/>
            <v:imagedata o:title=""/>
            <o:lock v:ext="edit"/>
            <w10:wrap type="none"/>
            <w10:anchorlock/>
          </v:rect>
        </w:pict>
      </w:r>
    </w:p>
    <w:p w14:paraId="389B7F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完整流程（你业务里真实跑的逻辑）</w:t>
      </w:r>
    </w:p>
    <w:p w14:paraId="12C629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1. 销售开单</w:t>
      </w:r>
    </w:p>
    <w:p w14:paraId="161A17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订单要发：100 件</w:t>
      </w:r>
    </w:p>
    <w:p w14:paraId="173F4A6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rStyle w:val="6"/>
          <w:b/>
          <w:bCs/>
          <w:color w:val="1F2329"/>
          <w:sz w:val="16"/>
          <w:szCs w:val="16"/>
          <w:bdr w:val="none" w:color="auto" w:sz="0" w:space="0"/>
        </w:rPr>
        <w:t>当前本仓只有 40 件，缺 60 件</w:t>
      </w:r>
    </w:p>
    <w:p w14:paraId="54D7BDC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仓管选择：</w:t>
      </w:r>
      <w:r>
        <w:rPr>
          <w:rStyle w:val="6"/>
          <w:b/>
          <w:bCs/>
          <w:color w:val="1F2329"/>
          <w:sz w:val="16"/>
          <w:szCs w:val="16"/>
          <w:bdr w:val="none" w:color="auto" w:sz="0" w:space="0"/>
        </w:rPr>
        <w:t>部分本仓配货 + 部分调货后一并发货</w:t>
      </w:r>
    </w:p>
    <w:p w14:paraId="63254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2. 仓管发起调货单</w:t>
      </w:r>
    </w:p>
    <w:p w14:paraId="1F70486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从 B 仓调 60 件 → 发到 A 仓</w:t>
      </w:r>
    </w:p>
    <w:p w14:paraId="1C073A2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调货单状态：</w:t>
      </w:r>
      <w:r>
        <w:rPr>
          <w:rStyle w:val="6"/>
          <w:b/>
          <w:bCs/>
          <w:color w:val="1F2329"/>
          <w:sz w:val="16"/>
          <w:szCs w:val="16"/>
          <w:bdr w:val="none" w:color="auto" w:sz="0" w:space="0"/>
        </w:rPr>
        <w:t>待发货</w:t>
      </w:r>
    </w:p>
    <w:p w14:paraId="23C8B3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3. 调出仓（B 仓）发货</w:t>
      </w:r>
    </w:p>
    <w:p w14:paraId="1CA5C6F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B 仓发出 60 件</w:t>
      </w:r>
    </w:p>
    <w:p w14:paraId="2344CBC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扣 B 仓库存</w:t>
      </w:r>
    </w:p>
    <w:p w14:paraId="17A4474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调货单状态：</w:t>
      </w:r>
      <w:r>
        <w:rPr>
          <w:rStyle w:val="6"/>
          <w:b/>
          <w:bCs/>
          <w:color w:val="1F2329"/>
          <w:sz w:val="16"/>
          <w:szCs w:val="16"/>
          <w:bdr w:val="none" w:color="auto" w:sz="0" w:space="0"/>
        </w:rPr>
        <w:t>已发货（待收货）</w:t>
      </w:r>
    </w:p>
    <w:p w14:paraId="05B821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4. 调入仓（A 仓）确认收货</w:t>
      </w:r>
    </w:p>
    <w:p w14:paraId="07F6F4A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A 仓收到 60 件</w:t>
      </w:r>
    </w:p>
    <w:p w14:paraId="7C97461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填写收货数量</w:t>
      </w:r>
    </w:p>
    <w:p w14:paraId="250AA0C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调货单状态：</w:t>
      </w:r>
      <w:r>
        <w:rPr>
          <w:rStyle w:val="6"/>
          <w:b/>
          <w:bCs/>
          <w:color w:val="1F2329"/>
          <w:sz w:val="16"/>
          <w:szCs w:val="16"/>
          <w:bdr w:val="none" w:color="auto" w:sz="0" w:space="0"/>
        </w:rPr>
        <w:t>已收货（完成）</w:t>
      </w:r>
    </w:p>
    <w:p w14:paraId="7791245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rStyle w:val="6"/>
          <w:b/>
          <w:bCs/>
          <w:color w:val="1F2329"/>
          <w:sz w:val="16"/>
          <w:szCs w:val="16"/>
          <w:bdr w:val="none" w:color="auto" w:sz="0" w:space="0"/>
        </w:rPr>
        <w:t>A 仓库存 +60</w:t>
      </w:r>
    </w:p>
    <w:p w14:paraId="62514E5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 xml:space="preserve">现在 A 仓：原有 40 + 刚收货 60 = </w:t>
      </w:r>
      <w:r>
        <w:rPr>
          <w:rStyle w:val="6"/>
          <w:b/>
          <w:bCs/>
          <w:color w:val="1F2329"/>
          <w:sz w:val="16"/>
          <w:szCs w:val="16"/>
          <w:bdr w:val="none" w:color="auto" w:sz="0" w:space="0"/>
        </w:rPr>
        <w:t>100 件 齐了</w:t>
      </w:r>
    </w:p>
    <w:p w14:paraId="079FC6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5. 关键：怎么 “一并发货”</w:t>
      </w:r>
    </w:p>
    <w:p w14:paraId="7B2A16F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 xml:space="preserve">仓管回到 </w:t>
      </w:r>
      <w:r>
        <w:rPr>
          <w:rStyle w:val="6"/>
          <w:b/>
          <w:bCs/>
          <w:color w:val="1F2329"/>
          <w:sz w:val="16"/>
          <w:szCs w:val="16"/>
          <w:bdr w:val="none" w:color="auto" w:sz="0" w:space="0"/>
        </w:rPr>
        <w:t>订单子单</w:t>
      </w:r>
    </w:p>
    <w:p w14:paraId="0BD032C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直接对这张子单做：</w:t>
      </w:r>
      <w:r>
        <w:rPr>
          <w:rStyle w:val="6"/>
          <w:b/>
          <w:bCs/>
          <w:color w:val="1F2329"/>
          <w:sz w:val="16"/>
          <w:szCs w:val="16"/>
          <w:bdr w:val="none" w:color="auto" w:sz="0" w:space="0"/>
        </w:rPr>
        <w:t>配货 → 拣 100 件 → 审核 → 发货</w:t>
      </w:r>
    </w:p>
    <w:p w14:paraId="3E80398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系统扣掉 A 仓 100 件</w:t>
      </w:r>
    </w:p>
    <w:p w14:paraId="29B4D47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16"/>
          <w:szCs w:val="16"/>
        </w:rPr>
      </w:pPr>
      <w:r>
        <w:rPr>
          <w:color w:val="1F2329"/>
          <w:sz w:val="16"/>
          <w:szCs w:val="16"/>
          <w:bdr w:val="none" w:color="auto" w:sz="0" w:space="0"/>
        </w:rPr>
        <w:t>客户一次性收到 100 件</w:t>
      </w:r>
    </w:p>
    <w:p w14:paraId="2E1B8E8C">
      <w:pPr>
        <w:keepNext w:val="0"/>
        <w:keepLines w:val="0"/>
        <w:widowControl/>
        <w:suppressLineNumbers w:val="0"/>
        <w:pBdr>
          <w:top w:val="single" w:color="1F2329" w:sz="2" w:space="0"/>
          <w:left w:val="single" w:color="1F2329" w:sz="2" w:space="0"/>
          <w:bottom w:val="single" w:color="1F2329" w:sz="2" w:space="0"/>
          <w:right w:val="single" w:color="1F2329" w:sz="2" w:space="0"/>
        </w:pBdr>
        <w:spacing w:before="0" w:beforeAutospacing="0" w:after="0" w:afterAutospacing="0" w:line="240" w:lineRule="atLeast"/>
        <w:ind w:left="0" w:right="0"/>
        <w:rPr>
          <w:color w:val="1F2329"/>
          <w:sz w:val="16"/>
          <w:szCs w:val="16"/>
        </w:rPr>
      </w:pPr>
      <w:r>
        <w:rPr>
          <w:color w:val="1F2329"/>
          <w:sz w:val="16"/>
          <w:szCs w:val="16"/>
        </w:rPr>
        <w:pict>
          <v:rect id="_x0000_i1026" o:spt="1" style="height:1.5pt;width:432pt;" fillcolor="#1F2329" filled="t" stroked="f" coordsize="21600,21600" o:hr="t" o:hrstd="t" o:hrnoshade="t" o:hralign="center">
            <v:path/>
            <v:fill on="t" focussize="0,0"/>
            <v:stroke on="f"/>
            <v:imagedata o:title=""/>
            <o:lock v:ext="edit"/>
            <w10:wrap type="none"/>
            <w10:anchorlock/>
          </v:rect>
        </w:pict>
      </w:r>
    </w:p>
    <w:p w14:paraId="0DE623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bdr w:val="none" w:color="auto" w:sz="0" w:space="0"/>
        </w:rPr>
        <w:t>一句话总结（开发必理解）</w:t>
      </w:r>
    </w:p>
    <w:p w14:paraId="1F13AE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6"/>
          <w:rFonts w:ascii="宋体" w:hAnsi="宋体" w:eastAsia="宋体" w:cs="宋体"/>
          <w:b/>
          <w:bCs/>
          <w:color w:val="1F2329"/>
          <w:kern w:val="0"/>
          <w:sz w:val="16"/>
          <w:szCs w:val="16"/>
          <w:bdr w:val="none" w:color="auto" w:sz="0" w:space="0"/>
          <w:lang w:val="en-US" w:eastAsia="zh-CN" w:bidi="ar"/>
        </w:rPr>
        <w:t>调货只是把货从 B 仓 → 搬到 A 仓，A 仓确认收货 = 货齐了，再用订单正常发货流程发出去，这就叫：调货入库后【一并发货】。</w:t>
      </w:r>
    </w:p>
    <w:p w14:paraId="18AD5241"/>
    <w:p w14:paraId="58DAB035"/>
    <w:p w14:paraId="593188D2"/>
    <w:p w14:paraId="518C29E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254D0"/>
    <w:multiLevelType w:val="multilevel"/>
    <w:tmpl w:val="85C25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FAEF91"/>
    <w:multiLevelType w:val="multilevel"/>
    <w:tmpl w:val="ABFAEF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9863606"/>
    <w:multiLevelType w:val="multilevel"/>
    <w:tmpl w:val="B9863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8B6E236"/>
    <w:multiLevelType w:val="multilevel"/>
    <w:tmpl w:val="F8B6E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AA2EA1F"/>
    <w:multiLevelType w:val="multilevel"/>
    <w:tmpl w:val="5AA2E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B44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2026-03-04T23:13:13Z</dcterms:created>
  <dc:creator>29602</dc:creator>
  <cp:lastModifiedBy>Dreamer丶</cp:lastModifiedBy>
  <dcterms:modified xsi:type="dcterms:W3CDTF">2026-03-05T10:41:03Z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eyJoZGlkIjoiZDJmNzg5ZDEyZmNjYzc2MDkxNzYwYzgzYzJiOWY4OTIiLCJ1c2VySWQiOiIyNTE5MjI4MDAifQ==</vt:lpwstr>
  </property>
  <property fmtid="{D5CDD505-2E9C-101B-9397-08002B2CF9AE}" pid="4" name="ICV">
    <vt:lpwstr>E7148B8BC79D41FD9FA369DD2BC3D9BC_12</vt:lpwstr>
  </property>
</Properties>
</file>